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9CAC5" w14:textId="20F026C7" w:rsidR="002253FC" w:rsidRPr="00990D72" w:rsidRDefault="00E52EBF" w:rsidP="008B105B">
      <w:pPr>
        <w:spacing w:line="360" w:lineRule="auto"/>
        <w:ind w:firstLine="0"/>
        <w:jc w:val="center"/>
        <w:rPr>
          <w:color w:val="000000" w:themeColor="text1"/>
          <w:sz w:val="22"/>
        </w:rPr>
      </w:pPr>
      <w:r w:rsidRPr="00990D72">
        <w:rPr>
          <w:noProof/>
          <w:color w:val="000000" w:themeColor="text1"/>
          <w:sz w:val="22"/>
          <w:lang w:eastAsia="pl-PL"/>
        </w:rPr>
        <w:drawing>
          <wp:inline distT="0" distB="0" distL="0" distR="0" wp14:anchorId="380C5891" wp14:editId="4CAE75F6">
            <wp:extent cx="2260475" cy="586854"/>
            <wp:effectExtent l="0" t="0" r="0" b="0"/>
            <wp:docPr id="3" name="Obraz 3" descr="logo_pkp_plk_sa" title="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descr="logo_pkp_plk_sa"/>
                    <pic:cNvPicPr>
                      <a:picLocks noChangeAspect="1" noChangeArrowheads="1"/>
                    </pic:cNvPicPr>
                  </pic:nvPicPr>
                  <pic:blipFill>
                    <a:blip r:embed="rId12">
                      <a:extLst>
                        <a:ext uri="{28A0092B-C50C-407E-A947-70E740481C1C}">
                          <a14:useLocalDpi xmlns:a14="http://schemas.microsoft.com/office/drawing/2010/main" val="0"/>
                        </a:ext>
                      </a:extLst>
                    </a:blip>
                    <a:srcRect l="-7219" t="2" r="-4550" b="-10881"/>
                    <a:stretch>
                      <a:fillRect/>
                    </a:stretch>
                  </pic:blipFill>
                  <pic:spPr bwMode="auto">
                    <a:xfrm>
                      <a:off x="0" y="0"/>
                      <a:ext cx="2277063" cy="591160"/>
                    </a:xfrm>
                    <a:prstGeom prst="rect">
                      <a:avLst/>
                    </a:prstGeom>
                    <a:noFill/>
                    <a:ln>
                      <a:noFill/>
                    </a:ln>
                  </pic:spPr>
                </pic:pic>
              </a:graphicData>
            </a:graphic>
          </wp:inline>
        </w:drawing>
      </w:r>
    </w:p>
    <w:p w14:paraId="4DFE7B11" w14:textId="77777777" w:rsidR="008B105B" w:rsidRDefault="008B105B" w:rsidP="008B105B">
      <w:pPr>
        <w:spacing w:line="360" w:lineRule="auto"/>
        <w:ind w:firstLine="0"/>
        <w:jc w:val="center"/>
        <w:rPr>
          <w:b/>
          <w:bCs/>
          <w:color w:val="000000"/>
          <w:sz w:val="28"/>
          <w:szCs w:val="28"/>
          <w:lang w:eastAsia="pl-PL"/>
        </w:rPr>
      </w:pPr>
    </w:p>
    <w:p w14:paraId="1AE2E914" w14:textId="77777777" w:rsidR="008B105B" w:rsidRDefault="008B105B" w:rsidP="008B105B">
      <w:pPr>
        <w:spacing w:line="360" w:lineRule="auto"/>
        <w:ind w:firstLine="0"/>
        <w:jc w:val="center"/>
        <w:rPr>
          <w:b/>
          <w:bCs/>
          <w:color w:val="000000"/>
          <w:sz w:val="28"/>
          <w:szCs w:val="28"/>
          <w:lang w:eastAsia="pl-PL"/>
        </w:rPr>
      </w:pPr>
    </w:p>
    <w:p w14:paraId="1742F2B3" w14:textId="36C41192" w:rsidR="008B105B" w:rsidRPr="00FC1533" w:rsidRDefault="008B105B" w:rsidP="006516E2">
      <w:pPr>
        <w:spacing w:line="360" w:lineRule="auto"/>
        <w:ind w:firstLine="0"/>
        <w:jc w:val="center"/>
        <w:rPr>
          <w:b/>
          <w:bCs/>
          <w:color w:val="000000"/>
          <w:sz w:val="28"/>
          <w:szCs w:val="28"/>
          <w:lang w:eastAsia="pl-PL"/>
        </w:rPr>
      </w:pPr>
      <w:r w:rsidRPr="00371900">
        <w:rPr>
          <w:b/>
          <w:bCs/>
          <w:color w:val="000000"/>
          <w:sz w:val="28"/>
          <w:szCs w:val="28"/>
          <w:lang w:eastAsia="pl-PL"/>
        </w:rPr>
        <w:t xml:space="preserve">SPECYFIKACJA ISTOTNYCH WARUNKÓW ZAMÓWIENIA </w:t>
      </w:r>
      <w:r w:rsidRPr="00FC1533">
        <w:rPr>
          <w:b/>
          <w:bCs/>
          <w:color w:val="000000"/>
          <w:sz w:val="28"/>
          <w:szCs w:val="28"/>
          <w:lang w:eastAsia="pl-PL"/>
        </w:rPr>
        <w:t xml:space="preserve">DOTYCZĄCE </w:t>
      </w:r>
      <w:r w:rsidRPr="00FC1533">
        <w:rPr>
          <w:b/>
          <w:caps/>
          <w:color w:val="000000" w:themeColor="text1"/>
          <w:sz w:val="28"/>
          <w:szCs w:val="28"/>
        </w:rPr>
        <w:t>POSTĘPOWANIA</w:t>
      </w:r>
      <w:r>
        <w:rPr>
          <w:b/>
          <w:caps/>
          <w:color w:val="000000" w:themeColor="text1"/>
          <w:sz w:val="28"/>
          <w:szCs w:val="28"/>
        </w:rPr>
        <w:t xml:space="preserve"> </w:t>
      </w:r>
      <w:r w:rsidRPr="00FC1533">
        <w:rPr>
          <w:b/>
          <w:bCs/>
          <w:sz w:val="28"/>
          <w:szCs w:val="28"/>
        </w:rPr>
        <w:t xml:space="preserve">PROWADZONEGO W TRYBIE </w:t>
      </w:r>
      <w:r w:rsidRPr="00BB49CF">
        <w:rPr>
          <w:b/>
          <w:bCs/>
          <w:sz w:val="28"/>
          <w:szCs w:val="28"/>
        </w:rPr>
        <w:t>ZAPYTANIA OFERTOWEGO OTWARTEGO</w:t>
      </w:r>
      <w:r w:rsidRPr="00FC1533">
        <w:rPr>
          <w:b/>
          <w:bCs/>
        </w:rPr>
        <w:t xml:space="preserve"> </w:t>
      </w:r>
      <w:r w:rsidRPr="00FC1533">
        <w:rPr>
          <w:b/>
          <w:bCs/>
        </w:rPr>
        <w:br/>
      </w:r>
    </w:p>
    <w:p w14:paraId="7E656E67" w14:textId="77777777" w:rsidR="008B105B" w:rsidRPr="00371900" w:rsidRDefault="008B105B" w:rsidP="006516E2">
      <w:pPr>
        <w:autoSpaceDE w:val="0"/>
        <w:autoSpaceDN w:val="0"/>
        <w:adjustRightInd w:val="0"/>
        <w:spacing w:line="240" w:lineRule="auto"/>
        <w:ind w:firstLine="0"/>
        <w:jc w:val="center"/>
        <w:rPr>
          <w:b/>
          <w:bCs/>
          <w:color w:val="000000"/>
          <w:sz w:val="28"/>
          <w:szCs w:val="28"/>
          <w:lang w:eastAsia="pl-PL"/>
        </w:rPr>
      </w:pPr>
    </w:p>
    <w:p w14:paraId="4E229FCF" w14:textId="77777777" w:rsidR="000315D6" w:rsidRDefault="008B105B" w:rsidP="006516E2">
      <w:pPr>
        <w:pStyle w:val="Tytudokumentu"/>
        <w:ind w:left="0"/>
        <w:rPr>
          <w:bCs/>
          <w:color w:val="000000"/>
        </w:rPr>
      </w:pPr>
      <w:r w:rsidRPr="00371900">
        <w:rPr>
          <w:bCs/>
          <w:color w:val="000000"/>
        </w:rPr>
        <w:t xml:space="preserve">NA ZAPROJEKTOWANIE I WYKONANIE ROBÓT </w:t>
      </w:r>
    </w:p>
    <w:p w14:paraId="08819619" w14:textId="77777777" w:rsidR="000315D6" w:rsidRDefault="008B105B" w:rsidP="006516E2">
      <w:pPr>
        <w:pStyle w:val="Tytudokumentu"/>
        <w:ind w:left="0"/>
        <w:rPr>
          <w:bCs/>
          <w:color w:val="000000"/>
        </w:rPr>
      </w:pPr>
      <w:r w:rsidRPr="00371900">
        <w:rPr>
          <w:bCs/>
          <w:color w:val="000000"/>
        </w:rPr>
        <w:t xml:space="preserve">DLA ZADANIA PN. </w:t>
      </w:r>
    </w:p>
    <w:p w14:paraId="14495A29" w14:textId="06961397" w:rsidR="008B105B" w:rsidRDefault="008B105B" w:rsidP="006516E2">
      <w:pPr>
        <w:pStyle w:val="Tytudokumentu"/>
        <w:ind w:left="0"/>
      </w:pPr>
      <w:r w:rsidRPr="00371900">
        <w:t xml:space="preserve">„Budowa miejsc parkingowych przy przystanku </w:t>
      </w:r>
      <w:r w:rsidR="0079612D">
        <w:t>GOMUNICE</w:t>
      </w:r>
      <w:r w:rsidR="00326503">
        <w:t xml:space="preserve"> </w:t>
      </w:r>
      <w:r w:rsidRPr="00371900">
        <w:t>na linii kolejowej nr 1”</w:t>
      </w:r>
    </w:p>
    <w:p w14:paraId="5D148A5E" w14:textId="77777777" w:rsidR="008B105B" w:rsidRPr="00371900" w:rsidRDefault="008B105B" w:rsidP="006516E2">
      <w:pPr>
        <w:pStyle w:val="Tytudokumentu"/>
        <w:ind w:left="0"/>
      </w:pPr>
    </w:p>
    <w:p w14:paraId="2601EDDA" w14:textId="77777777" w:rsidR="004637D5" w:rsidRDefault="008B105B" w:rsidP="006516E2">
      <w:pPr>
        <w:shd w:val="clear" w:color="auto" w:fill="FFFFFF"/>
        <w:spacing w:line="360" w:lineRule="auto"/>
        <w:ind w:firstLine="0"/>
        <w:jc w:val="center"/>
        <w:rPr>
          <w:b/>
          <w:bCs/>
          <w:color w:val="000000"/>
          <w:sz w:val="28"/>
          <w:szCs w:val="28"/>
          <w:lang w:eastAsia="pl-PL"/>
        </w:rPr>
      </w:pPr>
      <w:r w:rsidRPr="004637D5">
        <w:rPr>
          <w:b/>
          <w:bCs/>
          <w:color w:val="000000"/>
          <w:sz w:val="28"/>
          <w:szCs w:val="28"/>
          <w:lang w:eastAsia="pl-PL"/>
        </w:rPr>
        <w:t xml:space="preserve">REALIZOWANEGO W RAMACH PROJEKTU </w:t>
      </w:r>
    </w:p>
    <w:p w14:paraId="780D302E" w14:textId="300DDFB5" w:rsidR="008B105B" w:rsidRPr="004637D5" w:rsidRDefault="008B105B" w:rsidP="006516E2">
      <w:pPr>
        <w:shd w:val="clear" w:color="auto" w:fill="FFFFFF"/>
        <w:spacing w:line="360" w:lineRule="auto"/>
        <w:ind w:firstLine="0"/>
        <w:jc w:val="center"/>
        <w:rPr>
          <w:rFonts w:eastAsia="Calibri"/>
          <w:b/>
          <w:caps/>
          <w:color w:val="000000" w:themeColor="text1"/>
          <w:sz w:val="28"/>
          <w:szCs w:val="28"/>
          <w:lang w:eastAsia="pl-PL"/>
        </w:rPr>
      </w:pPr>
      <w:r w:rsidRPr="004637D5">
        <w:rPr>
          <w:rFonts w:eastAsia="Calibri"/>
          <w:b/>
          <w:caps/>
          <w:color w:val="000000" w:themeColor="text1"/>
          <w:sz w:val="28"/>
          <w:szCs w:val="28"/>
          <w:lang w:eastAsia="pl-PL"/>
        </w:rPr>
        <w:t>„Rządowego programu budowy lub modernizacji przYstanków kolejowych na lata 2021-202</w:t>
      </w:r>
      <w:r w:rsidR="0042209A">
        <w:rPr>
          <w:rFonts w:eastAsia="Calibri"/>
          <w:b/>
          <w:caps/>
          <w:color w:val="000000" w:themeColor="text1"/>
          <w:sz w:val="28"/>
          <w:szCs w:val="28"/>
          <w:lang w:eastAsia="pl-PL"/>
        </w:rPr>
        <w:t>6</w:t>
      </w:r>
      <w:r w:rsidRPr="004637D5">
        <w:rPr>
          <w:rFonts w:eastAsia="Calibri"/>
          <w:b/>
          <w:caps/>
          <w:color w:val="000000" w:themeColor="text1"/>
          <w:sz w:val="28"/>
          <w:szCs w:val="28"/>
          <w:lang w:eastAsia="pl-PL"/>
        </w:rPr>
        <w:t>”</w:t>
      </w:r>
    </w:p>
    <w:p w14:paraId="2CFE5477" w14:textId="77777777" w:rsidR="008B105B" w:rsidRDefault="008B105B" w:rsidP="008B105B">
      <w:pPr>
        <w:autoSpaceDE w:val="0"/>
        <w:autoSpaceDN w:val="0"/>
        <w:adjustRightInd w:val="0"/>
        <w:spacing w:line="240" w:lineRule="auto"/>
        <w:ind w:firstLine="0"/>
        <w:jc w:val="left"/>
        <w:rPr>
          <w:b/>
          <w:bCs/>
          <w:color w:val="000000"/>
          <w:szCs w:val="24"/>
          <w:lang w:eastAsia="pl-PL"/>
        </w:rPr>
      </w:pPr>
    </w:p>
    <w:p w14:paraId="33FB2788" w14:textId="77777777" w:rsidR="008B105B" w:rsidRDefault="008B105B" w:rsidP="008B105B">
      <w:pPr>
        <w:autoSpaceDE w:val="0"/>
        <w:autoSpaceDN w:val="0"/>
        <w:adjustRightInd w:val="0"/>
        <w:spacing w:line="240" w:lineRule="auto"/>
        <w:ind w:firstLine="0"/>
        <w:jc w:val="left"/>
        <w:rPr>
          <w:b/>
          <w:bCs/>
          <w:color w:val="000000"/>
          <w:szCs w:val="24"/>
          <w:lang w:eastAsia="pl-PL"/>
        </w:rPr>
      </w:pPr>
    </w:p>
    <w:p w14:paraId="45285F21" w14:textId="77777777" w:rsidR="008B105B" w:rsidRDefault="008B105B" w:rsidP="008B105B">
      <w:pPr>
        <w:autoSpaceDE w:val="0"/>
        <w:autoSpaceDN w:val="0"/>
        <w:adjustRightInd w:val="0"/>
        <w:spacing w:line="240" w:lineRule="auto"/>
        <w:ind w:firstLine="0"/>
        <w:jc w:val="left"/>
        <w:rPr>
          <w:b/>
          <w:bCs/>
          <w:color w:val="000000"/>
          <w:szCs w:val="24"/>
          <w:lang w:eastAsia="pl-PL"/>
        </w:rPr>
      </w:pPr>
    </w:p>
    <w:p w14:paraId="38D63CD8" w14:textId="77777777" w:rsidR="008B105B" w:rsidRDefault="008B105B" w:rsidP="008B105B">
      <w:pPr>
        <w:autoSpaceDE w:val="0"/>
        <w:autoSpaceDN w:val="0"/>
        <w:adjustRightInd w:val="0"/>
        <w:spacing w:line="240" w:lineRule="auto"/>
        <w:ind w:firstLine="0"/>
        <w:jc w:val="left"/>
        <w:rPr>
          <w:b/>
          <w:bCs/>
          <w:color w:val="000000"/>
          <w:szCs w:val="24"/>
          <w:lang w:eastAsia="pl-PL"/>
        </w:rPr>
      </w:pPr>
    </w:p>
    <w:p w14:paraId="0DE90BBB" w14:textId="77777777" w:rsidR="008B105B" w:rsidRDefault="008B105B" w:rsidP="008B105B">
      <w:pPr>
        <w:autoSpaceDE w:val="0"/>
        <w:autoSpaceDN w:val="0"/>
        <w:adjustRightInd w:val="0"/>
        <w:spacing w:line="240" w:lineRule="auto"/>
        <w:ind w:firstLine="0"/>
        <w:jc w:val="left"/>
        <w:rPr>
          <w:b/>
          <w:bCs/>
          <w:color w:val="000000"/>
          <w:szCs w:val="24"/>
          <w:lang w:eastAsia="pl-PL"/>
        </w:rPr>
      </w:pPr>
    </w:p>
    <w:p w14:paraId="2EB80D38" w14:textId="77777777" w:rsidR="008B105B" w:rsidRDefault="008B105B" w:rsidP="008B105B">
      <w:pPr>
        <w:autoSpaceDE w:val="0"/>
        <w:autoSpaceDN w:val="0"/>
        <w:adjustRightInd w:val="0"/>
        <w:spacing w:line="240" w:lineRule="auto"/>
        <w:ind w:firstLine="0"/>
        <w:jc w:val="left"/>
        <w:rPr>
          <w:b/>
          <w:bCs/>
          <w:color w:val="000000"/>
          <w:szCs w:val="24"/>
          <w:lang w:eastAsia="pl-PL"/>
        </w:rPr>
      </w:pPr>
    </w:p>
    <w:p w14:paraId="65DFE5B9" w14:textId="77777777" w:rsidR="008B105B" w:rsidRDefault="008B105B" w:rsidP="008B105B">
      <w:pPr>
        <w:autoSpaceDE w:val="0"/>
        <w:autoSpaceDN w:val="0"/>
        <w:adjustRightInd w:val="0"/>
        <w:spacing w:line="240" w:lineRule="auto"/>
        <w:ind w:firstLine="0"/>
        <w:jc w:val="left"/>
        <w:rPr>
          <w:b/>
          <w:bCs/>
          <w:color w:val="000000"/>
          <w:szCs w:val="24"/>
          <w:lang w:eastAsia="pl-PL"/>
        </w:rPr>
      </w:pPr>
    </w:p>
    <w:p w14:paraId="597CD5E1" w14:textId="77777777" w:rsidR="008B105B" w:rsidRDefault="008B105B" w:rsidP="008B105B">
      <w:pPr>
        <w:autoSpaceDE w:val="0"/>
        <w:autoSpaceDN w:val="0"/>
        <w:adjustRightInd w:val="0"/>
        <w:spacing w:line="240" w:lineRule="auto"/>
        <w:ind w:firstLine="0"/>
        <w:jc w:val="left"/>
        <w:rPr>
          <w:b/>
          <w:bCs/>
          <w:color w:val="000000"/>
          <w:szCs w:val="24"/>
          <w:lang w:eastAsia="pl-PL"/>
        </w:rPr>
      </w:pPr>
    </w:p>
    <w:p w14:paraId="2525F341" w14:textId="77777777" w:rsidR="008B105B" w:rsidRDefault="008B105B" w:rsidP="008B105B">
      <w:pPr>
        <w:autoSpaceDE w:val="0"/>
        <w:autoSpaceDN w:val="0"/>
        <w:adjustRightInd w:val="0"/>
        <w:spacing w:line="240" w:lineRule="auto"/>
        <w:ind w:firstLine="0"/>
        <w:jc w:val="left"/>
        <w:rPr>
          <w:b/>
          <w:bCs/>
          <w:color w:val="000000"/>
          <w:szCs w:val="24"/>
          <w:lang w:eastAsia="pl-PL"/>
        </w:rPr>
      </w:pPr>
    </w:p>
    <w:p w14:paraId="3BF1C846" w14:textId="77777777" w:rsidR="008B105B" w:rsidRPr="00371900" w:rsidRDefault="008B105B" w:rsidP="008B105B">
      <w:pPr>
        <w:autoSpaceDE w:val="0"/>
        <w:autoSpaceDN w:val="0"/>
        <w:adjustRightInd w:val="0"/>
        <w:spacing w:line="240" w:lineRule="auto"/>
        <w:ind w:firstLine="0"/>
        <w:jc w:val="left"/>
        <w:rPr>
          <w:color w:val="808080" w:themeColor="background1" w:themeShade="80"/>
          <w:sz w:val="22"/>
          <w:lang w:eastAsia="pl-PL"/>
        </w:rPr>
      </w:pPr>
    </w:p>
    <w:p w14:paraId="459D0018" w14:textId="77777777" w:rsidR="008B105B" w:rsidRPr="00371900" w:rsidRDefault="008B105B" w:rsidP="008B105B">
      <w:pPr>
        <w:autoSpaceDE w:val="0"/>
        <w:autoSpaceDN w:val="0"/>
        <w:adjustRightInd w:val="0"/>
        <w:spacing w:line="240" w:lineRule="auto"/>
        <w:ind w:firstLine="0"/>
        <w:jc w:val="left"/>
        <w:rPr>
          <w:color w:val="808080" w:themeColor="background1" w:themeShade="80"/>
          <w:sz w:val="28"/>
          <w:szCs w:val="28"/>
          <w:lang w:eastAsia="pl-PL"/>
        </w:rPr>
      </w:pPr>
      <w:r w:rsidRPr="00371900">
        <w:rPr>
          <w:color w:val="808080" w:themeColor="background1" w:themeShade="80"/>
          <w:sz w:val="28"/>
          <w:szCs w:val="28"/>
          <w:lang w:eastAsia="pl-PL"/>
        </w:rPr>
        <w:t xml:space="preserve">TOM I INSTRUKCJE DLA WYKONAWCÓW (IDW) </w:t>
      </w:r>
    </w:p>
    <w:p w14:paraId="33196A51" w14:textId="77777777" w:rsidR="008B105B" w:rsidRPr="00371900" w:rsidRDefault="008B105B" w:rsidP="008B105B">
      <w:pPr>
        <w:autoSpaceDE w:val="0"/>
        <w:autoSpaceDN w:val="0"/>
        <w:adjustRightInd w:val="0"/>
        <w:spacing w:line="240" w:lineRule="auto"/>
        <w:ind w:firstLine="0"/>
        <w:jc w:val="left"/>
        <w:rPr>
          <w:color w:val="808080" w:themeColor="background1" w:themeShade="80"/>
          <w:sz w:val="28"/>
          <w:szCs w:val="28"/>
          <w:lang w:eastAsia="pl-PL"/>
        </w:rPr>
      </w:pPr>
      <w:r w:rsidRPr="00371900">
        <w:rPr>
          <w:color w:val="808080" w:themeColor="background1" w:themeShade="80"/>
          <w:sz w:val="28"/>
          <w:szCs w:val="28"/>
          <w:lang w:eastAsia="pl-PL"/>
        </w:rPr>
        <w:t xml:space="preserve">TOM II WARUNKI UMOWY (WU) </w:t>
      </w:r>
    </w:p>
    <w:p w14:paraId="711077D8" w14:textId="77777777" w:rsidR="008B105B" w:rsidRPr="00FC1533" w:rsidRDefault="008B105B" w:rsidP="008B105B">
      <w:pPr>
        <w:autoSpaceDE w:val="0"/>
        <w:autoSpaceDN w:val="0"/>
        <w:adjustRightInd w:val="0"/>
        <w:spacing w:line="240" w:lineRule="auto"/>
        <w:ind w:firstLine="0"/>
        <w:jc w:val="left"/>
        <w:rPr>
          <w:b/>
          <w:bCs/>
          <w:color w:val="000000"/>
          <w:sz w:val="28"/>
          <w:szCs w:val="28"/>
          <w:lang w:eastAsia="pl-PL"/>
        </w:rPr>
      </w:pPr>
      <w:r w:rsidRPr="00371900">
        <w:rPr>
          <w:b/>
          <w:bCs/>
          <w:color w:val="000000"/>
          <w:sz w:val="28"/>
          <w:szCs w:val="28"/>
          <w:lang w:eastAsia="pl-PL"/>
        </w:rPr>
        <w:t xml:space="preserve">TOM III PROGRAM FUNKCJONALNO-UŻYTKOWY (PFU) </w:t>
      </w:r>
    </w:p>
    <w:p w14:paraId="1FD2922E" w14:textId="77777777" w:rsidR="008B105B" w:rsidRPr="008B105B" w:rsidRDefault="008B105B" w:rsidP="008B105B">
      <w:pPr>
        <w:autoSpaceDE w:val="0"/>
        <w:autoSpaceDN w:val="0"/>
        <w:adjustRightInd w:val="0"/>
        <w:spacing w:line="240" w:lineRule="auto"/>
        <w:ind w:firstLine="0"/>
        <w:jc w:val="left"/>
        <w:rPr>
          <w:caps/>
          <w:color w:val="808080" w:themeColor="background1" w:themeShade="80"/>
          <w:sz w:val="28"/>
          <w:szCs w:val="28"/>
        </w:rPr>
      </w:pPr>
      <w:r w:rsidRPr="008B105B">
        <w:rPr>
          <w:color w:val="808080" w:themeColor="background1" w:themeShade="80"/>
          <w:sz w:val="28"/>
          <w:szCs w:val="28"/>
          <w:lang w:eastAsia="pl-PL"/>
        </w:rPr>
        <w:t>TOM IV ROZBICIE CENY OFERTOWEJ (RCO)</w:t>
      </w:r>
    </w:p>
    <w:p w14:paraId="6C3EBA29" w14:textId="77777777" w:rsidR="008B105B" w:rsidRPr="00FC1533" w:rsidRDefault="008B105B" w:rsidP="008B105B">
      <w:pPr>
        <w:pStyle w:val="Tytudokumentu"/>
        <w:rPr>
          <w:b w:val="0"/>
        </w:rPr>
      </w:pPr>
    </w:p>
    <w:p w14:paraId="65FF72EF" w14:textId="1F4BDDE0" w:rsidR="008B105B" w:rsidRDefault="00326503" w:rsidP="0042209A">
      <w:pPr>
        <w:tabs>
          <w:tab w:val="left" w:pos="4983"/>
          <w:tab w:val="left" w:pos="5513"/>
          <w:tab w:val="left" w:pos="7995"/>
        </w:tabs>
        <w:spacing w:before="2000" w:line="360" w:lineRule="auto"/>
        <w:ind w:firstLine="0"/>
        <w:jc w:val="left"/>
        <w:rPr>
          <w:b/>
          <w:caps/>
          <w:color w:val="000000" w:themeColor="text1"/>
          <w:sz w:val="22"/>
        </w:rPr>
      </w:pPr>
      <w:r>
        <w:rPr>
          <w:b/>
          <w:caps/>
          <w:color w:val="000000" w:themeColor="text1"/>
          <w:sz w:val="22"/>
        </w:rPr>
        <w:lastRenderedPageBreak/>
        <w:tab/>
      </w:r>
      <w:r w:rsidR="00D5316A">
        <w:rPr>
          <w:b/>
          <w:caps/>
          <w:color w:val="000000" w:themeColor="text1"/>
          <w:sz w:val="22"/>
        </w:rPr>
        <w:tab/>
      </w:r>
      <w:r w:rsidR="0042209A">
        <w:rPr>
          <w:b/>
          <w:caps/>
          <w:color w:val="000000" w:themeColor="text1"/>
          <w:sz w:val="22"/>
        </w:rPr>
        <w:tab/>
      </w:r>
    </w:p>
    <w:p w14:paraId="3F805423" w14:textId="77777777" w:rsidR="005608EE" w:rsidRPr="0010502C" w:rsidRDefault="00C60139" w:rsidP="0010502C">
      <w:pPr>
        <w:tabs>
          <w:tab w:val="left" w:pos="851"/>
          <w:tab w:val="left" w:pos="2694"/>
        </w:tabs>
        <w:spacing w:before="100" w:beforeAutospacing="1" w:after="100" w:afterAutospacing="1" w:line="360" w:lineRule="auto"/>
        <w:ind w:firstLine="0"/>
        <w:rPr>
          <w:b/>
          <w:iCs/>
          <w:color w:val="000000" w:themeColor="text1"/>
          <w:sz w:val="22"/>
        </w:rPr>
      </w:pPr>
      <w:r w:rsidRPr="0010502C">
        <w:rPr>
          <w:b/>
          <w:iCs/>
          <w:color w:val="000000" w:themeColor="text1"/>
          <w:sz w:val="22"/>
        </w:rPr>
        <w:t>PROGRAM FUNKCJONALNO-UŻYTKOWY</w:t>
      </w:r>
    </w:p>
    <w:tbl>
      <w:tblPr>
        <w:tblW w:w="0" w:type="auto"/>
        <w:tblLook w:val="04A0" w:firstRow="1" w:lastRow="0" w:firstColumn="1" w:lastColumn="0" w:noHBand="0" w:noVBand="1"/>
      </w:tblPr>
      <w:tblGrid>
        <w:gridCol w:w="1943"/>
        <w:gridCol w:w="7127"/>
      </w:tblGrid>
      <w:tr w:rsidR="00CC227D" w:rsidRPr="0010502C" w14:paraId="7B6B10B1" w14:textId="77777777" w:rsidTr="003465DF">
        <w:tc>
          <w:tcPr>
            <w:tcW w:w="1951" w:type="dxa"/>
          </w:tcPr>
          <w:p w14:paraId="39289C54" w14:textId="77777777" w:rsidR="00A837A5" w:rsidRPr="0010502C" w:rsidRDefault="00A837A5" w:rsidP="0010502C">
            <w:pPr>
              <w:tabs>
                <w:tab w:val="left" w:pos="851"/>
                <w:tab w:val="left" w:pos="2694"/>
              </w:tabs>
              <w:spacing w:before="100" w:beforeAutospacing="1" w:after="100" w:afterAutospacing="1" w:line="360" w:lineRule="auto"/>
              <w:ind w:firstLine="0"/>
              <w:rPr>
                <w:b/>
                <w:iCs/>
                <w:color w:val="000000" w:themeColor="text1"/>
                <w:sz w:val="22"/>
              </w:rPr>
            </w:pPr>
            <w:r w:rsidRPr="0010502C">
              <w:rPr>
                <w:b/>
                <w:color w:val="000000" w:themeColor="text1"/>
                <w:sz w:val="22"/>
              </w:rPr>
              <w:t>Nazwa</w:t>
            </w:r>
            <w:r w:rsidR="00702880" w:rsidRPr="0010502C">
              <w:rPr>
                <w:b/>
                <w:color w:val="000000" w:themeColor="text1"/>
                <w:sz w:val="22"/>
              </w:rPr>
              <w:t xml:space="preserve"> zamówienia</w:t>
            </w:r>
            <w:r w:rsidRPr="0010502C">
              <w:rPr>
                <w:b/>
                <w:color w:val="000000" w:themeColor="text1"/>
                <w:sz w:val="22"/>
              </w:rPr>
              <w:t>:</w:t>
            </w:r>
          </w:p>
        </w:tc>
        <w:tc>
          <w:tcPr>
            <w:tcW w:w="7295" w:type="dxa"/>
            <w:vAlign w:val="center"/>
          </w:tcPr>
          <w:p w14:paraId="75E65F4B" w14:textId="0F1B1D50" w:rsidR="001B2F00" w:rsidRPr="0010502C" w:rsidRDefault="00A03A62" w:rsidP="0010502C">
            <w:pPr>
              <w:tabs>
                <w:tab w:val="left" w:pos="851"/>
                <w:tab w:val="left" w:pos="2694"/>
              </w:tabs>
              <w:spacing w:line="360" w:lineRule="auto"/>
              <w:ind w:firstLine="0"/>
              <w:rPr>
                <w:color w:val="000000" w:themeColor="text1"/>
                <w:sz w:val="22"/>
              </w:rPr>
            </w:pPr>
            <w:r w:rsidRPr="0010502C">
              <w:rPr>
                <w:bCs/>
                <w:color w:val="000000" w:themeColor="text1"/>
                <w:sz w:val="22"/>
              </w:rPr>
              <w:t xml:space="preserve">Zaprojektowanie i wykonanie robót dla </w:t>
            </w:r>
            <w:r w:rsidRPr="0010502C">
              <w:rPr>
                <w:color w:val="000000" w:themeColor="text1"/>
                <w:sz w:val="22"/>
              </w:rPr>
              <w:t>zadania pn.</w:t>
            </w:r>
          </w:p>
          <w:p w14:paraId="37019112" w14:textId="0812C842" w:rsidR="001B2F00" w:rsidRPr="00454ED6" w:rsidRDefault="0040449B" w:rsidP="00454ED6">
            <w:pPr>
              <w:tabs>
                <w:tab w:val="left" w:pos="851"/>
                <w:tab w:val="left" w:pos="2694"/>
              </w:tabs>
              <w:spacing w:line="360" w:lineRule="auto"/>
              <w:ind w:firstLine="0"/>
              <w:rPr>
                <w:color w:val="000000" w:themeColor="text1"/>
                <w:sz w:val="22"/>
              </w:rPr>
            </w:pPr>
            <w:r w:rsidRPr="00454ED6">
              <w:rPr>
                <w:color w:val="000000" w:themeColor="text1"/>
                <w:sz w:val="22"/>
              </w:rPr>
              <w:t>„</w:t>
            </w:r>
            <w:bookmarkStart w:id="0" w:name="_Hlk172195720"/>
            <w:r w:rsidRPr="00454ED6">
              <w:rPr>
                <w:color w:val="000000" w:themeColor="text1"/>
                <w:sz w:val="22"/>
              </w:rPr>
              <w:t xml:space="preserve">Budowa </w:t>
            </w:r>
            <w:bookmarkStart w:id="1" w:name="_Hlk206418516"/>
            <w:r w:rsidRPr="00454ED6">
              <w:rPr>
                <w:color w:val="000000" w:themeColor="text1"/>
                <w:sz w:val="22"/>
              </w:rPr>
              <w:t xml:space="preserve">miejsc parkingowych przy przystanku </w:t>
            </w:r>
            <w:r w:rsidR="0079612D">
              <w:rPr>
                <w:color w:val="000000" w:themeColor="text1"/>
                <w:sz w:val="22"/>
              </w:rPr>
              <w:t>Gomunice</w:t>
            </w:r>
            <w:r w:rsidRPr="00454ED6">
              <w:rPr>
                <w:color w:val="000000" w:themeColor="text1"/>
                <w:sz w:val="22"/>
              </w:rPr>
              <w:t xml:space="preserve"> na linii kolejowej nr 1”</w:t>
            </w:r>
            <w:bookmarkEnd w:id="1"/>
          </w:p>
          <w:bookmarkEnd w:id="0"/>
          <w:p w14:paraId="5D69EE1C" w14:textId="292E6B91" w:rsidR="00A837A5" w:rsidRPr="00BC7C6D" w:rsidRDefault="001B2F00" w:rsidP="0010502C">
            <w:pPr>
              <w:tabs>
                <w:tab w:val="left" w:pos="851"/>
                <w:tab w:val="left" w:pos="2694"/>
              </w:tabs>
              <w:spacing w:line="360" w:lineRule="auto"/>
              <w:ind w:firstLine="0"/>
              <w:rPr>
                <w:color w:val="000000" w:themeColor="text1"/>
                <w:sz w:val="22"/>
                <w:lang w:eastAsia="pl-PL"/>
              </w:rPr>
            </w:pPr>
            <w:r w:rsidRPr="00BC7C6D">
              <w:rPr>
                <w:color w:val="000000" w:themeColor="text1"/>
                <w:sz w:val="22"/>
              </w:rPr>
              <w:t>w</w:t>
            </w:r>
            <w:r w:rsidR="00832B6E" w:rsidRPr="00BC7C6D">
              <w:rPr>
                <w:color w:val="000000" w:themeColor="text1"/>
                <w:sz w:val="22"/>
                <w:lang w:eastAsia="pl-PL"/>
              </w:rPr>
              <w:t xml:space="preserve"> ramach </w:t>
            </w:r>
            <w:r w:rsidR="00DF10AD" w:rsidRPr="00BC7C6D">
              <w:rPr>
                <w:color w:val="000000" w:themeColor="text1"/>
                <w:sz w:val="22"/>
                <w:lang w:eastAsia="pl-PL"/>
              </w:rPr>
              <w:t>„</w:t>
            </w:r>
            <w:r w:rsidR="00454A8E" w:rsidRPr="00BC7C6D">
              <w:rPr>
                <w:color w:val="000000" w:themeColor="text1"/>
                <w:sz w:val="22"/>
                <w:lang w:eastAsia="pl-PL"/>
              </w:rPr>
              <w:t xml:space="preserve">Rządowego </w:t>
            </w:r>
            <w:r w:rsidR="00832B6E" w:rsidRPr="00BC7C6D">
              <w:rPr>
                <w:color w:val="000000" w:themeColor="text1"/>
                <w:sz w:val="22"/>
                <w:lang w:eastAsia="pl-PL"/>
              </w:rPr>
              <w:t>programu budowy</w:t>
            </w:r>
            <w:r w:rsidR="00454A8E" w:rsidRPr="00BC7C6D">
              <w:rPr>
                <w:color w:val="000000" w:themeColor="text1"/>
                <w:sz w:val="22"/>
                <w:lang w:eastAsia="pl-PL"/>
              </w:rPr>
              <w:t xml:space="preserve"> lub </w:t>
            </w:r>
            <w:r w:rsidR="00832B6E" w:rsidRPr="00BC7C6D">
              <w:rPr>
                <w:color w:val="000000" w:themeColor="text1"/>
                <w:sz w:val="22"/>
                <w:lang w:eastAsia="pl-PL"/>
              </w:rPr>
              <w:t>modernizacji przystanków kolejowych na lata 202</w:t>
            </w:r>
            <w:r w:rsidR="004E6015" w:rsidRPr="00BC7C6D">
              <w:rPr>
                <w:color w:val="000000" w:themeColor="text1"/>
                <w:sz w:val="22"/>
                <w:lang w:eastAsia="pl-PL"/>
              </w:rPr>
              <w:t>1</w:t>
            </w:r>
            <w:r w:rsidR="00832B6E" w:rsidRPr="00BC7C6D">
              <w:rPr>
                <w:color w:val="000000" w:themeColor="text1"/>
                <w:sz w:val="22"/>
                <w:lang w:eastAsia="pl-PL"/>
              </w:rPr>
              <w:t>-202</w:t>
            </w:r>
            <w:r w:rsidR="0042209A">
              <w:rPr>
                <w:color w:val="000000" w:themeColor="text1"/>
                <w:sz w:val="22"/>
                <w:lang w:eastAsia="pl-PL"/>
              </w:rPr>
              <w:t>6</w:t>
            </w:r>
            <w:r w:rsidR="00454A8E" w:rsidRPr="00BC7C6D">
              <w:rPr>
                <w:color w:val="000000" w:themeColor="text1"/>
                <w:sz w:val="22"/>
                <w:lang w:eastAsia="pl-PL"/>
              </w:rPr>
              <w:t>”.</w:t>
            </w:r>
          </w:p>
          <w:p w14:paraId="660225A5" w14:textId="238C6E23" w:rsidR="00DF4E0D" w:rsidRPr="0010502C" w:rsidRDefault="00DF4E0D" w:rsidP="0010502C">
            <w:pPr>
              <w:tabs>
                <w:tab w:val="left" w:pos="851"/>
                <w:tab w:val="left" w:pos="2694"/>
              </w:tabs>
              <w:spacing w:line="360" w:lineRule="auto"/>
              <w:ind w:firstLine="0"/>
              <w:rPr>
                <w:bCs/>
                <w:color w:val="000000" w:themeColor="text1"/>
                <w:sz w:val="22"/>
              </w:rPr>
            </w:pPr>
          </w:p>
        </w:tc>
      </w:tr>
      <w:tr w:rsidR="00CC227D" w:rsidRPr="0010502C" w14:paraId="3841439E" w14:textId="77777777" w:rsidTr="003465DF">
        <w:tc>
          <w:tcPr>
            <w:tcW w:w="1951" w:type="dxa"/>
          </w:tcPr>
          <w:p w14:paraId="556C49C4" w14:textId="77777777" w:rsidR="00A837A5" w:rsidRPr="0010502C" w:rsidRDefault="00A837A5" w:rsidP="0010502C">
            <w:pPr>
              <w:tabs>
                <w:tab w:val="left" w:pos="851"/>
                <w:tab w:val="left" w:pos="2694"/>
              </w:tabs>
              <w:spacing w:before="100" w:beforeAutospacing="1" w:after="100" w:afterAutospacing="1" w:line="360" w:lineRule="auto"/>
              <w:ind w:firstLine="0"/>
              <w:rPr>
                <w:b/>
                <w:iCs/>
                <w:color w:val="000000" w:themeColor="text1"/>
                <w:sz w:val="22"/>
              </w:rPr>
            </w:pPr>
            <w:r w:rsidRPr="0010502C">
              <w:rPr>
                <w:b/>
                <w:color w:val="000000" w:themeColor="text1"/>
                <w:sz w:val="22"/>
              </w:rPr>
              <w:t>Adres obiektu budowlanego:</w:t>
            </w:r>
          </w:p>
        </w:tc>
        <w:tc>
          <w:tcPr>
            <w:tcW w:w="7295" w:type="dxa"/>
            <w:vAlign w:val="center"/>
          </w:tcPr>
          <w:p w14:paraId="76C3BAAF" w14:textId="402C0E6E" w:rsidR="001B2F00" w:rsidRPr="0010502C" w:rsidRDefault="001B2F00" w:rsidP="0010502C">
            <w:pPr>
              <w:tabs>
                <w:tab w:val="left" w:pos="851"/>
                <w:tab w:val="left" w:pos="2694"/>
              </w:tabs>
              <w:spacing w:line="360" w:lineRule="auto"/>
              <w:ind w:firstLine="0"/>
              <w:rPr>
                <w:b/>
                <w:color w:val="000000" w:themeColor="text1"/>
                <w:sz w:val="22"/>
              </w:rPr>
            </w:pPr>
            <w:r w:rsidRPr="0010502C">
              <w:rPr>
                <w:b/>
                <w:color w:val="000000" w:themeColor="text1"/>
                <w:sz w:val="22"/>
              </w:rPr>
              <w:t xml:space="preserve">Linia kolejowa nr </w:t>
            </w:r>
            <w:r w:rsidR="0040449B">
              <w:rPr>
                <w:b/>
                <w:color w:val="000000" w:themeColor="text1"/>
                <w:sz w:val="22"/>
              </w:rPr>
              <w:t>1</w:t>
            </w:r>
            <w:r w:rsidRPr="0010502C">
              <w:rPr>
                <w:b/>
                <w:color w:val="000000" w:themeColor="text1"/>
                <w:sz w:val="22"/>
              </w:rPr>
              <w:t xml:space="preserve"> </w:t>
            </w:r>
            <w:r w:rsidR="00D5316A">
              <w:rPr>
                <w:b/>
                <w:color w:val="000000" w:themeColor="text1"/>
                <w:sz w:val="22"/>
              </w:rPr>
              <w:t>Warszawa Zachodnia – Katowice</w:t>
            </w:r>
            <w:r w:rsidR="00DF4E0D" w:rsidRPr="0010502C">
              <w:rPr>
                <w:b/>
                <w:color w:val="000000" w:themeColor="text1"/>
                <w:sz w:val="22"/>
              </w:rPr>
              <w:t>:</w:t>
            </w:r>
          </w:p>
          <w:p w14:paraId="42FEFB03" w14:textId="137581CE" w:rsidR="00DF4E0D" w:rsidRPr="0010502C" w:rsidRDefault="00DF4E0D" w:rsidP="0010502C">
            <w:pPr>
              <w:tabs>
                <w:tab w:val="left" w:pos="851"/>
                <w:tab w:val="left" w:pos="2694"/>
              </w:tabs>
              <w:spacing w:line="360" w:lineRule="auto"/>
              <w:ind w:firstLine="0"/>
              <w:rPr>
                <w:color w:val="000000" w:themeColor="text1"/>
                <w:sz w:val="22"/>
              </w:rPr>
            </w:pPr>
            <w:r w:rsidRPr="0010502C">
              <w:rPr>
                <w:color w:val="000000" w:themeColor="text1"/>
                <w:sz w:val="22"/>
              </w:rPr>
              <w:t xml:space="preserve">Przystanek </w:t>
            </w:r>
            <w:r w:rsidR="0079612D">
              <w:rPr>
                <w:color w:val="000000" w:themeColor="text1"/>
                <w:sz w:val="22"/>
              </w:rPr>
              <w:t>Gomunice</w:t>
            </w:r>
          </w:p>
          <w:p w14:paraId="3656BA99" w14:textId="258EEC1C" w:rsidR="00DF4E0D" w:rsidRPr="0010502C" w:rsidRDefault="00DF4E0D" w:rsidP="0010502C">
            <w:pPr>
              <w:tabs>
                <w:tab w:val="left" w:pos="851"/>
                <w:tab w:val="left" w:pos="2694"/>
              </w:tabs>
              <w:spacing w:line="360" w:lineRule="auto"/>
              <w:ind w:firstLine="0"/>
              <w:rPr>
                <w:iCs/>
                <w:color w:val="000000" w:themeColor="text1"/>
                <w:sz w:val="22"/>
              </w:rPr>
            </w:pPr>
          </w:p>
        </w:tc>
      </w:tr>
    </w:tbl>
    <w:p w14:paraId="3DDED315" w14:textId="77777777" w:rsidR="008047B1" w:rsidRPr="0010502C" w:rsidRDefault="008047B1" w:rsidP="0010502C">
      <w:pPr>
        <w:pStyle w:val="Bezodstpw"/>
        <w:spacing w:line="360" w:lineRule="auto"/>
        <w:ind w:firstLine="142"/>
        <w:jc w:val="both"/>
        <w:rPr>
          <w:rFonts w:ascii="Arial" w:hAnsi="Arial" w:cs="Arial"/>
          <w:b/>
          <w:color w:val="000000" w:themeColor="text1"/>
          <w:sz w:val="22"/>
          <w:szCs w:val="22"/>
        </w:rPr>
      </w:pPr>
    </w:p>
    <w:p w14:paraId="39B2207D" w14:textId="77777777" w:rsidR="005608EE" w:rsidRPr="0010502C" w:rsidRDefault="005608EE" w:rsidP="0010502C">
      <w:pPr>
        <w:pStyle w:val="Bezodstpw"/>
        <w:spacing w:line="360" w:lineRule="auto"/>
        <w:ind w:firstLine="142"/>
        <w:jc w:val="both"/>
        <w:rPr>
          <w:rFonts w:ascii="Arial" w:hAnsi="Arial" w:cs="Arial"/>
          <w:b/>
          <w:color w:val="000000" w:themeColor="text1"/>
          <w:sz w:val="22"/>
          <w:szCs w:val="22"/>
        </w:rPr>
      </w:pPr>
      <w:r w:rsidRPr="0010502C">
        <w:rPr>
          <w:rFonts w:ascii="Arial" w:hAnsi="Arial" w:cs="Arial"/>
          <w:b/>
          <w:color w:val="000000" w:themeColor="text1"/>
          <w:sz w:val="22"/>
          <w:szCs w:val="22"/>
        </w:rPr>
        <w:t xml:space="preserve">Nazwy i Kody </w:t>
      </w:r>
      <w:r w:rsidR="00694006" w:rsidRPr="0010502C">
        <w:rPr>
          <w:rFonts w:ascii="Arial" w:hAnsi="Arial" w:cs="Arial"/>
          <w:b/>
          <w:color w:val="000000" w:themeColor="text1"/>
          <w:sz w:val="22"/>
          <w:szCs w:val="22"/>
        </w:rPr>
        <w:t>r</w:t>
      </w:r>
      <w:r w:rsidR="006C3D7B" w:rsidRPr="0010502C">
        <w:rPr>
          <w:rFonts w:ascii="Arial" w:hAnsi="Arial" w:cs="Arial"/>
          <w:b/>
          <w:color w:val="000000" w:themeColor="text1"/>
          <w:sz w:val="22"/>
          <w:szCs w:val="22"/>
        </w:rPr>
        <w:t>obót</w:t>
      </w:r>
      <w:r w:rsidRPr="0010502C">
        <w:rPr>
          <w:rFonts w:ascii="Arial" w:hAnsi="Arial" w:cs="Arial"/>
          <w:b/>
          <w:color w:val="000000" w:themeColor="text1"/>
          <w:sz w:val="22"/>
          <w:szCs w:val="22"/>
        </w:rPr>
        <w:t>:</w:t>
      </w:r>
    </w:p>
    <w:tbl>
      <w:tblPr>
        <w:tblW w:w="9212" w:type="dxa"/>
        <w:tblLayout w:type="fixed"/>
        <w:tblLook w:val="04A0" w:firstRow="1" w:lastRow="0" w:firstColumn="1" w:lastColumn="0" w:noHBand="0" w:noVBand="1"/>
      </w:tblPr>
      <w:tblGrid>
        <w:gridCol w:w="1951"/>
        <w:gridCol w:w="1701"/>
        <w:gridCol w:w="5560"/>
      </w:tblGrid>
      <w:tr w:rsidR="00CC227D" w:rsidRPr="0010502C" w14:paraId="6A86311D" w14:textId="77777777" w:rsidTr="00CC227D">
        <w:tc>
          <w:tcPr>
            <w:tcW w:w="1951" w:type="dxa"/>
          </w:tcPr>
          <w:p w14:paraId="5C589ADB" w14:textId="77777777" w:rsidR="00AE534D" w:rsidRPr="0010502C" w:rsidRDefault="00AE534D" w:rsidP="0010502C">
            <w:pPr>
              <w:pStyle w:val="Bezodstpw"/>
              <w:spacing w:after="120" w:line="360" w:lineRule="auto"/>
              <w:jc w:val="both"/>
              <w:rPr>
                <w:rFonts w:ascii="Arial" w:hAnsi="Arial" w:cs="Arial"/>
                <w:b/>
                <w:color w:val="000000" w:themeColor="text1"/>
                <w:sz w:val="22"/>
                <w:szCs w:val="22"/>
              </w:rPr>
            </w:pPr>
            <w:r w:rsidRPr="0010502C">
              <w:rPr>
                <w:rFonts w:ascii="Arial" w:hAnsi="Arial" w:cs="Arial"/>
                <w:color w:val="000000" w:themeColor="text1"/>
                <w:sz w:val="22"/>
                <w:szCs w:val="22"/>
              </w:rPr>
              <w:t>Dział:</w:t>
            </w:r>
          </w:p>
        </w:tc>
        <w:tc>
          <w:tcPr>
            <w:tcW w:w="1701" w:type="dxa"/>
          </w:tcPr>
          <w:p w14:paraId="4E399F58" w14:textId="77777777" w:rsidR="00AE534D" w:rsidRPr="0010502C" w:rsidRDefault="00AE534D" w:rsidP="0010502C">
            <w:pPr>
              <w:pStyle w:val="Bezodstpw"/>
              <w:spacing w:after="120" w:line="360" w:lineRule="auto"/>
              <w:jc w:val="both"/>
              <w:rPr>
                <w:rFonts w:ascii="Arial" w:hAnsi="Arial" w:cs="Arial"/>
                <w:b/>
                <w:color w:val="000000" w:themeColor="text1"/>
                <w:sz w:val="22"/>
                <w:szCs w:val="22"/>
              </w:rPr>
            </w:pPr>
            <w:r w:rsidRPr="0010502C">
              <w:rPr>
                <w:rFonts w:ascii="Arial" w:hAnsi="Arial" w:cs="Arial"/>
                <w:color w:val="000000" w:themeColor="text1"/>
                <w:sz w:val="22"/>
                <w:szCs w:val="22"/>
              </w:rPr>
              <w:t>45000000-7</w:t>
            </w:r>
          </w:p>
        </w:tc>
        <w:tc>
          <w:tcPr>
            <w:tcW w:w="5560" w:type="dxa"/>
          </w:tcPr>
          <w:p w14:paraId="13A2E05E" w14:textId="77777777" w:rsidR="00AE534D" w:rsidRPr="0010502C" w:rsidRDefault="00AE534D" w:rsidP="0010502C">
            <w:pPr>
              <w:pStyle w:val="Bezodstpw"/>
              <w:spacing w:after="120" w:line="360" w:lineRule="auto"/>
              <w:jc w:val="both"/>
              <w:rPr>
                <w:rFonts w:ascii="Arial" w:hAnsi="Arial" w:cs="Arial"/>
                <w:color w:val="000000" w:themeColor="text1"/>
                <w:sz w:val="22"/>
                <w:szCs w:val="22"/>
              </w:rPr>
            </w:pPr>
            <w:r w:rsidRPr="0010502C">
              <w:rPr>
                <w:rFonts w:ascii="Arial" w:hAnsi="Arial" w:cs="Arial"/>
                <w:color w:val="000000" w:themeColor="text1"/>
                <w:sz w:val="22"/>
                <w:szCs w:val="22"/>
              </w:rPr>
              <w:t>Roboty budowlane</w:t>
            </w:r>
          </w:p>
        </w:tc>
      </w:tr>
      <w:tr w:rsidR="00CC227D" w:rsidRPr="0010502C" w14:paraId="2D6FCB39" w14:textId="77777777" w:rsidTr="00CC227D">
        <w:tc>
          <w:tcPr>
            <w:tcW w:w="1951" w:type="dxa"/>
          </w:tcPr>
          <w:p w14:paraId="391723DD" w14:textId="77777777" w:rsidR="00AE534D" w:rsidRPr="0010502C" w:rsidRDefault="00AE534D" w:rsidP="0010502C">
            <w:pPr>
              <w:pStyle w:val="Bezodstpw"/>
              <w:spacing w:after="120" w:line="360" w:lineRule="auto"/>
              <w:jc w:val="both"/>
              <w:rPr>
                <w:rFonts w:ascii="Arial" w:hAnsi="Arial" w:cs="Arial"/>
                <w:color w:val="000000" w:themeColor="text1"/>
                <w:sz w:val="22"/>
                <w:szCs w:val="22"/>
              </w:rPr>
            </w:pPr>
          </w:p>
        </w:tc>
        <w:tc>
          <w:tcPr>
            <w:tcW w:w="1701" w:type="dxa"/>
          </w:tcPr>
          <w:p w14:paraId="47C7B891" w14:textId="77777777" w:rsidR="00AE534D" w:rsidRPr="0010502C" w:rsidRDefault="00AE534D" w:rsidP="0010502C">
            <w:pPr>
              <w:pStyle w:val="Bezodstpw"/>
              <w:spacing w:after="120" w:line="360" w:lineRule="auto"/>
              <w:jc w:val="both"/>
              <w:rPr>
                <w:rFonts w:ascii="Arial" w:hAnsi="Arial" w:cs="Arial"/>
                <w:color w:val="000000" w:themeColor="text1"/>
                <w:sz w:val="22"/>
                <w:szCs w:val="22"/>
              </w:rPr>
            </w:pPr>
            <w:r w:rsidRPr="0010502C">
              <w:rPr>
                <w:rFonts w:ascii="Arial" w:hAnsi="Arial" w:cs="Arial"/>
                <w:color w:val="000000" w:themeColor="text1"/>
                <w:sz w:val="22"/>
                <w:szCs w:val="22"/>
              </w:rPr>
              <w:t>71322000-1</w:t>
            </w:r>
          </w:p>
        </w:tc>
        <w:tc>
          <w:tcPr>
            <w:tcW w:w="5560" w:type="dxa"/>
          </w:tcPr>
          <w:p w14:paraId="54006000" w14:textId="77777777" w:rsidR="00AE534D" w:rsidRPr="0010502C" w:rsidRDefault="00AE534D" w:rsidP="0010502C">
            <w:pPr>
              <w:pStyle w:val="Bezodstpw"/>
              <w:spacing w:after="120" w:line="360" w:lineRule="auto"/>
              <w:jc w:val="both"/>
              <w:rPr>
                <w:rFonts w:ascii="Arial" w:hAnsi="Arial" w:cs="Arial"/>
                <w:color w:val="000000" w:themeColor="text1"/>
                <w:sz w:val="22"/>
                <w:szCs w:val="22"/>
              </w:rPr>
            </w:pPr>
            <w:r w:rsidRPr="0010502C">
              <w:rPr>
                <w:rFonts w:ascii="Arial" w:hAnsi="Arial" w:cs="Arial"/>
                <w:color w:val="000000" w:themeColor="text1"/>
                <w:sz w:val="22"/>
                <w:szCs w:val="22"/>
              </w:rPr>
              <w:t>Usługi inżynierii projektowej w zakresie inżynierii lądowej i wodnej</w:t>
            </w:r>
          </w:p>
        </w:tc>
      </w:tr>
      <w:tr w:rsidR="00CC227D" w:rsidRPr="0010502C" w14:paraId="7C73B5D4" w14:textId="77777777" w:rsidTr="00CC227D">
        <w:trPr>
          <w:trHeight w:val="1047"/>
        </w:trPr>
        <w:tc>
          <w:tcPr>
            <w:tcW w:w="1951" w:type="dxa"/>
          </w:tcPr>
          <w:p w14:paraId="34D420C6" w14:textId="77777777" w:rsidR="00AE534D" w:rsidRPr="0010502C" w:rsidRDefault="00AE534D" w:rsidP="0010502C">
            <w:pPr>
              <w:pStyle w:val="Bezodstpw"/>
              <w:spacing w:after="120" w:line="360" w:lineRule="auto"/>
              <w:jc w:val="both"/>
              <w:rPr>
                <w:rFonts w:ascii="Arial" w:hAnsi="Arial" w:cs="Arial"/>
                <w:color w:val="000000" w:themeColor="text1"/>
                <w:sz w:val="22"/>
                <w:szCs w:val="22"/>
              </w:rPr>
            </w:pPr>
            <w:r w:rsidRPr="0010502C">
              <w:rPr>
                <w:rFonts w:ascii="Arial" w:hAnsi="Arial" w:cs="Arial"/>
                <w:color w:val="000000" w:themeColor="text1"/>
                <w:sz w:val="22"/>
                <w:szCs w:val="22"/>
              </w:rPr>
              <w:t>Grupa robót:</w:t>
            </w:r>
          </w:p>
        </w:tc>
        <w:tc>
          <w:tcPr>
            <w:tcW w:w="1701" w:type="dxa"/>
          </w:tcPr>
          <w:p w14:paraId="48FA2851" w14:textId="77777777" w:rsidR="00AE534D" w:rsidRPr="0010502C" w:rsidRDefault="00AE534D" w:rsidP="0010502C">
            <w:pPr>
              <w:pStyle w:val="Bezodstpw"/>
              <w:spacing w:after="120" w:line="360" w:lineRule="auto"/>
              <w:jc w:val="both"/>
              <w:rPr>
                <w:rFonts w:ascii="Arial" w:hAnsi="Arial" w:cs="Arial"/>
                <w:color w:val="000000" w:themeColor="text1"/>
                <w:sz w:val="22"/>
                <w:szCs w:val="22"/>
              </w:rPr>
            </w:pPr>
            <w:r w:rsidRPr="0010502C">
              <w:rPr>
                <w:rFonts w:ascii="Arial" w:hAnsi="Arial" w:cs="Arial"/>
                <w:color w:val="000000" w:themeColor="text1"/>
                <w:sz w:val="22"/>
                <w:szCs w:val="22"/>
              </w:rPr>
              <w:t>45200000-9</w:t>
            </w:r>
          </w:p>
        </w:tc>
        <w:tc>
          <w:tcPr>
            <w:tcW w:w="5560" w:type="dxa"/>
          </w:tcPr>
          <w:p w14:paraId="3FE983D7" w14:textId="77777777" w:rsidR="00AE534D" w:rsidRPr="0010502C" w:rsidRDefault="00AE534D" w:rsidP="0010502C">
            <w:pPr>
              <w:spacing w:after="120" w:line="360" w:lineRule="auto"/>
              <w:ind w:firstLine="0"/>
              <w:rPr>
                <w:color w:val="000000" w:themeColor="text1"/>
                <w:sz w:val="22"/>
              </w:rPr>
            </w:pPr>
            <w:r w:rsidRPr="0010502C">
              <w:rPr>
                <w:color w:val="000000" w:themeColor="text1"/>
                <w:sz w:val="22"/>
              </w:rPr>
              <w:t xml:space="preserve">Roboty budowlane w zakresie wznoszenia kompletnych obiektów budowlanych lub ich części oraz roboty w zakresie inżynierii lądowej lub wodnej </w:t>
            </w:r>
          </w:p>
        </w:tc>
      </w:tr>
      <w:tr w:rsidR="00CC227D" w:rsidRPr="0010502C" w14:paraId="5B9B0163" w14:textId="77777777" w:rsidTr="00CC227D">
        <w:tc>
          <w:tcPr>
            <w:tcW w:w="1951" w:type="dxa"/>
          </w:tcPr>
          <w:p w14:paraId="7E138757" w14:textId="77777777" w:rsidR="00AE534D" w:rsidRPr="0010502C" w:rsidRDefault="00AE534D" w:rsidP="0010502C">
            <w:pPr>
              <w:pStyle w:val="Bezodstpw"/>
              <w:spacing w:after="120" w:line="360" w:lineRule="auto"/>
              <w:jc w:val="both"/>
              <w:rPr>
                <w:rFonts w:ascii="Arial" w:hAnsi="Arial" w:cs="Arial"/>
                <w:color w:val="000000" w:themeColor="text1"/>
                <w:sz w:val="22"/>
                <w:szCs w:val="22"/>
              </w:rPr>
            </w:pPr>
            <w:r w:rsidRPr="0010502C">
              <w:rPr>
                <w:rFonts w:ascii="Arial" w:hAnsi="Arial" w:cs="Arial"/>
                <w:color w:val="000000" w:themeColor="text1"/>
                <w:sz w:val="22"/>
                <w:szCs w:val="22"/>
              </w:rPr>
              <w:t>Klasa robót:</w:t>
            </w:r>
          </w:p>
        </w:tc>
        <w:tc>
          <w:tcPr>
            <w:tcW w:w="1701" w:type="dxa"/>
          </w:tcPr>
          <w:p w14:paraId="4E3C023A" w14:textId="77777777" w:rsidR="00AE534D" w:rsidRPr="0010502C" w:rsidRDefault="00AE534D" w:rsidP="0010502C">
            <w:pPr>
              <w:pStyle w:val="Bezodstpw"/>
              <w:spacing w:after="120" w:line="360" w:lineRule="auto"/>
              <w:jc w:val="both"/>
              <w:rPr>
                <w:rFonts w:ascii="Arial" w:hAnsi="Arial" w:cs="Arial"/>
                <w:color w:val="000000" w:themeColor="text1"/>
                <w:sz w:val="22"/>
                <w:szCs w:val="22"/>
              </w:rPr>
            </w:pPr>
            <w:r w:rsidRPr="0010502C">
              <w:rPr>
                <w:rFonts w:ascii="Arial" w:hAnsi="Arial" w:cs="Arial"/>
                <w:color w:val="000000" w:themeColor="text1"/>
                <w:sz w:val="22"/>
                <w:szCs w:val="22"/>
              </w:rPr>
              <w:t>45230000-8</w:t>
            </w:r>
          </w:p>
        </w:tc>
        <w:tc>
          <w:tcPr>
            <w:tcW w:w="5560" w:type="dxa"/>
          </w:tcPr>
          <w:p w14:paraId="6F2E3B04" w14:textId="77777777" w:rsidR="00AE534D" w:rsidRPr="0010502C" w:rsidRDefault="00AE534D" w:rsidP="0010502C">
            <w:pPr>
              <w:pStyle w:val="Bezodstpw"/>
              <w:spacing w:after="120" w:line="360" w:lineRule="auto"/>
              <w:jc w:val="both"/>
              <w:rPr>
                <w:rFonts w:ascii="Arial" w:hAnsi="Arial" w:cs="Arial"/>
                <w:color w:val="000000" w:themeColor="text1"/>
                <w:sz w:val="22"/>
                <w:szCs w:val="22"/>
              </w:rPr>
            </w:pPr>
            <w:r w:rsidRPr="0010502C">
              <w:rPr>
                <w:rFonts w:ascii="Arial" w:hAnsi="Arial" w:cs="Arial"/>
                <w:color w:val="000000" w:themeColor="text1"/>
                <w:sz w:val="22"/>
                <w:szCs w:val="22"/>
              </w:rPr>
              <w:t>Roboty budowlane w zakresie budowy rurociągów, linii komunikacyjnych i elektroenergetycznych, autostrad, dróg, lotnisk i kolei; wyrównywanie terenu</w:t>
            </w:r>
          </w:p>
        </w:tc>
      </w:tr>
      <w:tr w:rsidR="00CC227D" w:rsidRPr="0010502C" w14:paraId="7708FD77" w14:textId="77777777" w:rsidTr="00CC227D">
        <w:tc>
          <w:tcPr>
            <w:tcW w:w="1951" w:type="dxa"/>
          </w:tcPr>
          <w:p w14:paraId="64911365" w14:textId="77777777" w:rsidR="00AE534D" w:rsidRPr="0010502C" w:rsidRDefault="00AE534D" w:rsidP="0010502C">
            <w:pPr>
              <w:pStyle w:val="Bezodstpw"/>
              <w:spacing w:after="120" w:line="360" w:lineRule="auto"/>
              <w:jc w:val="both"/>
              <w:rPr>
                <w:rFonts w:ascii="Arial" w:hAnsi="Arial" w:cs="Arial"/>
                <w:color w:val="000000" w:themeColor="text1"/>
                <w:sz w:val="22"/>
                <w:szCs w:val="22"/>
              </w:rPr>
            </w:pPr>
            <w:r w:rsidRPr="0010502C">
              <w:rPr>
                <w:rFonts w:ascii="Arial" w:hAnsi="Arial" w:cs="Arial"/>
                <w:color w:val="000000" w:themeColor="text1"/>
                <w:sz w:val="22"/>
                <w:szCs w:val="22"/>
              </w:rPr>
              <w:t>Kategoria robót:</w:t>
            </w:r>
          </w:p>
        </w:tc>
        <w:tc>
          <w:tcPr>
            <w:tcW w:w="1701" w:type="dxa"/>
          </w:tcPr>
          <w:p w14:paraId="2CA20121" w14:textId="77777777" w:rsidR="00AE534D" w:rsidRPr="0010502C" w:rsidRDefault="00AE534D" w:rsidP="0010502C">
            <w:pPr>
              <w:pStyle w:val="Bezodstpw"/>
              <w:spacing w:after="120" w:line="360" w:lineRule="auto"/>
              <w:jc w:val="both"/>
              <w:rPr>
                <w:rFonts w:ascii="Arial" w:hAnsi="Arial" w:cs="Arial"/>
                <w:color w:val="000000" w:themeColor="text1"/>
                <w:sz w:val="22"/>
                <w:szCs w:val="22"/>
              </w:rPr>
            </w:pPr>
            <w:r w:rsidRPr="0010502C">
              <w:rPr>
                <w:rFonts w:ascii="Arial" w:hAnsi="Arial" w:cs="Arial"/>
                <w:color w:val="000000" w:themeColor="text1"/>
                <w:sz w:val="22"/>
                <w:szCs w:val="22"/>
              </w:rPr>
              <w:t>45234000-6</w:t>
            </w:r>
          </w:p>
        </w:tc>
        <w:tc>
          <w:tcPr>
            <w:tcW w:w="5560" w:type="dxa"/>
          </w:tcPr>
          <w:p w14:paraId="5E1216FE" w14:textId="77777777" w:rsidR="00AE534D" w:rsidRPr="0010502C" w:rsidRDefault="00AE534D" w:rsidP="0010502C">
            <w:pPr>
              <w:pStyle w:val="Bezodstpw"/>
              <w:spacing w:after="120" w:line="360" w:lineRule="auto"/>
              <w:jc w:val="both"/>
              <w:rPr>
                <w:rFonts w:ascii="Arial" w:hAnsi="Arial" w:cs="Arial"/>
                <w:color w:val="000000" w:themeColor="text1"/>
                <w:sz w:val="22"/>
                <w:szCs w:val="22"/>
              </w:rPr>
            </w:pPr>
            <w:r w:rsidRPr="0010502C">
              <w:rPr>
                <w:rFonts w:ascii="Arial" w:hAnsi="Arial" w:cs="Arial"/>
                <w:color w:val="000000" w:themeColor="text1"/>
                <w:sz w:val="22"/>
                <w:szCs w:val="22"/>
              </w:rPr>
              <w:t>Roboty budowlane w zakresie budowy kolei i systemów transportu</w:t>
            </w:r>
          </w:p>
        </w:tc>
      </w:tr>
      <w:tr w:rsidR="00CC227D" w:rsidRPr="0010502C" w14:paraId="0FA5854B" w14:textId="77777777" w:rsidTr="00CC227D">
        <w:tc>
          <w:tcPr>
            <w:tcW w:w="1951" w:type="dxa"/>
          </w:tcPr>
          <w:p w14:paraId="58EAF077" w14:textId="77777777" w:rsidR="00AE534D" w:rsidRPr="0010502C" w:rsidRDefault="00AE534D" w:rsidP="0010502C">
            <w:pPr>
              <w:pStyle w:val="Bezodstpw"/>
              <w:spacing w:after="120" w:line="360" w:lineRule="auto"/>
              <w:jc w:val="both"/>
              <w:rPr>
                <w:rFonts w:ascii="Arial" w:hAnsi="Arial" w:cs="Arial"/>
                <w:color w:val="000000" w:themeColor="text1"/>
                <w:sz w:val="22"/>
                <w:szCs w:val="22"/>
              </w:rPr>
            </w:pPr>
          </w:p>
        </w:tc>
        <w:tc>
          <w:tcPr>
            <w:tcW w:w="1701" w:type="dxa"/>
          </w:tcPr>
          <w:p w14:paraId="4817E66A" w14:textId="1ADB591B" w:rsidR="00E22365" w:rsidRPr="0010502C" w:rsidRDefault="00E22365" w:rsidP="0010502C">
            <w:pPr>
              <w:pStyle w:val="Bezodstpw"/>
              <w:spacing w:after="120" w:line="360" w:lineRule="auto"/>
              <w:jc w:val="both"/>
              <w:rPr>
                <w:rFonts w:ascii="Arial" w:hAnsi="Arial" w:cs="Arial"/>
                <w:color w:val="000000" w:themeColor="text1"/>
                <w:sz w:val="22"/>
                <w:szCs w:val="22"/>
              </w:rPr>
            </w:pPr>
            <w:r w:rsidRPr="0010502C">
              <w:rPr>
                <w:rFonts w:ascii="Arial" w:hAnsi="Arial" w:cs="Arial"/>
                <w:color w:val="000000" w:themeColor="text1"/>
                <w:sz w:val="22"/>
                <w:szCs w:val="22"/>
              </w:rPr>
              <w:t>45111300-1</w:t>
            </w:r>
          </w:p>
        </w:tc>
        <w:tc>
          <w:tcPr>
            <w:tcW w:w="5560" w:type="dxa"/>
          </w:tcPr>
          <w:p w14:paraId="57EF3A89" w14:textId="46FE472A" w:rsidR="00E22365" w:rsidRPr="0010502C" w:rsidRDefault="009E711E" w:rsidP="0010502C">
            <w:pPr>
              <w:pStyle w:val="Bezodstpw"/>
              <w:tabs>
                <w:tab w:val="center" w:pos="2672"/>
              </w:tabs>
              <w:spacing w:after="120" w:line="360" w:lineRule="auto"/>
              <w:jc w:val="both"/>
              <w:rPr>
                <w:rFonts w:ascii="Arial" w:hAnsi="Arial" w:cs="Arial"/>
                <w:color w:val="000000" w:themeColor="text1"/>
                <w:sz w:val="22"/>
                <w:szCs w:val="22"/>
              </w:rPr>
            </w:pPr>
            <w:r w:rsidRPr="0010502C">
              <w:rPr>
                <w:rFonts w:ascii="Arial" w:hAnsi="Arial" w:cs="Arial"/>
                <w:color w:val="000000" w:themeColor="text1"/>
                <w:sz w:val="22"/>
                <w:szCs w:val="22"/>
              </w:rPr>
              <w:t>Roboty rozbi</w:t>
            </w:r>
            <w:r w:rsidR="00DE6BCC" w:rsidRPr="0010502C">
              <w:rPr>
                <w:rFonts w:ascii="Arial" w:hAnsi="Arial" w:cs="Arial"/>
                <w:color w:val="000000" w:themeColor="text1"/>
                <w:sz w:val="22"/>
                <w:szCs w:val="22"/>
              </w:rPr>
              <w:t>ó</w:t>
            </w:r>
            <w:r w:rsidRPr="0010502C">
              <w:rPr>
                <w:rFonts w:ascii="Arial" w:hAnsi="Arial" w:cs="Arial"/>
                <w:color w:val="000000" w:themeColor="text1"/>
                <w:sz w:val="22"/>
                <w:szCs w:val="22"/>
              </w:rPr>
              <w:t>rkowe</w:t>
            </w:r>
            <w:r w:rsidR="00CB021D" w:rsidRPr="0010502C">
              <w:rPr>
                <w:rFonts w:ascii="Arial" w:hAnsi="Arial" w:cs="Arial"/>
                <w:color w:val="000000" w:themeColor="text1"/>
                <w:sz w:val="22"/>
                <w:szCs w:val="22"/>
              </w:rPr>
              <w:tab/>
            </w:r>
          </w:p>
        </w:tc>
      </w:tr>
      <w:tr w:rsidR="00CC227D" w:rsidRPr="0010502C" w14:paraId="0C7F4832" w14:textId="77777777" w:rsidTr="00CC227D">
        <w:tc>
          <w:tcPr>
            <w:tcW w:w="3652" w:type="dxa"/>
            <w:gridSpan w:val="2"/>
          </w:tcPr>
          <w:p w14:paraId="2DA8F6CC" w14:textId="77777777" w:rsidR="00AE534D" w:rsidRPr="0010502C" w:rsidRDefault="00AE534D" w:rsidP="0010502C">
            <w:pPr>
              <w:pStyle w:val="Bezodstpw"/>
              <w:spacing w:after="120" w:line="360" w:lineRule="auto"/>
              <w:jc w:val="both"/>
              <w:rPr>
                <w:rFonts w:ascii="Arial" w:hAnsi="Arial" w:cs="Arial"/>
                <w:color w:val="000000" w:themeColor="text1"/>
                <w:sz w:val="22"/>
                <w:szCs w:val="22"/>
              </w:rPr>
            </w:pPr>
            <w:r w:rsidRPr="0010502C">
              <w:rPr>
                <w:rFonts w:ascii="Arial" w:hAnsi="Arial" w:cs="Arial"/>
                <w:color w:val="000000" w:themeColor="text1"/>
                <w:sz w:val="22"/>
                <w:szCs w:val="22"/>
              </w:rPr>
              <w:t>45231400-9</w:t>
            </w:r>
          </w:p>
        </w:tc>
        <w:tc>
          <w:tcPr>
            <w:tcW w:w="5560" w:type="dxa"/>
          </w:tcPr>
          <w:p w14:paraId="4610C5C1" w14:textId="77777777" w:rsidR="00AE534D" w:rsidRPr="0010502C" w:rsidRDefault="00AE534D" w:rsidP="0010502C">
            <w:pPr>
              <w:pStyle w:val="Bezodstpw"/>
              <w:spacing w:after="120" w:line="360" w:lineRule="auto"/>
              <w:jc w:val="both"/>
              <w:rPr>
                <w:rFonts w:ascii="Arial" w:hAnsi="Arial" w:cs="Arial"/>
                <w:color w:val="000000" w:themeColor="text1"/>
                <w:sz w:val="22"/>
                <w:szCs w:val="22"/>
              </w:rPr>
            </w:pPr>
            <w:r w:rsidRPr="0010502C">
              <w:rPr>
                <w:rFonts w:ascii="Arial" w:hAnsi="Arial" w:cs="Arial"/>
                <w:color w:val="000000" w:themeColor="text1"/>
                <w:sz w:val="22"/>
                <w:szCs w:val="22"/>
              </w:rPr>
              <w:t>Roboty budowlane w zakresie budowy linii energetycznych</w:t>
            </w:r>
          </w:p>
        </w:tc>
      </w:tr>
      <w:tr w:rsidR="00CC227D" w:rsidRPr="0010502C" w14:paraId="21FAD66C" w14:textId="77777777" w:rsidTr="00CC227D">
        <w:tc>
          <w:tcPr>
            <w:tcW w:w="3652" w:type="dxa"/>
            <w:gridSpan w:val="2"/>
          </w:tcPr>
          <w:p w14:paraId="0A0159CB" w14:textId="77777777" w:rsidR="00AE534D" w:rsidRPr="0010502C" w:rsidRDefault="00AE534D" w:rsidP="0010502C">
            <w:pPr>
              <w:pStyle w:val="Bezodstpw"/>
              <w:spacing w:after="120" w:line="360" w:lineRule="auto"/>
              <w:jc w:val="both"/>
              <w:rPr>
                <w:rFonts w:ascii="Arial" w:hAnsi="Arial" w:cs="Arial"/>
                <w:color w:val="000000" w:themeColor="text1"/>
                <w:sz w:val="22"/>
                <w:szCs w:val="22"/>
              </w:rPr>
            </w:pPr>
            <w:r w:rsidRPr="0010502C">
              <w:rPr>
                <w:rFonts w:ascii="Arial" w:hAnsi="Arial" w:cs="Arial"/>
                <w:color w:val="000000" w:themeColor="text1"/>
                <w:sz w:val="22"/>
                <w:szCs w:val="22"/>
              </w:rPr>
              <w:t>45314000-1</w:t>
            </w:r>
          </w:p>
        </w:tc>
        <w:tc>
          <w:tcPr>
            <w:tcW w:w="5560" w:type="dxa"/>
          </w:tcPr>
          <w:p w14:paraId="70DE79FD" w14:textId="77777777" w:rsidR="00AE534D" w:rsidRPr="0010502C" w:rsidRDefault="00AE534D" w:rsidP="0010502C">
            <w:pPr>
              <w:pStyle w:val="Bezodstpw"/>
              <w:spacing w:after="120" w:line="360" w:lineRule="auto"/>
              <w:jc w:val="both"/>
              <w:rPr>
                <w:rFonts w:ascii="Arial" w:hAnsi="Arial" w:cs="Arial"/>
                <w:color w:val="000000" w:themeColor="text1"/>
                <w:sz w:val="22"/>
                <w:szCs w:val="22"/>
              </w:rPr>
            </w:pPr>
            <w:r w:rsidRPr="0010502C">
              <w:rPr>
                <w:rFonts w:ascii="Arial" w:hAnsi="Arial" w:cs="Arial"/>
                <w:color w:val="000000" w:themeColor="text1"/>
                <w:sz w:val="22"/>
                <w:szCs w:val="22"/>
              </w:rPr>
              <w:t>Instalowanie urządzeń telekomunikacyjnych</w:t>
            </w:r>
          </w:p>
        </w:tc>
      </w:tr>
      <w:tr w:rsidR="00CC227D" w:rsidRPr="0010502C" w14:paraId="2EFB518A" w14:textId="77777777" w:rsidTr="00CC227D">
        <w:tc>
          <w:tcPr>
            <w:tcW w:w="3652" w:type="dxa"/>
            <w:gridSpan w:val="2"/>
          </w:tcPr>
          <w:p w14:paraId="2F00BC49" w14:textId="77777777" w:rsidR="00AE534D" w:rsidRPr="0010502C" w:rsidRDefault="00AE534D" w:rsidP="0010502C">
            <w:pPr>
              <w:pStyle w:val="Bezodstpw"/>
              <w:spacing w:after="120" w:line="360" w:lineRule="auto"/>
              <w:jc w:val="both"/>
              <w:rPr>
                <w:rFonts w:ascii="Arial" w:hAnsi="Arial" w:cs="Arial"/>
                <w:color w:val="000000" w:themeColor="text1"/>
                <w:sz w:val="22"/>
                <w:szCs w:val="22"/>
              </w:rPr>
            </w:pPr>
            <w:r w:rsidRPr="0010502C">
              <w:rPr>
                <w:rFonts w:ascii="Arial" w:hAnsi="Arial" w:cs="Arial"/>
                <w:color w:val="000000" w:themeColor="text1"/>
                <w:sz w:val="22"/>
                <w:szCs w:val="22"/>
              </w:rPr>
              <w:t>45255600-5</w:t>
            </w:r>
          </w:p>
        </w:tc>
        <w:tc>
          <w:tcPr>
            <w:tcW w:w="5560" w:type="dxa"/>
          </w:tcPr>
          <w:p w14:paraId="4A440832" w14:textId="77777777" w:rsidR="00AE534D" w:rsidRPr="0010502C" w:rsidRDefault="00AE534D" w:rsidP="0010502C">
            <w:pPr>
              <w:pStyle w:val="Bezodstpw"/>
              <w:spacing w:after="120" w:line="360" w:lineRule="auto"/>
              <w:jc w:val="both"/>
              <w:rPr>
                <w:rFonts w:ascii="Arial" w:hAnsi="Arial" w:cs="Arial"/>
                <w:color w:val="000000" w:themeColor="text1"/>
                <w:sz w:val="22"/>
                <w:szCs w:val="22"/>
              </w:rPr>
            </w:pPr>
            <w:r w:rsidRPr="0010502C">
              <w:rPr>
                <w:rFonts w:ascii="Arial" w:hAnsi="Arial" w:cs="Arial"/>
                <w:color w:val="000000" w:themeColor="text1"/>
                <w:sz w:val="22"/>
                <w:szCs w:val="22"/>
              </w:rPr>
              <w:t>Roboty w zakresie kładzenia rur w kanalizacji</w:t>
            </w:r>
          </w:p>
        </w:tc>
      </w:tr>
      <w:tr w:rsidR="00AE534D" w:rsidRPr="0010502C" w14:paraId="5BAA9324" w14:textId="77777777" w:rsidTr="00CC227D">
        <w:tc>
          <w:tcPr>
            <w:tcW w:w="3652" w:type="dxa"/>
            <w:gridSpan w:val="2"/>
          </w:tcPr>
          <w:p w14:paraId="7A73D9C5" w14:textId="77777777" w:rsidR="00AE534D" w:rsidRPr="0010502C" w:rsidRDefault="00AE534D" w:rsidP="0010502C">
            <w:pPr>
              <w:pStyle w:val="Bezodstpw"/>
              <w:spacing w:after="120" w:line="360" w:lineRule="auto"/>
              <w:jc w:val="both"/>
              <w:rPr>
                <w:rFonts w:ascii="Arial" w:hAnsi="Arial" w:cs="Arial"/>
                <w:color w:val="000000" w:themeColor="text1"/>
                <w:sz w:val="22"/>
                <w:szCs w:val="22"/>
              </w:rPr>
            </w:pPr>
            <w:r w:rsidRPr="0010502C">
              <w:rPr>
                <w:rFonts w:ascii="Arial" w:hAnsi="Arial" w:cs="Arial"/>
                <w:color w:val="000000" w:themeColor="text1"/>
                <w:sz w:val="22"/>
                <w:szCs w:val="22"/>
              </w:rPr>
              <w:t>45314310-7</w:t>
            </w:r>
          </w:p>
        </w:tc>
        <w:tc>
          <w:tcPr>
            <w:tcW w:w="5560" w:type="dxa"/>
          </w:tcPr>
          <w:p w14:paraId="49765513" w14:textId="77777777" w:rsidR="00AE534D" w:rsidRPr="0010502C" w:rsidRDefault="00AE534D" w:rsidP="0010502C">
            <w:pPr>
              <w:pStyle w:val="Bezodstpw"/>
              <w:spacing w:after="120" w:line="360" w:lineRule="auto"/>
              <w:jc w:val="both"/>
              <w:rPr>
                <w:rFonts w:ascii="Arial" w:hAnsi="Arial" w:cs="Arial"/>
                <w:color w:val="000000" w:themeColor="text1"/>
                <w:sz w:val="22"/>
                <w:szCs w:val="22"/>
              </w:rPr>
            </w:pPr>
            <w:r w:rsidRPr="0010502C">
              <w:rPr>
                <w:rFonts w:ascii="Arial" w:hAnsi="Arial" w:cs="Arial"/>
                <w:color w:val="000000" w:themeColor="text1"/>
                <w:sz w:val="22"/>
                <w:szCs w:val="22"/>
              </w:rPr>
              <w:t>Układanie kabli</w:t>
            </w:r>
          </w:p>
        </w:tc>
      </w:tr>
    </w:tbl>
    <w:p w14:paraId="33938A29" w14:textId="77777777" w:rsidR="00E13FAB" w:rsidRPr="0010502C" w:rsidRDefault="00E13FAB" w:rsidP="0010502C">
      <w:pPr>
        <w:pStyle w:val="Bezodstpw"/>
        <w:spacing w:line="360" w:lineRule="auto"/>
        <w:jc w:val="both"/>
        <w:rPr>
          <w:rFonts w:ascii="Arial" w:hAnsi="Arial" w:cs="Arial"/>
          <w:color w:val="000000" w:themeColor="text1"/>
          <w:sz w:val="22"/>
          <w:szCs w:val="22"/>
        </w:rPr>
      </w:pPr>
    </w:p>
    <w:p w14:paraId="3E2802FD" w14:textId="77777777" w:rsidR="00E13FAB" w:rsidRPr="0010502C" w:rsidRDefault="00E13FAB" w:rsidP="0010502C">
      <w:pPr>
        <w:pStyle w:val="Bezodstpw"/>
        <w:spacing w:line="360" w:lineRule="auto"/>
        <w:jc w:val="both"/>
        <w:rPr>
          <w:rFonts w:ascii="Arial" w:hAnsi="Arial" w:cs="Arial"/>
          <w:color w:val="000000" w:themeColor="text1"/>
          <w:sz w:val="22"/>
          <w:szCs w:val="22"/>
        </w:rPr>
      </w:pPr>
    </w:p>
    <w:p w14:paraId="4F3291EF" w14:textId="77777777" w:rsidR="008B105B" w:rsidRDefault="008B105B" w:rsidP="0010502C">
      <w:pPr>
        <w:pStyle w:val="Bezodstpw"/>
        <w:spacing w:line="360" w:lineRule="auto"/>
        <w:jc w:val="both"/>
        <w:rPr>
          <w:rFonts w:ascii="Arial" w:hAnsi="Arial" w:cs="Arial"/>
          <w:b/>
          <w:color w:val="000000" w:themeColor="text1"/>
          <w:sz w:val="22"/>
          <w:szCs w:val="22"/>
        </w:rPr>
      </w:pPr>
    </w:p>
    <w:p w14:paraId="69BC8751" w14:textId="77777777" w:rsidR="008B105B" w:rsidRDefault="008B105B" w:rsidP="0010502C">
      <w:pPr>
        <w:pStyle w:val="Bezodstpw"/>
        <w:spacing w:line="360" w:lineRule="auto"/>
        <w:jc w:val="both"/>
        <w:rPr>
          <w:rFonts w:ascii="Arial" w:hAnsi="Arial" w:cs="Arial"/>
          <w:b/>
          <w:color w:val="000000" w:themeColor="text1"/>
          <w:sz w:val="22"/>
          <w:szCs w:val="22"/>
        </w:rPr>
      </w:pPr>
    </w:p>
    <w:p w14:paraId="03768772" w14:textId="6215647A" w:rsidR="005608EE" w:rsidRPr="0010502C" w:rsidRDefault="005608EE" w:rsidP="0010502C">
      <w:pPr>
        <w:pStyle w:val="Bezodstpw"/>
        <w:spacing w:line="360" w:lineRule="auto"/>
        <w:jc w:val="both"/>
        <w:rPr>
          <w:rFonts w:ascii="Arial" w:hAnsi="Arial" w:cs="Arial"/>
          <w:b/>
          <w:color w:val="000000" w:themeColor="text1"/>
          <w:sz w:val="22"/>
          <w:szCs w:val="22"/>
        </w:rPr>
      </w:pPr>
      <w:r w:rsidRPr="0010502C">
        <w:rPr>
          <w:rFonts w:ascii="Arial" w:hAnsi="Arial" w:cs="Arial"/>
          <w:b/>
          <w:color w:val="000000" w:themeColor="text1"/>
          <w:sz w:val="22"/>
          <w:szCs w:val="22"/>
        </w:rPr>
        <w:t>ZAMAWIAJĄCY:</w:t>
      </w:r>
    </w:p>
    <w:p w14:paraId="35A43EEB" w14:textId="77777777" w:rsidR="006A02EF" w:rsidRPr="0010502C" w:rsidRDefault="005608EE" w:rsidP="0010502C">
      <w:pPr>
        <w:pStyle w:val="Bezodstpw"/>
        <w:spacing w:line="360" w:lineRule="auto"/>
        <w:jc w:val="both"/>
        <w:rPr>
          <w:rFonts w:ascii="Arial" w:hAnsi="Arial" w:cs="Arial"/>
          <w:b/>
          <w:color w:val="000000" w:themeColor="text1"/>
          <w:sz w:val="22"/>
          <w:szCs w:val="22"/>
        </w:rPr>
      </w:pPr>
      <w:r w:rsidRPr="0010502C">
        <w:rPr>
          <w:rFonts w:ascii="Arial" w:hAnsi="Arial" w:cs="Arial"/>
          <w:b/>
          <w:color w:val="000000" w:themeColor="text1"/>
          <w:sz w:val="22"/>
          <w:szCs w:val="22"/>
        </w:rPr>
        <w:t>PKP Polskie Linie Kolejowe S.A.</w:t>
      </w:r>
      <w:r w:rsidR="00FF3B40" w:rsidRPr="0010502C">
        <w:rPr>
          <w:rFonts w:ascii="Arial" w:hAnsi="Arial" w:cs="Arial"/>
          <w:b/>
          <w:color w:val="000000" w:themeColor="text1"/>
          <w:sz w:val="22"/>
          <w:szCs w:val="22"/>
        </w:rPr>
        <w:t xml:space="preserve"> z siedzibą w Warszawie</w:t>
      </w:r>
      <w:r w:rsidR="001235B9" w:rsidRPr="0010502C">
        <w:rPr>
          <w:rFonts w:ascii="Arial" w:hAnsi="Arial" w:cs="Arial"/>
          <w:b/>
          <w:color w:val="000000" w:themeColor="text1"/>
          <w:sz w:val="22"/>
          <w:szCs w:val="22"/>
        </w:rPr>
        <w:t xml:space="preserve"> ul. Targowa 74 </w:t>
      </w:r>
    </w:p>
    <w:p w14:paraId="7536C2A7" w14:textId="790E9257" w:rsidR="005608EE" w:rsidRPr="0010502C" w:rsidRDefault="001235B9" w:rsidP="0010502C">
      <w:pPr>
        <w:pStyle w:val="Bezodstpw"/>
        <w:spacing w:line="360" w:lineRule="auto"/>
        <w:jc w:val="both"/>
        <w:rPr>
          <w:rFonts w:ascii="Arial" w:hAnsi="Arial" w:cs="Arial"/>
          <w:b/>
          <w:color w:val="000000" w:themeColor="text1"/>
          <w:sz w:val="22"/>
          <w:szCs w:val="22"/>
        </w:rPr>
      </w:pPr>
      <w:r w:rsidRPr="0010502C">
        <w:rPr>
          <w:rFonts w:ascii="Arial" w:hAnsi="Arial" w:cs="Arial"/>
          <w:b/>
          <w:color w:val="000000" w:themeColor="text1"/>
          <w:sz w:val="22"/>
          <w:szCs w:val="22"/>
        </w:rPr>
        <w:t>03-734 Warszawa</w:t>
      </w:r>
    </w:p>
    <w:p w14:paraId="50D6813F" w14:textId="3981F9F8" w:rsidR="001235B9" w:rsidRPr="0010502C" w:rsidRDefault="000315D6" w:rsidP="0010502C">
      <w:pPr>
        <w:pStyle w:val="Bezodstpw"/>
        <w:spacing w:line="360" w:lineRule="auto"/>
        <w:jc w:val="both"/>
        <w:rPr>
          <w:rFonts w:ascii="Arial" w:hAnsi="Arial" w:cs="Arial"/>
          <w:b/>
          <w:color w:val="000000" w:themeColor="text1"/>
          <w:sz w:val="22"/>
          <w:szCs w:val="22"/>
        </w:rPr>
      </w:pPr>
      <w:r>
        <w:rPr>
          <w:rFonts w:ascii="Arial" w:hAnsi="Arial" w:cs="Arial"/>
          <w:b/>
          <w:color w:val="000000" w:themeColor="text1"/>
          <w:sz w:val="22"/>
          <w:szCs w:val="22"/>
        </w:rPr>
        <w:t>r</w:t>
      </w:r>
      <w:r w:rsidR="001235B9" w:rsidRPr="0010502C">
        <w:rPr>
          <w:rFonts w:ascii="Arial" w:hAnsi="Arial" w:cs="Arial"/>
          <w:b/>
          <w:color w:val="000000" w:themeColor="text1"/>
          <w:sz w:val="22"/>
          <w:szCs w:val="22"/>
        </w:rPr>
        <w:t>eprezentowany przez</w:t>
      </w:r>
    </w:p>
    <w:p w14:paraId="50291C09" w14:textId="77777777" w:rsidR="001235B9" w:rsidRPr="0010502C" w:rsidRDefault="001235B9" w:rsidP="0010502C">
      <w:pPr>
        <w:pStyle w:val="Bezodstpw"/>
        <w:spacing w:line="360" w:lineRule="auto"/>
        <w:jc w:val="both"/>
        <w:rPr>
          <w:rFonts w:ascii="Arial" w:hAnsi="Arial" w:cs="Arial"/>
          <w:b/>
          <w:color w:val="000000" w:themeColor="text1"/>
          <w:sz w:val="22"/>
          <w:szCs w:val="22"/>
        </w:rPr>
      </w:pPr>
      <w:r w:rsidRPr="0010502C">
        <w:rPr>
          <w:rFonts w:ascii="Arial" w:hAnsi="Arial" w:cs="Arial"/>
          <w:b/>
          <w:color w:val="000000" w:themeColor="text1"/>
          <w:sz w:val="22"/>
          <w:szCs w:val="22"/>
        </w:rPr>
        <w:t>Zakład Linii Kolejowych w Łodzi</w:t>
      </w:r>
    </w:p>
    <w:p w14:paraId="5425706B" w14:textId="77777777" w:rsidR="001235B9" w:rsidRPr="0010502C" w:rsidRDefault="001235B9" w:rsidP="0010502C">
      <w:pPr>
        <w:pStyle w:val="Bezodstpw"/>
        <w:spacing w:line="360" w:lineRule="auto"/>
        <w:jc w:val="both"/>
        <w:rPr>
          <w:rFonts w:ascii="Arial" w:hAnsi="Arial" w:cs="Arial"/>
          <w:b/>
          <w:color w:val="000000" w:themeColor="text1"/>
          <w:sz w:val="22"/>
          <w:szCs w:val="22"/>
        </w:rPr>
      </w:pPr>
      <w:r w:rsidRPr="0010502C">
        <w:rPr>
          <w:rFonts w:ascii="Arial" w:hAnsi="Arial" w:cs="Arial"/>
          <w:b/>
          <w:color w:val="000000" w:themeColor="text1"/>
          <w:sz w:val="22"/>
          <w:szCs w:val="22"/>
        </w:rPr>
        <w:t>Ul. Tuwima 28</w:t>
      </w:r>
    </w:p>
    <w:p w14:paraId="3B5688F8" w14:textId="77777777" w:rsidR="001235B9" w:rsidRPr="0010502C" w:rsidRDefault="001235B9" w:rsidP="0010502C">
      <w:pPr>
        <w:pStyle w:val="Bezodstpw"/>
        <w:spacing w:line="360" w:lineRule="auto"/>
        <w:jc w:val="both"/>
        <w:rPr>
          <w:rFonts w:ascii="Arial" w:hAnsi="Arial" w:cs="Arial"/>
          <w:b/>
          <w:color w:val="000000" w:themeColor="text1"/>
          <w:sz w:val="22"/>
          <w:szCs w:val="22"/>
        </w:rPr>
      </w:pPr>
      <w:r w:rsidRPr="0010502C">
        <w:rPr>
          <w:rFonts w:ascii="Arial" w:hAnsi="Arial" w:cs="Arial"/>
          <w:b/>
          <w:color w:val="000000" w:themeColor="text1"/>
          <w:sz w:val="22"/>
          <w:szCs w:val="22"/>
        </w:rPr>
        <w:t>90-002 Łódź</w:t>
      </w:r>
    </w:p>
    <w:p w14:paraId="01D1729B" w14:textId="1AA39A2A" w:rsidR="005608EE" w:rsidRPr="0010502C" w:rsidRDefault="00D63210" w:rsidP="0010502C">
      <w:pPr>
        <w:pStyle w:val="Bezodstpw"/>
        <w:spacing w:after="240" w:line="360" w:lineRule="auto"/>
        <w:jc w:val="both"/>
        <w:rPr>
          <w:rFonts w:ascii="Arial" w:hAnsi="Arial" w:cs="Arial"/>
          <w:b/>
          <w:color w:val="000000" w:themeColor="text1"/>
          <w:sz w:val="22"/>
          <w:szCs w:val="22"/>
        </w:rPr>
      </w:pPr>
      <w:r w:rsidRPr="0010502C">
        <w:rPr>
          <w:rStyle w:val="Hipercze"/>
          <w:rFonts w:ascii="Arial" w:hAnsi="Arial" w:cs="Arial"/>
          <w:b/>
          <w:color w:val="000000" w:themeColor="text1"/>
          <w:sz w:val="22"/>
          <w:szCs w:val="22"/>
        </w:rPr>
        <w:t>http://www.plk-sa.pl</w:t>
      </w:r>
    </w:p>
    <w:p w14:paraId="60DF2300" w14:textId="77777777" w:rsidR="00D20380" w:rsidRDefault="00D20380" w:rsidP="00D4215A">
      <w:pPr>
        <w:pStyle w:val="Bezodstpw"/>
        <w:spacing w:line="360" w:lineRule="auto"/>
        <w:jc w:val="both"/>
        <w:rPr>
          <w:rFonts w:ascii="Arial" w:hAnsi="Arial" w:cs="Arial"/>
          <w:b/>
          <w:color w:val="000000" w:themeColor="text1"/>
          <w:sz w:val="22"/>
          <w:szCs w:val="22"/>
        </w:rPr>
      </w:pPr>
    </w:p>
    <w:p w14:paraId="42A99C29" w14:textId="77777777" w:rsidR="00D20380" w:rsidRDefault="00D20380" w:rsidP="00D4215A">
      <w:pPr>
        <w:pStyle w:val="Bezodstpw"/>
        <w:spacing w:line="360" w:lineRule="auto"/>
        <w:jc w:val="both"/>
        <w:rPr>
          <w:rFonts w:ascii="Arial" w:hAnsi="Arial" w:cs="Arial"/>
          <w:b/>
          <w:color w:val="000000" w:themeColor="text1"/>
          <w:sz w:val="22"/>
          <w:szCs w:val="22"/>
        </w:rPr>
      </w:pPr>
    </w:p>
    <w:p w14:paraId="3859A61B" w14:textId="77777777" w:rsidR="00D20380" w:rsidRDefault="00D20380" w:rsidP="00D4215A">
      <w:pPr>
        <w:pStyle w:val="Bezodstpw"/>
        <w:spacing w:line="360" w:lineRule="auto"/>
        <w:jc w:val="both"/>
        <w:rPr>
          <w:rFonts w:ascii="Arial" w:hAnsi="Arial" w:cs="Arial"/>
          <w:b/>
          <w:color w:val="000000" w:themeColor="text1"/>
          <w:sz w:val="22"/>
          <w:szCs w:val="22"/>
        </w:rPr>
      </w:pPr>
    </w:p>
    <w:p w14:paraId="3763D991" w14:textId="77777777" w:rsidR="00D20380" w:rsidRDefault="00D20380" w:rsidP="00D4215A">
      <w:pPr>
        <w:pStyle w:val="Bezodstpw"/>
        <w:spacing w:line="360" w:lineRule="auto"/>
        <w:jc w:val="both"/>
        <w:rPr>
          <w:rFonts w:ascii="Arial" w:hAnsi="Arial" w:cs="Arial"/>
          <w:b/>
          <w:color w:val="000000" w:themeColor="text1"/>
          <w:sz w:val="22"/>
          <w:szCs w:val="22"/>
        </w:rPr>
      </w:pPr>
    </w:p>
    <w:p w14:paraId="3498FABF" w14:textId="77777777" w:rsidR="00D20380" w:rsidRDefault="00D20380" w:rsidP="00D4215A">
      <w:pPr>
        <w:pStyle w:val="Bezodstpw"/>
        <w:spacing w:line="360" w:lineRule="auto"/>
        <w:jc w:val="both"/>
        <w:rPr>
          <w:rFonts w:ascii="Arial" w:hAnsi="Arial" w:cs="Arial"/>
          <w:b/>
          <w:color w:val="000000" w:themeColor="text1"/>
          <w:sz w:val="22"/>
          <w:szCs w:val="22"/>
        </w:rPr>
      </w:pPr>
    </w:p>
    <w:p w14:paraId="6271D142" w14:textId="77777777" w:rsidR="00D20380" w:rsidRDefault="00D20380" w:rsidP="00D4215A">
      <w:pPr>
        <w:pStyle w:val="Bezodstpw"/>
        <w:spacing w:line="360" w:lineRule="auto"/>
        <w:jc w:val="both"/>
        <w:rPr>
          <w:rFonts w:ascii="Arial" w:hAnsi="Arial" w:cs="Arial"/>
          <w:b/>
          <w:color w:val="000000" w:themeColor="text1"/>
          <w:sz w:val="22"/>
          <w:szCs w:val="22"/>
        </w:rPr>
      </w:pPr>
    </w:p>
    <w:p w14:paraId="193A2B25" w14:textId="77777777" w:rsidR="00D20380" w:rsidRDefault="00D20380" w:rsidP="00D4215A">
      <w:pPr>
        <w:pStyle w:val="Bezodstpw"/>
        <w:spacing w:line="360" w:lineRule="auto"/>
        <w:jc w:val="both"/>
        <w:rPr>
          <w:rFonts w:ascii="Arial" w:hAnsi="Arial" w:cs="Arial"/>
          <w:b/>
          <w:color w:val="000000" w:themeColor="text1"/>
          <w:sz w:val="22"/>
          <w:szCs w:val="22"/>
        </w:rPr>
      </w:pPr>
    </w:p>
    <w:p w14:paraId="7DED7554" w14:textId="77777777" w:rsidR="00D20380" w:rsidRDefault="00D20380" w:rsidP="00D4215A">
      <w:pPr>
        <w:pStyle w:val="Bezodstpw"/>
        <w:spacing w:line="360" w:lineRule="auto"/>
        <w:jc w:val="both"/>
        <w:rPr>
          <w:rFonts w:ascii="Arial" w:hAnsi="Arial" w:cs="Arial"/>
          <w:b/>
          <w:color w:val="000000" w:themeColor="text1"/>
          <w:sz w:val="22"/>
          <w:szCs w:val="22"/>
        </w:rPr>
      </w:pPr>
    </w:p>
    <w:p w14:paraId="3A58B648" w14:textId="77777777" w:rsidR="00D20380" w:rsidRDefault="00D20380" w:rsidP="00D4215A">
      <w:pPr>
        <w:pStyle w:val="Bezodstpw"/>
        <w:spacing w:line="360" w:lineRule="auto"/>
        <w:jc w:val="both"/>
        <w:rPr>
          <w:rFonts w:ascii="Arial" w:hAnsi="Arial" w:cs="Arial"/>
          <w:b/>
          <w:color w:val="000000" w:themeColor="text1"/>
          <w:sz w:val="22"/>
          <w:szCs w:val="22"/>
        </w:rPr>
      </w:pPr>
    </w:p>
    <w:p w14:paraId="09C16AB0" w14:textId="77777777" w:rsidR="00D20380" w:rsidRDefault="00D20380" w:rsidP="00D4215A">
      <w:pPr>
        <w:pStyle w:val="Bezodstpw"/>
        <w:spacing w:line="360" w:lineRule="auto"/>
        <w:jc w:val="both"/>
        <w:rPr>
          <w:rFonts w:ascii="Arial" w:hAnsi="Arial" w:cs="Arial"/>
          <w:b/>
          <w:color w:val="000000" w:themeColor="text1"/>
          <w:sz w:val="22"/>
          <w:szCs w:val="22"/>
        </w:rPr>
      </w:pPr>
    </w:p>
    <w:p w14:paraId="4F7292DA" w14:textId="77777777" w:rsidR="00D20380" w:rsidRDefault="00D20380" w:rsidP="00D4215A">
      <w:pPr>
        <w:pStyle w:val="Bezodstpw"/>
        <w:spacing w:line="360" w:lineRule="auto"/>
        <w:jc w:val="both"/>
        <w:rPr>
          <w:rFonts w:ascii="Arial" w:hAnsi="Arial" w:cs="Arial"/>
          <w:b/>
          <w:color w:val="000000" w:themeColor="text1"/>
          <w:sz w:val="22"/>
          <w:szCs w:val="22"/>
        </w:rPr>
      </w:pPr>
    </w:p>
    <w:p w14:paraId="21649A53" w14:textId="77777777" w:rsidR="00D20380" w:rsidRDefault="00D20380" w:rsidP="00D4215A">
      <w:pPr>
        <w:pStyle w:val="Bezodstpw"/>
        <w:spacing w:line="360" w:lineRule="auto"/>
        <w:jc w:val="both"/>
        <w:rPr>
          <w:rFonts w:ascii="Arial" w:hAnsi="Arial" w:cs="Arial"/>
          <w:b/>
          <w:color w:val="000000" w:themeColor="text1"/>
          <w:sz w:val="22"/>
          <w:szCs w:val="22"/>
        </w:rPr>
      </w:pPr>
    </w:p>
    <w:p w14:paraId="12109433" w14:textId="77777777" w:rsidR="00D20380" w:rsidRDefault="00D20380" w:rsidP="00D4215A">
      <w:pPr>
        <w:pStyle w:val="Bezodstpw"/>
        <w:spacing w:line="360" w:lineRule="auto"/>
        <w:jc w:val="both"/>
        <w:rPr>
          <w:rFonts w:ascii="Arial" w:hAnsi="Arial" w:cs="Arial"/>
          <w:b/>
          <w:color w:val="000000" w:themeColor="text1"/>
          <w:sz w:val="22"/>
          <w:szCs w:val="22"/>
        </w:rPr>
      </w:pPr>
    </w:p>
    <w:p w14:paraId="4DE8EE1F" w14:textId="77777777" w:rsidR="00D20380" w:rsidRDefault="00D20380" w:rsidP="00D4215A">
      <w:pPr>
        <w:pStyle w:val="Bezodstpw"/>
        <w:spacing w:line="360" w:lineRule="auto"/>
        <w:jc w:val="both"/>
        <w:rPr>
          <w:rFonts w:ascii="Arial" w:hAnsi="Arial" w:cs="Arial"/>
          <w:b/>
          <w:color w:val="000000" w:themeColor="text1"/>
          <w:sz w:val="22"/>
          <w:szCs w:val="22"/>
        </w:rPr>
      </w:pPr>
    </w:p>
    <w:p w14:paraId="40FB1FCE" w14:textId="77777777" w:rsidR="00D20380" w:rsidRDefault="00D20380" w:rsidP="00D4215A">
      <w:pPr>
        <w:pStyle w:val="Bezodstpw"/>
        <w:spacing w:line="360" w:lineRule="auto"/>
        <w:jc w:val="both"/>
        <w:rPr>
          <w:rFonts w:ascii="Arial" w:hAnsi="Arial" w:cs="Arial"/>
          <w:b/>
          <w:color w:val="000000" w:themeColor="text1"/>
          <w:sz w:val="22"/>
          <w:szCs w:val="22"/>
        </w:rPr>
      </w:pPr>
    </w:p>
    <w:p w14:paraId="023BFAF9" w14:textId="77777777" w:rsidR="00D20380" w:rsidRDefault="00D20380" w:rsidP="00D4215A">
      <w:pPr>
        <w:pStyle w:val="Bezodstpw"/>
        <w:spacing w:line="360" w:lineRule="auto"/>
        <w:jc w:val="both"/>
        <w:rPr>
          <w:rFonts w:ascii="Arial" w:hAnsi="Arial" w:cs="Arial"/>
          <w:b/>
          <w:color w:val="000000" w:themeColor="text1"/>
          <w:sz w:val="22"/>
          <w:szCs w:val="22"/>
        </w:rPr>
      </w:pPr>
    </w:p>
    <w:p w14:paraId="786878A2" w14:textId="77777777" w:rsidR="00D20380" w:rsidRDefault="00D20380" w:rsidP="00D4215A">
      <w:pPr>
        <w:pStyle w:val="Bezodstpw"/>
        <w:spacing w:line="360" w:lineRule="auto"/>
        <w:jc w:val="both"/>
        <w:rPr>
          <w:rFonts w:ascii="Arial" w:hAnsi="Arial" w:cs="Arial"/>
          <w:b/>
          <w:color w:val="000000" w:themeColor="text1"/>
          <w:sz w:val="22"/>
          <w:szCs w:val="22"/>
        </w:rPr>
      </w:pPr>
    </w:p>
    <w:p w14:paraId="3040EA99" w14:textId="77777777" w:rsidR="00D20380" w:rsidRDefault="00D20380" w:rsidP="00D4215A">
      <w:pPr>
        <w:pStyle w:val="Bezodstpw"/>
        <w:spacing w:line="360" w:lineRule="auto"/>
        <w:jc w:val="both"/>
        <w:rPr>
          <w:rFonts w:ascii="Arial" w:hAnsi="Arial" w:cs="Arial"/>
          <w:b/>
          <w:color w:val="000000" w:themeColor="text1"/>
          <w:sz w:val="22"/>
          <w:szCs w:val="22"/>
        </w:rPr>
      </w:pPr>
    </w:p>
    <w:p w14:paraId="2C0CA9A9" w14:textId="77777777" w:rsidR="00D20380" w:rsidRDefault="00D20380" w:rsidP="00D4215A">
      <w:pPr>
        <w:pStyle w:val="Bezodstpw"/>
        <w:spacing w:line="360" w:lineRule="auto"/>
        <w:jc w:val="both"/>
        <w:rPr>
          <w:rFonts w:ascii="Arial" w:hAnsi="Arial" w:cs="Arial"/>
          <w:b/>
          <w:color w:val="000000" w:themeColor="text1"/>
          <w:sz w:val="22"/>
          <w:szCs w:val="22"/>
        </w:rPr>
      </w:pPr>
    </w:p>
    <w:p w14:paraId="233074D5" w14:textId="77777777" w:rsidR="00D20380" w:rsidRDefault="00D20380" w:rsidP="00D4215A">
      <w:pPr>
        <w:pStyle w:val="Bezodstpw"/>
        <w:spacing w:line="360" w:lineRule="auto"/>
        <w:jc w:val="both"/>
        <w:rPr>
          <w:rFonts w:ascii="Arial" w:hAnsi="Arial" w:cs="Arial"/>
          <w:b/>
          <w:color w:val="000000" w:themeColor="text1"/>
          <w:sz w:val="22"/>
          <w:szCs w:val="22"/>
        </w:rPr>
      </w:pPr>
    </w:p>
    <w:p w14:paraId="0E3B0994" w14:textId="77777777" w:rsidR="00D20380" w:rsidRDefault="00D20380" w:rsidP="00D4215A">
      <w:pPr>
        <w:pStyle w:val="Bezodstpw"/>
        <w:spacing w:line="360" w:lineRule="auto"/>
        <w:jc w:val="both"/>
        <w:rPr>
          <w:rFonts w:ascii="Arial" w:hAnsi="Arial" w:cs="Arial"/>
          <w:b/>
          <w:color w:val="000000" w:themeColor="text1"/>
          <w:sz w:val="22"/>
          <w:szCs w:val="22"/>
        </w:rPr>
      </w:pPr>
    </w:p>
    <w:p w14:paraId="62525724" w14:textId="14FECE3F" w:rsidR="00D4215A" w:rsidRPr="0010502C" w:rsidRDefault="00D4215A" w:rsidP="00D4215A">
      <w:pPr>
        <w:pStyle w:val="Bezodstpw"/>
        <w:spacing w:line="360" w:lineRule="auto"/>
        <w:jc w:val="both"/>
        <w:rPr>
          <w:rFonts w:ascii="Arial" w:hAnsi="Arial" w:cs="Arial"/>
          <w:b/>
          <w:color w:val="000000" w:themeColor="text1"/>
          <w:sz w:val="22"/>
          <w:szCs w:val="22"/>
        </w:rPr>
      </w:pPr>
      <w:r w:rsidRPr="0010502C">
        <w:rPr>
          <w:rFonts w:ascii="Arial" w:hAnsi="Arial" w:cs="Arial"/>
          <w:b/>
          <w:color w:val="000000" w:themeColor="text1"/>
          <w:sz w:val="22"/>
          <w:szCs w:val="22"/>
        </w:rPr>
        <w:t>OPRACOWANIE/SPORZĄDZAJĄCY:</w:t>
      </w:r>
    </w:p>
    <w:p w14:paraId="0BE5F9C4" w14:textId="6394AA3E" w:rsidR="00D4215A" w:rsidRPr="0010502C" w:rsidRDefault="00D4215A" w:rsidP="00D4215A">
      <w:pPr>
        <w:spacing w:line="360" w:lineRule="auto"/>
        <w:ind w:firstLine="0"/>
        <w:rPr>
          <w:color w:val="000000" w:themeColor="text1"/>
          <w:sz w:val="22"/>
          <w:lang w:eastAsia="pl-PL"/>
        </w:rPr>
      </w:pPr>
    </w:p>
    <w:p w14:paraId="23D5F630" w14:textId="77777777" w:rsidR="00D4215A" w:rsidRPr="0010502C" w:rsidRDefault="00D4215A" w:rsidP="0010502C">
      <w:pPr>
        <w:pStyle w:val="Bezodstpw"/>
        <w:spacing w:after="240" w:line="360" w:lineRule="auto"/>
        <w:jc w:val="both"/>
        <w:rPr>
          <w:rFonts w:ascii="Arial" w:hAnsi="Arial" w:cs="Arial"/>
          <w:b/>
          <w:color w:val="000000" w:themeColor="text1"/>
          <w:sz w:val="22"/>
          <w:szCs w:val="22"/>
        </w:rPr>
      </w:pPr>
    </w:p>
    <w:p w14:paraId="38D935DB" w14:textId="77777777" w:rsidR="00DF4E0D" w:rsidRPr="0010502C" w:rsidRDefault="00DF4E0D" w:rsidP="0010502C">
      <w:pPr>
        <w:pStyle w:val="Bezodstpw"/>
        <w:spacing w:after="240" w:line="360" w:lineRule="auto"/>
        <w:jc w:val="both"/>
        <w:rPr>
          <w:rFonts w:ascii="Arial" w:hAnsi="Arial" w:cs="Arial"/>
          <w:b/>
          <w:color w:val="000000" w:themeColor="text1"/>
          <w:sz w:val="22"/>
          <w:szCs w:val="22"/>
        </w:rPr>
      </w:pPr>
    </w:p>
    <w:sdt>
      <w:sdtPr>
        <w:rPr>
          <w:rFonts w:cs="Arial"/>
          <w:b w:val="0"/>
          <w:color w:val="000000" w:themeColor="text1"/>
          <w:sz w:val="22"/>
          <w:szCs w:val="22"/>
        </w:rPr>
        <w:id w:val="1851516172"/>
        <w:docPartObj>
          <w:docPartGallery w:val="Table of Contents"/>
          <w:docPartUnique/>
        </w:docPartObj>
      </w:sdtPr>
      <w:sdtEndPr>
        <w:rPr>
          <w:bCs/>
        </w:rPr>
      </w:sdtEndPr>
      <w:sdtContent>
        <w:p w14:paraId="224E4E1B" w14:textId="3F724E3A" w:rsidR="00850A12" w:rsidRPr="0010502C" w:rsidRDefault="00DC215B" w:rsidP="00566088">
          <w:pPr>
            <w:pStyle w:val="Nagwekspisutreci"/>
            <w:spacing w:before="120" w:after="240" w:line="360" w:lineRule="auto"/>
            <w:jc w:val="both"/>
            <w:rPr>
              <w:rFonts w:cs="Arial"/>
              <w:color w:val="000000" w:themeColor="text1"/>
              <w:sz w:val="22"/>
              <w:szCs w:val="22"/>
            </w:rPr>
          </w:pPr>
          <w:r w:rsidRPr="0010502C">
            <w:rPr>
              <w:rFonts w:cs="Arial"/>
              <w:color w:val="000000" w:themeColor="text1"/>
              <w:sz w:val="22"/>
              <w:szCs w:val="22"/>
            </w:rPr>
            <w:t xml:space="preserve">SPIS </w:t>
          </w:r>
          <w:r w:rsidR="00FF3B40" w:rsidRPr="0010502C">
            <w:rPr>
              <w:rFonts w:cs="Arial"/>
              <w:color w:val="000000" w:themeColor="text1"/>
              <w:sz w:val="22"/>
              <w:szCs w:val="22"/>
            </w:rPr>
            <w:t>ZAWARTOŚCI PFU</w:t>
          </w:r>
        </w:p>
        <w:p w14:paraId="1E77045F" w14:textId="14102A61" w:rsidR="00DA7F03" w:rsidRDefault="00DC215B">
          <w:pPr>
            <w:pStyle w:val="Spistreci1"/>
            <w:rPr>
              <w:rFonts w:asciiTheme="minorHAnsi" w:eastAsiaTheme="minorEastAsia" w:hAnsiTheme="minorHAnsi" w:cstheme="minorBidi"/>
              <w:b w:val="0"/>
              <w:bCs w:val="0"/>
              <w:color w:val="auto"/>
              <w:kern w:val="2"/>
              <w:sz w:val="24"/>
              <w:szCs w:val="24"/>
              <w:lang w:eastAsia="pl-PL"/>
              <w14:ligatures w14:val="standardContextual"/>
            </w:rPr>
          </w:pPr>
          <w:r w:rsidRPr="0010502C">
            <w:rPr>
              <w:rFonts w:cs="Arial"/>
              <w:color w:val="000000" w:themeColor="text1"/>
              <w:szCs w:val="22"/>
            </w:rPr>
            <w:fldChar w:fldCharType="begin"/>
          </w:r>
          <w:r w:rsidRPr="0010502C">
            <w:rPr>
              <w:rFonts w:cs="Arial"/>
              <w:color w:val="000000" w:themeColor="text1"/>
              <w:szCs w:val="22"/>
            </w:rPr>
            <w:instrText xml:space="preserve"> TOC \o "1-5" \h \z \u </w:instrText>
          </w:r>
          <w:r w:rsidRPr="0010502C">
            <w:rPr>
              <w:rFonts w:cs="Arial"/>
              <w:color w:val="000000" w:themeColor="text1"/>
              <w:szCs w:val="22"/>
            </w:rPr>
            <w:fldChar w:fldCharType="separate"/>
          </w:r>
          <w:hyperlink w:anchor="_Toc225510734" w:history="1">
            <w:r w:rsidR="00DA7F03" w:rsidRPr="0070761A">
              <w:rPr>
                <w:rStyle w:val="Hipercze"/>
              </w:rPr>
              <w:t>1.</w:t>
            </w:r>
            <w:r w:rsidR="00DA7F03">
              <w:rPr>
                <w:rFonts w:asciiTheme="minorHAnsi" w:eastAsiaTheme="minorEastAsia" w:hAnsiTheme="minorHAnsi" w:cstheme="minorBidi"/>
                <w:b w:val="0"/>
                <w:bCs w:val="0"/>
                <w:color w:val="auto"/>
                <w:kern w:val="2"/>
                <w:sz w:val="24"/>
                <w:szCs w:val="24"/>
                <w:lang w:eastAsia="pl-PL"/>
                <w14:ligatures w14:val="standardContextual"/>
              </w:rPr>
              <w:tab/>
            </w:r>
            <w:r w:rsidR="00DA7F03" w:rsidRPr="0070761A">
              <w:rPr>
                <w:rStyle w:val="Hipercze"/>
              </w:rPr>
              <w:t>WYKAZ SKRÓTÓW I OBJAŚNIENIA POJĘĆ UŻYTYCH W TEKŚCIE</w:t>
            </w:r>
            <w:r w:rsidR="00DA7F03">
              <w:rPr>
                <w:webHidden/>
              </w:rPr>
              <w:tab/>
            </w:r>
            <w:r w:rsidR="00DA7F03">
              <w:rPr>
                <w:webHidden/>
              </w:rPr>
              <w:fldChar w:fldCharType="begin"/>
            </w:r>
            <w:r w:rsidR="00DA7F03">
              <w:rPr>
                <w:webHidden/>
              </w:rPr>
              <w:instrText xml:space="preserve"> PAGEREF _Toc225510734 \h </w:instrText>
            </w:r>
            <w:r w:rsidR="00DA7F03">
              <w:rPr>
                <w:webHidden/>
              </w:rPr>
            </w:r>
            <w:r w:rsidR="00DA7F03">
              <w:rPr>
                <w:webHidden/>
              </w:rPr>
              <w:fldChar w:fldCharType="separate"/>
            </w:r>
            <w:r w:rsidR="00DA7F03">
              <w:rPr>
                <w:webHidden/>
              </w:rPr>
              <w:t>7</w:t>
            </w:r>
            <w:r w:rsidR="00DA7F03">
              <w:rPr>
                <w:webHidden/>
              </w:rPr>
              <w:fldChar w:fldCharType="end"/>
            </w:r>
          </w:hyperlink>
        </w:p>
        <w:p w14:paraId="56EF7119" w14:textId="045D4785" w:rsidR="00DA7F03" w:rsidRDefault="00DA7F03">
          <w:pPr>
            <w:pStyle w:val="Spistreci1"/>
            <w:rPr>
              <w:rFonts w:asciiTheme="minorHAnsi" w:eastAsiaTheme="minorEastAsia" w:hAnsiTheme="minorHAnsi" w:cstheme="minorBidi"/>
              <w:b w:val="0"/>
              <w:bCs w:val="0"/>
              <w:color w:val="auto"/>
              <w:kern w:val="2"/>
              <w:sz w:val="24"/>
              <w:szCs w:val="24"/>
              <w:lang w:eastAsia="pl-PL"/>
              <w14:ligatures w14:val="standardContextual"/>
            </w:rPr>
          </w:pPr>
          <w:hyperlink w:anchor="_Toc225510735" w:history="1">
            <w:r w:rsidRPr="0070761A">
              <w:rPr>
                <w:rStyle w:val="Hipercze"/>
              </w:rPr>
              <w:t>2.</w:t>
            </w:r>
            <w:r>
              <w:rPr>
                <w:rFonts w:asciiTheme="minorHAnsi" w:eastAsiaTheme="minorEastAsia" w:hAnsiTheme="minorHAnsi" w:cstheme="minorBidi"/>
                <w:b w:val="0"/>
                <w:bCs w:val="0"/>
                <w:color w:val="auto"/>
                <w:kern w:val="2"/>
                <w:sz w:val="24"/>
                <w:szCs w:val="24"/>
                <w:lang w:eastAsia="pl-PL"/>
                <w14:ligatures w14:val="standardContextual"/>
              </w:rPr>
              <w:tab/>
            </w:r>
            <w:r w:rsidRPr="0070761A">
              <w:rPr>
                <w:rStyle w:val="Hipercze"/>
              </w:rPr>
              <w:t>OGÓLNY OPIS PRZEDMIOTU ZAMÓWIENIA</w:t>
            </w:r>
            <w:r>
              <w:rPr>
                <w:webHidden/>
              </w:rPr>
              <w:tab/>
            </w:r>
            <w:r>
              <w:rPr>
                <w:webHidden/>
              </w:rPr>
              <w:fldChar w:fldCharType="begin"/>
            </w:r>
            <w:r>
              <w:rPr>
                <w:webHidden/>
              </w:rPr>
              <w:instrText xml:space="preserve"> PAGEREF _Toc225510735 \h </w:instrText>
            </w:r>
            <w:r>
              <w:rPr>
                <w:webHidden/>
              </w:rPr>
            </w:r>
            <w:r>
              <w:rPr>
                <w:webHidden/>
              </w:rPr>
              <w:fldChar w:fldCharType="separate"/>
            </w:r>
            <w:r>
              <w:rPr>
                <w:webHidden/>
              </w:rPr>
              <w:t>9</w:t>
            </w:r>
            <w:r>
              <w:rPr>
                <w:webHidden/>
              </w:rPr>
              <w:fldChar w:fldCharType="end"/>
            </w:r>
          </w:hyperlink>
        </w:p>
        <w:p w14:paraId="3AD2BBF3" w14:textId="105187E8" w:rsidR="00DA7F03" w:rsidRDefault="00DA7F03">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25510736" w:history="1">
            <w:r w:rsidRPr="0070761A">
              <w:rPr>
                <w:rStyle w:val="Hipercze"/>
              </w:rPr>
              <w:t>2.1</w:t>
            </w:r>
            <w:r>
              <w:rPr>
                <w:rFonts w:asciiTheme="minorHAnsi" w:eastAsiaTheme="minorEastAsia" w:hAnsiTheme="minorHAnsi" w:cstheme="minorBidi"/>
                <w:b w:val="0"/>
                <w:bCs w:val="0"/>
                <w:color w:val="auto"/>
                <w:kern w:val="2"/>
                <w:sz w:val="24"/>
                <w:szCs w:val="24"/>
                <w:lang w:eastAsia="pl-PL"/>
                <w14:ligatures w14:val="standardContextual"/>
              </w:rPr>
              <w:tab/>
            </w:r>
            <w:r w:rsidRPr="0070761A">
              <w:rPr>
                <w:rStyle w:val="Hipercze"/>
              </w:rPr>
              <w:t>Charakterystyczne parametry określające wielkość obiektów</w:t>
            </w:r>
            <w:r>
              <w:rPr>
                <w:webHidden/>
              </w:rPr>
              <w:tab/>
            </w:r>
            <w:r>
              <w:rPr>
                <w:webHidden/>
              </w:rPr>
              <w:fldChar w:fldCharType="begin"/>
            </w:r>
            <w:r>
              <w:rPr>
                <w:webHidden/>
              </w:rPr>
              <w:instrText xml:space="preserve"> PAGEREF _Toc225510736 \h </w:instrText>
            </w:r>
            <w:r>
              <w:rPr>
                <w:webHidden/>
              </w:rPr>
            </w:r>
            <w:r>
              <w:rPr>
                <w:webHidden/>
              </w:rPr>
              <w:fldChar w:fldCharType="separate"/>
            </w:r>
            <w:r>
              <w:rPr>
                <w:webHidden/>
              </w:rPr>
              <w:t>10</w:t>
            </w:r>
            <w:r>
              <w:rPr>
                <w:webHidden/>
              </w:rPr>
              <w:fldChar w:fldCharType="end"/>
            </w:r>
          </w:hyperlink>
        </w:p>
        <w:p w14:paraId="41813A62" w14:textId="40DCDCDB" w:rsidR="00DA7F03" w:rsidRDefault="00DA7F03">
          <w:pPr>
            <w:pStyle w:val="Spistreci3"/>
            <w:rPr>
              <w:rFonts w:asciiTheme="minorHAnsi" w:eastAsiaTheme="minorEastAsia" w:hAnsiTheme="minorHAnsi" w:cstheme="minorBidi"/>
              <w:color w:val="auto"/>
              <w:kern w:val="2"/>
              <w:sz w:val="24"/>
              <w:szCs w:val="24"/>
              <w:lang w:eastAsia="pl-PL"/>
              <w14:ligatures w14:val="standardContextual"/>
            </w:rPr>
          </w:pPr>
          <w:hyperlink w:anchor="_Toc225510737" w:history="1">
            <w:r w:rsidRPr="0070761A">
              <w:rPr>
                <w:rStyle w:val="Hipercze"/>
              </w:rPr>
              <w:t>2.1.1</w:t>
            </w:r>
            <w:r>
              <w:rPr>
                <w:rFonts w:asciiTheme="minorHAnsi" w:eastAsiaTheme="minorEastAsia" w:hAnsiTheme="minorHAnsi" w:cstheme="minorBidi"/>
                <w:color w:val="auto"/>
                <w:kern w:val="2"/>
                <w:sz w:val="24"/>
                <w:szCs w:val="24"/>
                <w:lang w:eastAsia="pl-PL"/>
                <w14:ligatures w14:val="standardContextual"/>
              </w:rPr>
              <w:tab/>
            </w:r>
            <w:r w:rsidRPr="0070761A">
              <w:rPr>
                <w:rStyle w:val="Hipercze"/>
              </w:rPr>
              <w:t>Orientacja na mapie Polski</w:t>
            </w:r>
            <w:r>
              <w:rPr>
                <w:webHidden/>
              </w:rPr>
              <w:tab/>
            </w:r>
            <w:r>
              <w:rPr>
                <w:webHidden/>
              </w:rPr>
              <w:fldChar w:fldCharType="begin"/>
            </w:r>
            <w:r>
              <w:rPr>
                <w:webHidden/>
              </w:rPr>
              <w:instrText xml:space="preserve"> PAGEREF _Toc225510737 \h </w:instrText>
            </w:r>
            <w:r>
              <w:rPr>
                <w:webHidden/>
              </w:rPr>
            </w:r>
            <w:r>
              <w:rPr>
                <w:webHidden/>
              </w:rPr>
              <w:fldChar w:fldCharType="separate"/>
            </w:r>
            <w:r>
              <w:rPr>
                <w:webHidden/>
              </w:rPr>
              <w:t>10</w:t>
            </w:r>
            <w:r>
              <w:rPr>
                <w:webHidden/>
              </w:rPr>
              <w:fldChar w:fldCharType="end"/>
            </w:r>
          </w:hyperlink>
        </w:p>
        <w:p w14:paraId="15A9AB07" w14:textId="616B7B6A" w:rsidR="00DA7F03" w:rsidRDefault="00DA7F03">
          <w:pPr>
            <w:pStyle w:val="Spistreci3"/>
            <w:rPr>
              <w:rFonts w:asciiTheme="minorHAnsi" w:eastAsiaTheme="minorEastAsia" w:hAnsiTheme="minorHAnsi" w:cstheme="minorBidi"/>
              <w:color w:val="auto"/>
              <w:kern w:val="2"/>
              <w:sz w:val="24"/>
              <w:szCs w:val="24"/>
              <w:lang w:eastAsia="pl-PL"/>
              <w14:ligatures w14:val="standardContextual"/>
            </w:rPr>
          </w:pPr>
          <w:hyperlink w:anchor="_Toc225510738" w:history="1">
            <w:r w:rsidRPr="0070761A">
              <w:rPr>
                <w:rStyle w:val="Hipercze"/>
              </w:rPr>
              <w:t>2.1.2</w:t>
            </w:r>
            <w:r>
              <w:rPr>
                <w:rFonts w:asciiTheme="minorHAnsi" w:eastAsiaTheme="minorEastAsia" w:hAnsiTheme="minorHAnsi" w:cstheme="minorBidi"/>
                <w:color w:val="auto"/>
                <w:kern w:val="2"/>
                <w:sz w:val="24"/>
                <w:szCs w:val="24"/>
                <w:lang w:eastAsia="pl-PL"/>
                <w14:ligatures w14:val="standardContextual"/>
              </w:rPr>
              <w:tab/>
            </w:r>
            <w:r w:rsidRPr="0070761A">
              <w:rPr>
                <w:rStyle w:val="Hipercze"/>
              </w:rPr>
              <w:t>Orientacja w regionie</w:t>
            </w:r>
            <w:r>
              <w:rPr>
                <w:webHidden/>
              </w:rPr>
              <w:tab/>
            </w:r>
            <w:r>
              <w:rPr>
                <w:webHidden/>
              </w:rPr>
              <w:fldChar w:fldCharType="begin"/>
            </w:r>
            <w:r>
              <w:rPr>
                <w:webHidden/>
              </w:rPr>
              <w:instrText xml:space="preserve"> PAGEREF _Toc225510738 \h </w:instrText>
            </w:r>
            <w:r>
              <w:rPr>
                <w:webHidden/>
              </w:rPr>
            </w:r>
            <w:r>
              <w:rPr>
                <w:webHidden/>
              </w:rPr>
              <w:fldChar w:fldCharType="separate"/>
            </w:r>
            <w:r>
              <w:rPr>
                <w:webHidden/>
              </w:rPr>
              <w:t>11</w:t>
            </w:r>
            <w:r>
              <w:rPr>
                <w:webHidden/>
              </w:rPr>
              <w:fldChar w:fldCharType="end"/>
            </w:r>
          </w:hyperlink>
        </w:p>
        <w:p w14:paraId="2912F4D3" w14:textId="58C6D769" w:rsidR="00DA7F03" w:rsidRDefault="00DA7F03">
          <w:pPr>
            <w:pStyle w:val="Spistreci3"/>
            <w:rPr>
              <w:rFonts w:asciiTheme="minorHAnsi" w:eastAsiaTheme="minorEastAsia" w:hAnsiTheme="minorHAnsi" w:cstheme="minorBidi"/>
              <w:color w:val="auto"/>
              <w:kern w:val="2"/>
              <w:sz w:val="24"/>
              <w:szCs w:val="24"/>
              <w:lang w:eastAsia="pl-PL"/>
              <w14:ligatures w14:val="standardContextual"/>
            </w:rPr>
          </w:pPr>
          <w:hyperlink w:anchor="_Toc225510739" w:history="1">
            <w:r w:rsidRPr="0070761A">
              <w:rPr>
                <w:rStyle w:val="Hipercze"/>
              </w:rPr>
              <w:t>2.1.3</w:t>
            </w:r>
            <w:r>
              <w:rPr>
                <w:rFonts w:asciiTheme="minorHAnsi" w:eastAsiaTheme="minorEastAsia" w:hAnsiTheme="minorHAnsi" w:cstheme="minorBidi"/>
                <w:color w:val="auto"/>
                <w:kern w:val="2"/>
                <w:sz w:val="24"/>
                <w:szCs w:val="24"/>
                <w:lang w:eastAsia="pl-PL"/>
                <w14:ligatures w14:val="standardContextual"/>
              </w:rPr>
              <w:tab/>
            </w:r>
            <w:r w:rsidRPr="0070761A">
              <w:rPr>
                <w:rStyle w:val="Hipercze"/>
              </w:rPr>
              <w:t>Lokalizacja obiektów</w:t>
            </w:r>
            <w:r>
              <w:rPr>
                <w:webHidden/>
              </w:rPr>
              <w:tab/>
            </w:r>
            <w:r>
              <w:rPr>
                <w:webHidden/>
              </w:rPr>
              <w:fldChar w:fldCharType="begin"/>
            </w:r>
            <w:r>
              <w:rPr>
                <w:webHidden/>
              </w:rPr>
              <w:instrText xml:space="preserve"> PAGEREF _Toc225510739 \h </w:instrText>
            </w:r>
            <w:r>
              <w:rPr>
                <w:webHidden/>
              </w:rPr>
            </w:r>
            <w:r>
              <w:rPr>
                <w:webHidden/>
              </w:rPr>
              <w:fldChar w:fldCharType="separate"/>
            </w:r>
            <w:r>
              <w:rPr>
                <w:webHidden/>
              </w:rPr>
              <w:t>11</w:t>
            </w:r>
            <w:r>
              <w:rPr>
                <w:webHidden/>
              </w:rPr>
              <w:fldChar w:fldCharType="end"/>
            </w:r>
          </w:hyperlink>
        </w:p>
        <w:p w14:paraId="57470EDA" w14:textId="1F32E6B3" w:rsidR="00DA7F03" w:rsidRDefault="00DA7F03">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25510740" w:history="1">
            <w:r w:rsidRPr="0070761A">
              <w:rPr>
                <w:rStyle w:val="Hipercze"/>
              </w:rPr>
              <w:t>2.2</w:t>
            </w:r>
            <w:r>
              <w:rPr>
                <w:rFonts w:asciiTheme="minorHAnsi" w:eastAsiaTheme="minorEastAsia" w:hAnsiTheme="minorHAnsi" w:cstheme="minorBidi"/>
                <w:b w:val="0"/>
                <w:bCs w:val="0"/>
                <w:color w:val="auto"/>
                <w:kern w:val="2"/>
                <w:sz w:val="24"/>
                <w:szCs w:val="24"/>
                <w:lang w:eastAsia="pl-PL"/>
                <w14:ligatures w14:val="standardContextual"/>
              </w:rPr>
              <w:tab/>
            </w:r>
            <w:r w:rsidRPr="0070761A">
              <w:rPr>
                <w:rStyle w:val="Hipercze"/>
              </w:rPr>
              <w:t>Aktualne uwarunkowania wykonania przedmiotu zamówienia</w:t>
            </w:r>
            <w:r>
              <w:rPr>
                <w:webHidden/>
              </w:rPr>
              <w:tab/>
            </w:r>
            <w:r>
              <w:rPr>
                <w:webHidden/>
              </w:rPr>
              <w:fldChar w:fldCharType="begin"/>
            </w:r>
            <w:r>
              <w:rPr>
                <w:webHidden/>
              </w:rPr>
              <w:instrText xml:space="preserve"> PAGEREF _Toc225510740 \h </w:instrText>
            </w:r>
            <w:r>
              <w:rPr>
                <w:webHidden/>
              </w:rPr>
            </w:r>
            <w:r>
              <w:rPr>
                <w:webHidden/>
              </w:rPr>
              <w:fldChar w:fldCharType="separate"/>
            </w:r>
            <w:r>
              <w:rPr>
                <w:webHidden/>
              </w:rPr>
              <w:t>12</w:t>
            </w:r>
            <w:r>
              <w:rPr>
                <w:webHidden/>
              </w:rPr>
              <w:fldChar w:fldCharType="end"/>
            </w:r>
          </w:hyperlink>
        </w:p>
        <w:p w14:paraId="5C11B6FB" w14:textId="06CD8061" w:rsidR="00DA7F03" w:rsidRDefault="00DA7F03">
          <w:pPr>
            <w:pStyle w:val="Spistreci3"/>
            <w:rPr>
              <w:rFonts w:asciiTheme="minorHAnsi" w:eastAsiaTheme="minorEastAsia" w:hAnsiTheme="minorHAnsi" w:cstheme="minorBidi"/>
              <w:color w:val="auto"/>
              <w:kern w:val="2"/>
              <w:sz w:val="24"/>
              <w:szCs w:val="24"/>
              <w:lang w:eastAsia="pl-PL"/>
              <w14:ligatures w14:val="standardContextual"/>
            </w:rPr>
          </w:pPr>
          <w:hyperlink w:anchor="_Toc225510741" w:history="1">
            <w:r w:rsidRPr="0070761A">
              <w:rPr>
                <w:rStyle w:val="Hipercze"/>
              </w:rPr>
              <w:t>2.2.1</w:t>
            </w:r>
            <w:r>
              <w:rPr>
                <w:rFonts w:asciiTheme="minorHAnsi" w:eastAsiaTheme="minorEastAsia" w:hAnsiTheme="minorHAnsi" w:cstheme="minorBidi"/>
                <w:color w:val="auto"/>
                <w:kern w:val="2"/>
                <w:sz w:val="24"/>
                <w:szCs w:val="24"/>
                <w:lang w:eastAsia="pl-PL"/>
                <w14:ligatures w14:val="standardContextual"/>
              </w:rPr>
              <w:tab/>
            </w:r>
            <w:r w:rsidRPr="0070761A">
              <w:rPr>
                <w:rStyle w:val="Hipercze"/>
              </w:rPr>
              <w:t>Koordynacja z innymi Inwestycjami</w:t>
            </w:r>
            <w:r>
              <w:rPr>
                <w:webHidden/>
              </w:rPr>
              <w:tab/>
            </w:r>
            <w:r>
              <w:rPr>
                <w:webHidden/>
              </w:rPr>
              <w:fldChar w:fldCharType="begin"/>
            </w:r>
            <w:r>
              <w:rPr>
                <w:webHidden/>
              </w:rPr>
              <w:instrText xml:space="preserve"> PAGEREF _Toc225510741 \h </w:instrText>
            </w:r>
            <w:r>
              <w:rPr>
                <w:webHidden/>
              </w:rPr>
            </w:r>
            <w:r>
              <w:rPr>
                <w:webHidden/>
              </w:rPr>
              <w:fldChar w:fldCharType="separate"/>
            </w:r>
            <w:r>
              <w:rPr>
                <w:webHidden/>
              </w:rPr>
              <w:t>12</w:t>
            </w:r>
            <w:r>
              <w:rPr>
                <w:webHidden/>
              </w:rPr>
              <w:fldChar w:fldCharType="end"/>
            </w:r>
          </w:hyperlink>
        </w:p>
        <w:p w14:paraId="2EA5A9B4" w14:textId="0DA08C3A" w:rsidR="00DA7F03" w:rsidRDefault="00DA7F03">
          <w:pPr>
            <w:pStyle w:val="Spistreci3"/>
            <w:rPr>
              <w:rFonts w:asciiTheme="minorHAnsi" w:eastAsiaTheme="minorEastAsia" w:hAnsiTheme="minorHAnsi" w:cstheme="minorBidi"/>
              <w:color w:val="auto"/>
              <w:kern w:val="2"/>
              <w:sz w:val="24"/>
              <w:szCs w:val="24"/>
              <w:lang w:eastAsia="pl-PL"/>
              <w14:ligatures w14:val="standardContextual"/>
            </w:rPr>
          </w:pPr>
          <w:hyperlink w:anchor="_Toc225510742" w:history="1">
            <w:r w:rsidRPr="0070761A">
              <w:rPr>
                <w:rStyle w:val="Hipercze"/>
              </w:rPr>
              <w:t>2.2.2</w:t>
            </w:r>
            <w:r>
              <w:rPr>
                <w:rFonts w:asciiTheme="minorHAnsi" w:eastAsiaTheme="minorEastAsia" w:hAnsiTheme="minorHAnsi" w:cstheme="minorBidi"/>
                <w:color w:val="auto"/>
                <w:kern w:val="2"/>
                <w:sz w:val="24"/>
                <w:szCs w:val="24"/>
                <w:lang w:eastAsia="pl-PL"/>
                <w14:ligatures w14:val="standardContextual"/>
              </w:rPr>
              <w:tab/>
            </w:r>
            <w:r w:rsidRPr="0070761A">
              <w:rPr>
                <w:rStyle w:val="Hipercze"/>
              </w:rPr>
              <w:t>Opis stanu istniejącego</w:t>
            </w:r>
            <w:r>
              <w:rPr>
                <w:webHidden/>
              </w:rPr>
              <w:tab/>
            </w:r>
            <w:r>
              <w:rPr>
                <w:webHidden/>
              </w:rPr>
              <w:fldChar w:fldCharType="begin"/>
            </w:r>
            <w:r>
              <w:rPr>
                <w:webHidden/>
              </w:rPr>
              <w:instrText xml:space="preserve"> PAGEREF _Toc225510742 \h </w:instrText>
            </w:r>
            <w:r>
              <w:rPr>
                <w:webHidden/>
              </w:rPr>
            </w:r>
            <w:r>
              <w:rPr>
                <w:webHidden/>
              </w:rPr>
              <w:fldChar w:fldCharType="separate"/>
            </w:r>
            <w:r>
              <w:rPr>
                <w:webHidden/>
              </w:rPr>
              <w:t>12</w:t>
            </w:r>
            <w:r>
              <w:rPr>
                <w:webHidden/>
              </w:rPr>
              <w:fldChar w:fldCharType="end"/>
            </w:r>
          </w:hyperlink>
        </w:p>
        <w:p w14:paraId="246C3529" w14:textId="4B79DFEE" w:rsidR="00DA7F03" w:rsidRDefault="00DA7F03">
          <w:pPr>
            <w:pStyle w:val="Spistreci4"/>
            <w:rPr>
              <w:rFonts w:asciiTheme="minorHAnsi" w:eastAsiaTheme="minorEastAsia" w:hAnsiTheme="minorHAnsi" w:cstheme="minorBidi"/>
              <w:bCs w:val="0"/>
              <w:kern w:val="2"/>
              <w:sz w:val="24"/>
              <w:szCs w:val="24"/>
              <w:lang w:val="pl-PL" w:eastAsia="pl-PL"/>
              <w14:ligatures w14:val="standardContextual"/>
            </w:rPr>
          </w:pPr>
          <w:hyperlink w:anchor="_Toc225510743" w:history="1">
            <w:r w:rsidRPr="0070761A">
              <w:rPr>
                <w:rStyle w:val="Hipercze"/>
              </w:rPr>
              <w:t>2.2.2.1</w:t>
            </w:r>
            <w:r>
              <w:rPr>
                <w:rFonts w:asciiTheme="minorHAnsi" w:eastAsiaTheme="minorEastAsia" w:hAnsiTheme="minorHAnsi" w:cstheme="minorBidi"/>
                <w:bCs w:val="0"/>
                <w:kern w:val="2"/>
                <w:sz w:val="24"/>
                <w:szCs w:val="24"/>
                <w:lang w:val="pl-PL" w:eastAsia="pl-PL"/>
                <w14:ligatures w14:val="standardContextual"/>
              </w:rPr>
              <w:tab/>
            </w:r>
            <w:r w:rsidRPr="0070761A">
              <w:rPr>
                <w:rStyle w:val="Hipercze"/>
              </w:rPr>
              <w:t>Nawierzchnia torowa</w:t>
            </w:r>
            <w:r>
              <w:rPr>
                <w:webHidden/>
              </w:rPr>
              <w:tab/>
            </w:r>
            <w:r>
              <w:rPr>
                <w:webHidden/>
              </w:rPr>
              <w:fldChar w:fldCharType="begin"/>
            </w:r>
            <w:r>
              <w:rPr>
                <w:webHidden/>
              </w:rPr>
              <w:instrText xml:space="preserve"> PAGEREF _Toc225510743 \h </w:instrText>
            </w:r>
            <w:r>
              <w:rPr>
                <w:webHidden/>
              </w:rPr>
            </w:r>
            <w:r>
              <w:rPr>
                <w:webHidden/>
              </w:rPr>
              <w:fldChar w:fldCharType="separate"/>
            </w:r>
            <w:r>
              <w:rPr>
                <w:webHidden/>
              </w:rPr>
              <w:t>12</w:t>
            </w:r>
            <w:r>
              <w:rPr>
                <w:webHidden/>
              </w:rPr>
              <w:fldChar w:fldCharType="end"/>
            </w:r>
          </w:hyperlink>
        </w:p>
        <w:p w14:paraId="66402668" w14:textId="4D38DFEB" w:rsidR="00DA7F03" w:rsidRDefault="00DA7F03">
          <w:pPr>
            <w:pStyle w:val="Spistreci4"/>
            <w:rPr>
              <w:rFonts w:asciiTheme="minorHAnsi" w:eastAsiaTheme="minorEastAsia" w:hAnsiTheme="minorHAnsi" w:cstheme="minorBidi"/>
              <w:bCs w:val="0"/>
              <w:kern w:val="2"/>
              <w:sz w:val="24"/>
              <w:szCs w:val="24"/>
              <w:lang w:val="pl-PL" w:eastAsia="pl-PL"/>
              <w14:ligatures w14:val="standardContextual"/>
            </w:rPr>
          </w:pPr>
          <w:hyperlink w:anchor="_Toc225510744" w:history="1">
            <w:r w:rsidRPr="0070761A">
              <w:rPr>
                <w:rStyle w:val="Hipercze"/>
              </w:rPr>
              <w:t>2.2.2.2</w:t>
            </w:r>
            <w:r>
              <w:rPr>
                <w:rFonts w:asciiTheme="minorHAnsi" w:eastAsiaTheme="minorEastAsia" w:hAnsiTheme="minorHAnsi" w:cstheme="minorBidi"/>
                <w:bCs w:val="0"/>
                <w:kern w:val="2"/>
                <w:sz w:val="24"/>
                <w:szCs w:val="24"/>
                <w:lang w:val="pl-PL" w:eastAsia="pl-PL"/>
                <w14:ligatures w14:val="standardContextual"/>
              </w:rPr>
              <w:tab/>
            </w:r>
            <w:r w:rsidRPr="0070761A">
              <w:rPr>
                <w:rStyle w:val="Hipercze"/>
              </w:rPr>
              <w:t>Odwodnienie</w:t>
            </w:r>
            <w:r>
              <w:rPr>
                <w:webHidden/>
              </w:rPr>
              <w:tab/>
            </w:r>
            <w:r>
              <w:rPr>
                <w:webHidden/>
              </w:rPr>
              <w:fldChar w:fldCharType="begin"/>
            </w:r>
            <w:r>
              <w:rPr>
                <w:webHidden/>
              </w:rPr>
              <w:instrText xml:space="preserve"> PAGEREF _Toc225510744 \h </w:instrText>
            </w:r>
            <w:r>
              <w:rPr>
                <w:webHidden/>
              </w:rPr>
            </w:r>
            <w:r>
              <w:rPr>
                <w:webHidden/>
              </w:rPr>
              <w:fldChar w:fldCharType="separate"/>
            </w:r>
            <w:r>
              <w:rPr>
                <w:webHidden/>
              </w:rPr>
              <w:t>12</w:t>
            </w:r>
            <w:r>
              <w:rPr>
                <w:webHidden/>
              </w:rPr>
              <w:fldChar w:fldCharType="end"/>
            </w:r>
          </w:hyperlink>
        </w:p>
        <w:p w14:paraId="460E4CAE" w14:textId="1FAB52A6" w:rsidR="00DA7F03" w:rsidRDefault="00DA7F03">
          <w:pPr>
            <w:pStyle w:val="Spistreci4"/>
            <w:rPr>
              <w:rFonts w:asciiTheme="minorHAnsi" w:eastAsiaTheme="minorEastAsia" w:hAnsiTheme="minorHAnsi" w:cstheme="minorBidi"/>
              <w:bCs w:val="0"/>
              <w:kern w:val="2"/>
              <w:sz w:val="24"/>
              <w:szCs w:val="24"/>
              <w:lang w:val="pl-PL" w:eastAsia="pl-PL"/>
              <w14:ligatures w14:val="standardContextual"/>
            </w:rPr>
          </w:pPr>
          <w:hyperlink w:anchor="_Toc225510745" w:history="1">
            <w:r w:rsidRPr="0070761A">
              <w:rPr>
                <w:rStyle w:val="Hipercze"/>
              </w:rPr>
              <w:t>2.2.2.3</w:t>
            </w:r>
            <w:r>
              <w:rPr>
                <w:rFonts w:asciiTheme="minorHAnsi" w:eastAsiaTheme="minorEastAsia" w:hAnsiTheme="minorHAnsi" w:cstheme="minorBidi"/>
                <w:bCs w:val="0"/>
                <w:kern w:val="2"/>
                <w:sz w:val="24"/>
                <w:szCs w:val="24"/>
                <w:lang w:val="pl-PL" w:eastAsia="pl-PL"/>
                <w14:ligatures w14:val="standardContextual"/>
              </w:rPr>
              <w:tab/>
            </w:r>
            <w:r w:rsidRPr="0070761A">
              <w:rPr>
                <w:rStyle w:val="Hipercze"/>
              </w:rPr>
              <w:t>Perony</w:t>
            </w:r>
            <w:r>
              <w:rPr>
                <w:webHidden/>
              </w:rPr>
              <w:tab/>
            </w:r>
            <w:r>
              <w:rPr>
                <w:webHidden/>
              </w:rPr>
              <w:fldChar w:fldCharType="begin"/>
            </w:r>
            <w:r>
              <w:rPr>
                <w:webHidden/>
              </w:rPr>
              <w:instrText xml:space="preserve"> PAGEREF _Toc225510745 \h </w:instrText>
            </w:r>
            <w:r>
              <w:rPr>
                <w:webHidden/>
              </w:rPr>
            </w:r>
            <w:r>
              <w:rPr>
                <w:webHidden/>
              </w:rPr>
              <w:fldChar w:fldCharType="separate"/>
            </w:r>
            <w:r>
              <w:rPr>
                <w:webHidden/>
              </w:rPr>
              <w:t>12</w:t>
            </w:r>
            <w:r>
              <w:rPr>
                <w:webHidden/>
              </w:rPr>
              <w:fldChar w:fldCharType="end"/>
            </w:r>
          </w:hyperlink>
        </w:p>
        <w:p w14:paraId="2DA09471" w14:textId="17A15A6D" w:rsidR="00DA7F03" w:rsidRDefault="00DA7F03">
          <w:pPr>
            <w:pStyle w:val="Spistreci4"/>
            <w:rPr>
              <w:rFonts w:asciiTheme="minorHAnsi" w:eastAsiaTheme="minorEastAsia" w:hAnsiTheme="minorHAnsi" w:cstheme="minorBidi"/>
              <w:bCs w:val="0"/>
              <w:kern w:val="2"/>
              <w:sz w:val="24"/>
              <w:szCs w:val="24"/>
              <w:lang w:val="pl-PL" w:eastAsia="pl-PL"/>
              <w14:ligatures w14:val="standardContextual"/>
            </w:rPr>
          </w:pPr>
          <w:hyperlink w:anchor="_Toc225510746" w:history="1">
            <w:r w:rsidRPr="0070761A">
              <w:rPr>
                <w:rStyle w:val="Hipercze"/>
              </w:rPr>
              <w:t>2.2.2.4</w:t>
            </w:r>
            <w:r>
              <w:rPr>
                <w:rFonts w:asciiTheme="minorHAnsi" w:eastAsiaTheme="minorEastAsia" w:hAnsiTheme="minorHAnsi" w:cstheme="minorBidi"/>
                <w:bCs w:val="0"/>
                <w:kern w:val="2"/>
                <w:sz w:val="24"/>
                <w:szCs w:val="24"/>
                <w:lang w:val="pl-PL" w:eastAsia="pl-PL"/>
                <w14:ligatures w14:val="standardContextual"/>
              </w:rPr>
              <w:tab/>
            </w:r>
            <w:r w:rsidRPr="0070761A">
              <w:rPr>
                <w:rStyle w:val="Hipercze"/>
              </w:rPr>
              <w:t>Przejazdy kolejowo-drogowe i przejścia</w:t>
            </w:r>
            <w:r>
              <w:rPr>
                <w:webHidden/>
              </w:rPr>
              <w:tab/>
            </w:r>
            <w:r>
              <w:rPr>
                <w:webHidden/>
              </w:rPr>
              <w:fldChar w:fldCharType="begin"/>
            </w:r>
            <w:r>
              <w:rPr>
                <w:webHidden/>
              </w:rPr>
              <w:instrText xml:space="preserve"> PAGEREF _Toc225510746 \h </w:instrText>
            </w:r>
            <w:r>
              <w:rPr>
                <w:webHidden/>
              </w:rPr>
            </w:r>
            <w:r>
              <w:rPr>
                <w:webHidden/>
              </w:rPr>
              <w:fldChar w:fldCharType="separate"/>
            </w:r>
            <w:r>
              <w:rPr>
                <w:webHidden/>
              </w:rPr>
              <w:t>12</w:t>
            </w:r>
            <w:r>
              <w:rPr>
                <w:webHidden/>
              </w:rPr>
              <w:fldChar w:fldCharType="end"/>
            </w:r>
          </w:hyperlink>
        </w:p>
        <w:p w14:paraId="046B75BE" w14:textId="1B3B29BA" w:rsidR="00DA7F03" w:rsidRDefault="00DA7F03">
          <w:pPr>
            <w:pStyle w:val="Spistreci4"/>
            <w:rPr>
              <w:rFonts w:asciiTheme="minorHAnsi" w:eastAsiaTheme="minorEastAsia" w:hAnsiTheme="minorHAnsi" w:cstheme="minorBidi"/>
              <w:bCs w:val="0"/>
              <w:kern w:val="2"/>
              <w:sz w:val="24"/>
              <w:szCs w:val="24"/>
              <w:lang w:val="pl-PL" w:eastAsia="pl-PL"/>
              <w14:ligatures w14:val="standardContextual"/>
            </w:rPr>
          </w:pPr>
          <w:hyperlink w:anchor="_Toc225510747" w:history="1">
            <w:r w:rsidRPr="0070761A">
              <w:rPr>
                <w:rStyle w:val="Hipercze"/>
              </w:rPr>
              <w:t>2.2.2.5</w:t>
            </w:r>
            <w:r>
              <w:rPr>
                <w:rFonts w:asciiTheme="minorHAnsi" w:eastAsiaTheme="minorEastAsia" w:hAnsiTheme="minorHAnsi" w:cstheme="minorBidi"/>
                <w:bCs w:val="0"/>
                <w:kern w:val="2"/>
                <w:sz w:val="24"/>
                <w:szCs w:val="24"/>
                <w:lang w:val="pl-PL" w:eastAsia="pl-PL"/>
                <w14:ligatures w14:val="standardContextual"/>
              </w:rPr>
              <w:tab/>
            </w:r>
            <w:r w:rsidRPr="0070761A">
              <w:rPr>
                <w:rStyle w:val="Hipercze"/>
              </w:rPr>
              <w:t>Elektroenergetyka trakcyjna</w:t>
            </w:r>
            <w:r>
              <w:rPr>
                <w:webHidden/>
              </w:rPr>
              <w:tab/>
            </w:r>
            <w:r>
              <w:rPr>
                <w:webHidden/>
              </w:rPr>
              <w:fldChar w:fldCharType="begin"/>
            </w:r>
            <w:r>
              <w:rPr>
                <w:webHidden/>
              </w:rPr>
              <w:instrText xml:space="preserve"> PAGEREF _Toc225510747 \h </w:instrText>
            </w:r>
            <w:r>
              <w:rPr>
                <w:webHidden/>
              </w:rPr>
            </w:r>
            <w:r>
              <w:rPr>
                <w:webHidden/>
              </w:rPr>
              <w:fldChar w:fldCharType="separate"/>
            </w:r>
            <w:r>
              <w:rPr>
                <w:webHidden/>
              </w:rPr>
              <w:t>12</w:t>
            </w:r>
            <w:r>
              <w:rPr>
                <w:webHidden/>
              </w:rPr>
              <w:fldChar w:fldCharType="end"/>
            </w:r>
          </w:hyperlink>
        </w:p>
        <w:p w14:paraId="2990A077" w14:textId="25BAA5FF" w:rsidR="00DA7F03" w:rsidRDefault="00DA7F03">
          <w:pPr>
            <w:pStyle w:val="Spistreci4"/>
            <w:rPr>
              <w:rFonts w:asciiTheme="minorHAnsi" w:eastAsiaTheme="minorEastAsia" w:hAnsiTheme="minorHAnsi" w:cstheme="minorBidi"/>
              <w:bCs w:val="0"/>
              <w:kern w:val="2"/>
              <w:sz w:val="24"/>
              <w:szCs w:val="24"/>
              <w:lang w:val="pl-PL" w:eastAsia="pl-PL"/>
              <w14:ligatures w14:val="standardContextual"/>
            </w:rPr>
          </w:pPr>
          <w:hyperlink w:anchor="_Toc225510748" w:history="1">
            <w:r w:rsidRPr="0070761A">
              <w:rPr>
                <w:rStyle w:val="Hipercze"/>
              </w:rPr>
              <w:t>2.2.2.6</w:t>
            </w:r>
            <w:r>
              <w:rPr>
                <w:rFonts w:asciiTheme="minorHAnsi" w:eastAsiaTheme="minorEastAsia" w:hAnsiTheme="minorHAnsi" w:cstheme="minorBidi"/>
                <w:bCs w:val="0"/>
                <w:kern w:val="2"/>
                <w:sz w:val="24"/>
                <w:szCs w:val="24"/>
                <w:lang w:val="pl-PL" w:eastAsia="pl-PL"/>
                <w14:ligatures w14:val="standardContextual"/>
              </w:rPr>
              <w:tab/>
            </w:r>
            <w:r w:rsidRPr="0070761A">
              <w:rPr>
                <w:rStyle w:val="Hipercze"/>
              </w:rPr>
              <w:t>Elektroenergetyka nietrakcyjna</w:t>
            </w:r>
            <w:r>
              <w:rPr>
                <w:webHidden/>
              </w:rPr>
              <w:tab/>
            </w:r>
            <w:r>
              <w:rPr>
                <w:webHidden/>
              </w:rPr>
              <w:fldChar w:fldCharType="begin"/>
            </w:r>
            <w:r>
              <w:rPr>
                <w:webHidden/>
              </w:rPr>
              <w:instrText xml:space="preserve"> PAGEREF _Toc225510748 \h </w:instrText>
            </w:r>
            <w:r>
              <w:rPr>
                <w:webHidden/>
              </w:rPr>
            </w:r>
            <w:r>
              <w:rPr>
                <w:webHidden/>
              </w:rPr>
              <w:fldChar w:fldCharType="separate"/>
            </w:r>
            <w:r>
              <w:rPr>
                <w:webHidden/>
              </w:rPr>
              <w:t>13</w:t>
            </w:r>
            <w:r>
              <w:rPr>
                <w:webHidden/>
              </w:rPr>
              <w:fldChar w:fldCharType="end"/>
            </w:r>
          </w:hyperlink>
        </w:p>
        <w:p w14:paraId="2C68AFAD" w14:textId="157FCCFB" w:rsidR="00DA7F03" w:rsidRDefault="00DA7F03">
          <w:pPr>
            <w:pStyle w:val="Spistreci1"/>
            <w:rPr>
              <w:rFonts w:asciiTheme="minorHAnsi" w:eastAsiaTheme="minorEastAsia" w:hAnsiTheme="minorHAnsi" w:cstheme="minorBidi"/>
              <w:b w:val="0"/>
              <w:bCs w:val="0"/>
              <w:color w:val="auto"/>
              <w:kern w:val="2"/>
              <w:sz w:val="24"/>
              <w:szCs w:val="24"/>
              <w:lang w:eastAsia="pl-PL"/>
              <w14:ligatures w14:val="standardContextual"/>
            </w:rPr>
          </w:pPr>
          <w:hyperlink w:anchor="_Toc225510749" w:history="1">
            <w:r w:rsidRPr="0070761A">
              <w:rPr>
                <w:rStyle w:val="Hipercze"/>
              </w:rPr>
              <w:t>3.</w:t>
            </w:r>
            <w:r>
              <w:rPr>
                <w:rFonts w:asciiTheme="minorHAnsi" w:eastAsiaTheme="minorEastAsia" w:hAnsiTheme="minorHAnsi" w:cstheme="minorBidi"/>
                <w:b w:val="0"/>
                <w:bCs w:val="0"/>
                <w:color w:val="auto"/>
                <w:kern w:val="2"/>
                <w:sz w:val="24"/>
                <w:szCs w:val="24"/>
                <w:lang w:eastAsia="pl-PL"/>
                <w14:ligatures w14:val="standardContextual"/>
              </w:rPr>
              <w:tab/>
            </w:r>
            <w:r w:rsidRPr="0070761A">
              <w:rPr>
                <w:rStyle w:val="Hipercze"/>
              </w:rPr>
              <w:t>ZAKRES ROBÓT</w:t>
            </w:r>
            <w:r>
              <w:rPr>
                <w:webHidden/>
              </w:rPr>
              <w:tab/>
            </w:r>
            <w:r>
              <w:rPr>
                <w:webHidden/>
              </w:rPr>
              <w:fldChar w:fldCharType="begin"/>
            </w:r>
            <w:r>
              <w:rPr>
                <w:webHidden/>
              </w:rPr>
              <w:instrText xml:space="preserve"> PAGEREF _Toc225510749 \h </w:instrText>
            </w:r>
            <w:r>
              <w:rPr>
                <w:webHidden/>
              </w:rPr>
            </w:r>
            <w:r>
              <w:rPr>
                <w:webHidden/>
              </w:rPr>
              <w:fldChar w:fldCharType="separate"/>
            </w:r>
            <w:r>
              <w:rPr>
                <w:webHidden/>
              </w:rPr>
              <w:t>13</w:t>
            </w:r>
            <w:r>
              <w:rPr>
                <w:webHidden/>
              </w:rPr>
              <w:fldChar w:fldCharType="end"/>
            </w:r>
          </w:hyperlink>
        </w:p>
        <w:p w14:paraId="47284D66" w14:textId="64B05083" w:rsidR="00DA7F03" w:rsidRDefault="00DA7F03">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25510750" w:history="1">
            <w:r w:rsidRPr="0070761A">
              <w:rPr>
                <w:rStyle w:val="Hipercze"/>
              </w:rPr>
              <w:t>3.1</w:t>
            </w:r>
            <w:r>
              <w:rPr>
                <w:rFonts w:asciiTheme="minorHAnsi" w:eastAsiaTheme="minorEastAsia" w:hAnsiTheme="minorHAnsi" w:cstheme="minorBidi"/>
                <w:b w:val="0"/>
                <w:bCs w:val="0"/>
                <w:color w:val="auto"/>
                <w:kern w:val="2"/>
                <w:sz w:val="24"/>
                <w:szCs w:val="24"/>
                <w:lang w:eastAsia="pl-PL"/>
                <w14:ligatures w14:val="standardContextual"/>
              </w:rPr>
              <w:tab/>
            </w:r>
            <w:r w:rsidRPr="0070761A">
              <w:rPr>
                <w:rStyle w:val="Hipercze"/>
              </w:rPr>
              <w:t>Ogólne właściwości funkcjonalno-użytkowe</w:t>
            </w:r>
            <w:r>
              <w:rPr>
                <w:webHidden/>
              </w:rPr>
              <w:tab/>
            </w:r>
            <w:r>
              <w:rPr>
                <w:webHidden/>
              </w:rPr>
              <w:fldChar w:fldCharType="begin"/>
            </w:r>
            <w:r>
              <w:rPr>
                <w:webHidden/>
              </w:rPr>
              <w:instrText xml:space="preserve"> PAGEREF _Toc225510750 \h </w:instrText>
            </w:r>
            <w:r>
              <w:rPr>
                <w:webHidden/>
              </w:rPr>
            </w:r>
            <w:r>
              <w:rPr>
                <w:webHidden/>
              </w:rPr>
              <w:fldChar w:fldCharType="separate"/>
            </w:r>
            <w:r>
              <w:rPr>
                <w:webHidden/>
              </w:rPr>
              <w:t>13</w:t>
            </w:r>
            <w:r>
              <w:rPr>
                <w:webHidden/>
              </w:rPr>
              <w:fldChar w:fldCharType="end"/>
            </w:r>
          </w:hyperlink>
        </w:p>
        <w:p w14:paraId="702E1BD1" w14:textId="33097CDB" w:rsidR="00DA7F03" w:rsidRDefault="00DA7F03">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25510751" w:history="1">
            <w:r w:rsidRPr="0070761A">
              <w:rPr>
                <w:rStyle w:val="Hipercze"/>
              </w:rPr>
              <w:t>3.2</w:t>
            </w:r>
            <w:r>
              <w:rPr>
                <w:rFonts w:asciiTheme="minorHAnsi" w:eastAsiaTheme="minorEastAsia" w:hAnsiTheme="minorHAnsi" w:cstheme="minorBidi"/>
                <w:b w:val="0"/>
                <w:bCs w:val="0"/>
                <w:color w:val="auto"/>
                <w:kern w:val="2"/>
                <w:sz w:val="24"/>
                <w:szCs w:val="24"/>
                <w:lang w:eastAsia="pl-PL"/>
                <w14:ligatures w14:val="standardContextual"/>
              </w:rPr>
              <w:tab/>
            </w:r>
            <w:r w:rsidRPr="0070761A">
              <w:rPr>
                <w:rStyle w:val="Hipercze"/>
              </w:rPr>
              <w:t>Badania</w:t>
            </w:r>
            <w:r>
              <w:rPr>
                <w:webHidden/>
              </w:rPr>
              <w:tab/>
            </w:r>
            <w:r>
              <w:rPr>
                <w:webHidden/>
              </w:rPr>
              <w:fldChar w:fldCharType="begin"/>
            </w:r>
            <w:r>
              <w:rPr>
                <w:webHidden/>
              </w:rPr>
              <w:instrText xml:space="preserve"> PAGEREF _Toc225510751 \h </w:instrText>
            </w:r>
            <w:r>
              <w:rPr>
                <w:webHidden/>
              </w:rPr>
            </w:r>
            <w:r>
              <w:rPr>
                <w:webHidden/>
              </w:rPr>
              <w:fldChar w:fldCharType="separate"/>
            </w:r>
            <w:r>
              <w:rPr>
                <w:webHidden/>
              </w:rPr>
              <w:t>14</w:t>
            </w:r>
            <w:r>
              <w:rPr>
                <w:webHidden/>
              </w:rPr>
              <w:fldChar w:fldCharType="end"/>
            </w:r>
          </w:hyperlink>
        </w:p>
        <w:p w14:paraId="33EE11FE" w14:textId="58671D7C" w:rsidR="00DA7F03" w:rsidRDefault="00DA7F03">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25510752" w:history="1">
            <w:r w:rsidRPr="0070761A">
              <w:rPr>
                <w:rStyle w:val="Hipercze"/>
              </w:rPr>
              <w:t>3.3</w:t>
            </w:r>
            <w:r>
              <w:rPr>
                <w:rFonts w:asciiTheme="minorHAnsi" w:eastAsiaTheme="minorEastAsia" w:hAnsiTheme="minorHAnsi" w:cstheme="minorBidi"/>
                <w:b w:val="0"/>
                <w:bCs w:val="0"/>
                <w:color w:val="auto"/>
                <w:kern w:val="2"/>
                <w:sz w:val="24"/>
                <w:szCs w:val="24"/>
                <w:lang w:eastAsia="pl-PL"/>
                <w14:ligatures w14:val="standardContextual"/>
              </w:rPr>
              <w:tab/>
            </w:r>
            <w:r w:rsidRPr="0070761A">
              <w:rPr>
                <w:rStyle w:val="Hipercze"/>
              </w:rPr>
              <w:t>Dokumentacja projektowa</w:t>
            </w:r>
            <w:r>
              <w:rPr>
                <w:webHidden/>
              </w:rPr>
              <w:tab/>
            </w:r>
            <w:r>
              <w:rPr>
                <w:webHidden/>
              </w:rPr>
              <w:fldChar w:fldCharType="begin"/>
            </w:r>
            <w:r>
              <w:rPr>
                <w:webHidden/>
              </w:rPr>
              <w:instrText xml:space="preserve"> PAGEREF _Toc225510752 \h </w:instrText>
            </w:r>
            <w:r>
              <w:rPr>
                <w:webHidden/>
              </w:rPr>
            </w:r>
            <w:r>
              <w:rPr>
                <w:webHidden/>
              </w:rPr>
              <w:fldChar w:fldCharType="separate"/>
            </w:r>
            <w:r>
              <w:rPr>
                <w:webHidden/>
              </w:rPr>
              <w:t>14</w:t>
            </w:r>
            <w:r>
              <w:rPr>
                <w:webHidden/>
              </w:rPr>
              <w:fldChar w:fldCharType="end"/>
            </w:r>
          </w:hyperlink>
        </w:p>
        <w:p w14:paraId="4F351ADC" w14:textId="4ECAB46D" w:rsidR="00DA7F03" w:rsidRDefault="00DA7F03">
          <w:pPr>
            <w:pStyle w:val="Spistreci3"/>
            <w:rPr>
              <w:rFonts w:asciiTheme="minorHAnsi" w:eastAsiaTheme="minorEastAsia" w:hAnsiTheme="minorHAnsi" w:cstheme="minorBidi"/>
              <w:color w:val="auto"/>
              <w:kern w:val="2"/>
              <w:sz w:val="24"/>
              <w:szCs w:val="24"/>
              <w:lang w:eastAsia="pl-PL"/>
              <w14:ligatures w14:val="standardContextual"/>
            </w:rPr>
          </w:pPr>
          <w:hyperlink w:anchor="_Toc225510753" w:history="1">
            <w:r w:rsidRPr="0070761A">
              <w:rPr>
                <w:rStyle w:val="Hipercze"/>
              </w:rPr>
              <w:t>3.3.1</w:t>
            </w:r>
            <w:r>
              <w:rPr>
                <w:rFonts w:asciiTheme="minorHAnsi" w:eastAsiaTheme="minorEastAsia" w:hAnsiTheme="minorHAnsi" w:cstheme="minorBidi"/>
                <w:color w:val="auto"/>
                <w:kern w:val="2"/>
                <w:sz w:val="24"/>
                <w:szCs w:val="24"/>
                <w:lang w:eastAsia="pl-PL"/>
                <w14:ligatures w14:val="standardContextual"/>
              </w:rPr>
              <w:tab/>
            </w:r>
            <w:r w:rsidRPr="0070761A">
              <w:rPr>
                <w:rStyle w:val="Hipercze"/>
              </w:rPr>
              <w:t>Geodezyjna dokumentacja do celów projektowych</w:t>
            </w:r>
            <w:r>
              <w:rPr>
                <w:webHidden/>
              </w:rPr>
              <w:tab/>
            </w:r>
            <w:r>
              <w:rPr>
                <w:webHidden/>
              </w:rPr>
              <w:fldChar w:fldCharType="begin"/>
            </w:r>
            <w:r>
              <w:rPr>
                <w:webHidden/>
              </w:rPr>
              <w:instrText xml:space="preserve"> PAGEREF _Toc225510753 \h </w:instrText>
            </w:r>
            <w:r>
              <w:rPr>
                <w:webHidden/>
              </w:rPr>
            </w:r>
            <w:r>
              <w:rPr>
                <w:webHidden/>
              </w:rPr>
              <w:fldChar w:fldCharType="separate"/>
            </w:r>
            <w:r>
              <w:rPr>
                <w:webHidden/>
              </w:rPr>
              <w:t>15</w:t>
            </w:r>
            <w:r>
              <w:rPr>
                <w:webHidden/>
              </w:rPr>
              <w:fldChar w:fldCharType="end"/>
            </w:r>
          </w:hyperlink>
        </w:p>
        <w:p w14:paraId="43543EBE" w14:textId="1A8BF80D" w:rsidR="00DA7F03" w:rsidRDefault="00DA7F03">
          <w:pPr>
            <w:pStyle w:val="Spistreci3"/>
            <w:rPr>
              <w:rFonts w:asciiTheme="minorHAnsi" w:eastAsiaTheme="minorEastAsia" w:hAnsiTheme="minorHAnsi" w:cstheme="minorBidi"/>
              <w:color w:val="auto"/>
              <w:kern w:val="2"/>
              <w:sz w:val="24"/>
              <w:szCs w:val="24"/>
              <w:lang w:eastAsia="pl-PL"/>
              <w14:ligatures w14:val="standardContextual"/>
            </w:rPr>
          </w:pPr>
          <w:hyperlink w:anchor="_Toc225510754" w:history="1">
            <w:r w:rsidRPr="0070761A">
              <w:rPr>
                <w:rStyle w:val="Hipercze"/>
              </w:rPr>
              <w:t>3.3.2</w:t>
            </w:r>
            <w:r>
              <w:rPr>
                <w:rFonts w:asciiTheme="minorHAnsi" w:eastAsiaTheme="minorEastAsia" w:hAnsiTheme="minorHAnsi" w:cstheme="minorBidi"/>
                <w:color w:val="auto"/>
                <w:kern w:val="2"/>
                <w:sz w:val="24"/>
                <w:szCs w:val="24"/>
                <w:lang w:eastAsia="pl-PL"/>
                <w14:ligatures w14:val="standardContextual"/>
              </w:rPr>
              <w:tab/>
            </w:r>
            <w:r w:rsidRPr="0070761A">
              <w:rPr>
                <w:rStyle w:val="Hipercze"/>
              </w:rPr>
              <w:t>Koncepcja projektowa</w:t>
            </w:r>
            <w:r>
              <w:rPr>
                <w:webHidden/>
              </w:rPr>
              <w:tab/>
            </w:r>
            <w:r>
              <w:rPr>
                <w:webHidden/>
              </w:rPr>
              <w:fldChar w:fldCharType="begin"/>
            </w:r>
            <w:r>
              <w:rPr>
                <w:webHidden/>
              </w:rPr>
              <w:instrText xml:space="preserve"> PAGEREF _Toc225510754 \h </w:instrText>
            </w:r>
            <w:r>
              <w:rPr>
                <w:webHidden/>
              </w:rPr>
            </w:r>
            <w:r>
              <w:rPr>
                <w:webHidden/>
              </w:rPr>
              <w:fldChar w:fldCharType="separate"/>
            </w:r>
            <w:r>
              <w:rPr>
                <w:webHidden/>
              </w:rPr>
              <w:t>16</w:t>
            </w:r>
            <w:r>
              <w:rPr>
                <w:webHidden/>
              </w:rPr>
              <w:fldChar w:fldCharType="end"/>
            </w:r>
          </w:hyperlink>
        </w:p>
        <w:p w14:paraId="11F7CA2E" w14:textId="537E2B63" w:rsidR="00DA7F03" w:rsidRDefault="00DA7F03">
          <w:pPr>
            <w:pStyle w:val="Spistreci3"/>
            <w:rPr>
              <w:rFonts w:asciiTheme="minorHAnsi" w:eastAsiaTheme="minorEastAsia" w:hAnsiTheme="minorHAnsi" w:cstheme="minorBidi"/>
              <w:color w:val="auto"/>
              <w:kern w:val="2"/>
              <w:sz w:val="24"/>
              <w:szCs w:val="24"/>
              <w:lang w:eastAsia="pl-PL"/>
              <w14:ligatures w14:val="standardContextual"/>
            </w:rPr>
          </w:pPr>
          <w:hyperlink w:anchor="_Toc225510755" w:history="1">
            <w:r w:rsidRPr="0070761A">
              <w:rPr>
                <w:rStyle w:val="Hipercze"/>
              </w:rPr>
              <w:t>3.3.3</w:t>
            </w:r>
            <w:r>
              <w:rPr>
                <w:rFonts w:asciiTheme="minorHAnsi" w:eastAsiaTheme="minorEastAsia" w:hAnsiTheme="minorHAnsi" w:cstheme="minorBidi"/>
                <w:color w:val="auto"/>
                <w:kern w:val="2"/>
                <w:sz w:val="24"/>
                <w:szCs w:val="24"/>
                <w:lang w:eastAsia="pl-PL"/>
                <w14:ligatures w14:val="standardContextual"/>
              </w:rPr>
              <w:tab/>
            </w:r>
            <w:r w:rsidRPr="0070761A">
              <w:rPr>
                <w:rStyle w:val="Hipercze"/>
              </w:rPr>
              <w:t>Wnioski o wydanie decyzji o ustaleniu lokalizacji linii kolejowej i/lub ustaleniu lokalizacji inwestycji celu publicznego</w:t>
            </w:r>
            <w:r>
              <w:rPr>
                <w:webHidden/>
              </w:rPr>
              <w:tab/>
            </w:r>
            <w:r>
              <w:rPr>
                <w:webHidden/>
              </w:rPr>
              <w:fldChar w:fldCharType="begin"/>
            </w:r>
            <w:r>
              <w:rPr>
                <w:webHidden/>
              </w:rPr>
              <w:instrText xml:space="preserve"> PAGEREF _Toc225510755 \h </w:instrText>
            </w:r>
            <w:r>
              <w:rPr>
                <w:webHidden/>
              </w:rPr>
            </w:r>
            <w:r>
              <w:rPr>
                <w:webHidden/>
              </w:rPr>
              <w:fldChar w:fldCharType="separate"/>
            </w:r>
            <w:r>
              <w:rPr>
                <w:webHidden/>
              </w:rPr>
              <w:t>17</w:t>
            </w:r>
            <w:r>
              <w:rPr>
                <w:webHidden/>
              </w:rPr>
              <w:fldChar w:fldCharType="end"/>
            </w:r>
          </w:hyperlink>
        </w:p>
        <w:p w14:paraId="6A14014D" w14:textId="592584F4" w:rsidR="00DA7F03" w:rsidRDefault="00DA7F03">
          <w:pPr>
            <w:pStyle w:val="Spistreci3"/>
            <w:rPr>
              <w:rFonts w:asciiTheme="minorHAnsi" w:eastAsiaTheme="minorEastAsia" w:hAnsiTheme="minorHAnsi" w:cstheme="minorBidi"/>
              <w:color w:val="auto"/>
              <w:kern w:val="2"/>
              <w:sz w:val="24"/>
              <w:szCs w:val="24"/>
              <w:lang w:eastAsia="pl-PL"/>
              <w14:ligatures w14:val="standardContextual"/>
            </w:rPr>
          </w:pPr>
          <w:hyperlink w:anchor="_Toc225510756" w:history="1">
            <w:r w:rsidRPr="0070761A">
              <w:rPr>
                <w:rStyle w:val="Hipercze"/>
              </w:rPr>
              <w:t>3.3.4</w:t>
            </w:r>
            <w:r>
              <w:rPr>
                <w:rFonts w:asciiTheme="minorHAnsi" w:eastAsiaTheme="minorEastAsia" w:hAnsiTheme="minorHAnsi" w:cstheme="minorBidi"/>
                <w:color w:val="auto"/>
                <w:kern w:val="2"/>
                <w:sz w:val="24"/>
                <w:szCs w:val="24"/>
                <w:lang w:eastAsia="pl-PL"/>
                <w14:ligatures w14:val="standardContextual"/>
              </w:rPr>
              <w:tab/>
            </w:r>
            <w:r w:rsidRPr="0070761A">
              <w:rPr>
                <w:rStyle w:val="Hipercze"/>
              </w:rPr>
              <w:t>Operaty szacunkowe</w:t>
            </w:r>
            <w:r>
              <w:rPr>
                <w:webHidden/>
              </w:rPr>
              <w:tab/>
            </w:r>
            <w:r>
              <w:rPr>
                <w:webHidden/>
              </w:rPr>
              <w:fldChar w:fldCharType="begin"/>
            </w:r>
            <w:r>
              <w:rPr>
                <w:webHidden/>
              </w:rPr>
              <w:instrText xml:space="preserve"> PAGEREF _Toc225510756 \h </w:instrText>
            </w:r>
            <w:r>
              <w:rPr>
                <w:webHidden/>
              </w:rPr>
            </w:r>
            <w:r>
              <w:rPr>
                <w:webHidden/>
              </w:rPr>
              <w:fldChar w:fldCharType="separate"/>
            </w:r>
            <w:r>
              <w:rPr>
                <w:webHidden/>
              </w:rPr>
              <w:t>18</w:t>
            </w:r>
            <w:r>
              <w:rPr>
                <w:webHidden/>
              </w:rPr>
              <w:fldChar w:fldCharType="end"/>
            </w:r>
          </w:hyperlink>
        </w:p>
        <w:p w14:paraId="1C82E8D3" w14:textId="02BC7810" w:rsidR="00DA7F03" w:rsidRDefault="00DA7F03">
          <w:pPr>
            <w:pStyle w:val="Spistreci3"/>
            <w:rPr>
              <w:rFonts w:asciiTheme="minorHAnsi" w:eastAsiaTheme="minorEastAsia" w:hAnsiTheme="minorHAnsi" w:cstheme="minorBidi"/>
              <w:color w:val="auto"/>
              <w:kern w:val="2"/>
              <w:sz w:val="24"/>
              <w:szCs w:val="24"/>
              <w:lang w:eastAsia="pl-PL"/>
              <w14:ligatures w14:val="standardContextual"/>
            </w:rPr>
          </w:pPr>
          <w:hyperlink w:anchor="_Toc225510757" w:history="1">
            <w:r w:rsidRPr="0070761A">
              <w:rPr>
                <w:rStyle w:val="Hipercze"/>
              </w:rPr>
              <w:t>3.3.5</w:t>
            </w:r>
            <w:r>
              <w:rPr>
                <w:rFonts w:asciiTheme="minorHAnsi" w:eastAsiaTheme="minorEastAsia" w:hAnsiTheme="minorHAnsi" w:cstheme="minorBidi"/>
                <w:color w:val="auto"/>
                <w:kern w:val="2"/>
                <w:sz w:val="24"/>
                <w:szCs w:val="24"/>
                <w:lang w:eastAsia="pl-PL"/>
                <w14:ligatures w14:val="standardContextual"/>
              </w:rPr>
              <w:tab/>
            </w:r>
            <w:r w:rsidRPr="0070761A">
              <w:rPr>
                <w:rStyle w:val="Hipercze"/>
              </w:rPr>
              <w:t>Projekt budowlany</w:t>
            </w:r>
            <w:r>
              <w:rPr>
                <w:webHidden/>
              </w:rPr>
              <w:tab/>
            </w:r>
            <w:r>
              <w:rPr>
                <w:webHidden/>
              </w:rPr>
              <w:fldChar w:fldCharType="begin"/>
            </w:r>
            <w:r>
              <w:rPr>
                <w:webHidden/>
              </w:rPr>
              <w:instrText xml:space="preserve"> PAGEREF _Toc225510757 \h </w:instrText>
            </w:r>
            <w:r>
              <w:rPr>
                <w:webHidden/>
              </w:rPr>
            </w:r>
            <w:r>
              <w:rPr>
                <w:webHidden/>
              </w:rPr>
              <w:fldChar w:fldCharType="separate"/>
            </w:r>
            <w:r>
              <w:rPr>
                <w:webHidden/>
              </w:rPr>
              <w:t>19</w:t>
            </w:r>
            <w:r>
              <w:rPr>
                <w:webHidden/>
              </w:rPr>
              <w:fldChar w:fldCharType="end"/>
            </w:r>
          </w:hyperlink>
        </w:p>
        <w:p w14:paraId="652AB82C" w14:textId="7D2A5497" w:rsidR="00DA7F03" w:rsidRDefault="00DA7F03">
          <w:pPr>
            <w:pStyle w:val="Spistreci3"/>
            <w:rPr>
              <w:rFonts w:asciiTheme="minorHAnsi" w:eastAsiaTheme="minorEastAsia" w:hAnsiTheme="minorHAnsi" w:cstheme="minorBidi"/>
              <w:color w:val="auto"/>
              <w:kern w:val="2"/>
              <w:sz w:val="24"/>
              <w:szCs w:val="24"/>
              <w:lang w:eastAsia="pl-PL"/>
              <w14:ligatures w14:val="standardContextual"/>
            </w:rPr>
          </w:pPr>
          <w:hyperlink w:anchor="_Toc225510758" w:history="1">
            <w:r w:rsidRPr="0070761A">
              <w:rPr>
                <w:rStyle w:val="Hipercze"/>
              </w:rPr>
              <w:t>3.3.6</w:t>
            </w:r>
            <w:r>
              <w:rPr>
                <w:rFonts w:asciiTheme="minorHAnsi" w:eastAsiaTheme="minorEastAsia" w:hAnsiTheme="minorHAnsi" w:cstheme="minorBidi"/>
                <w:color w:val="auto"/>
                <w:kern w:val="2"/>
                <w:sz w:val="24"/>
                <w:szCs w:val="24"/>
                <w:lang w:eastAsia="pl-PL"/>
                <w14:ligatures w14:val="standardContextual"/>
              </w:rPr>
              <w:tab/>
            </w:r>
            <w:r w:rsidRPr="0070761A">
              <w:rPr>
                <w:rStyle w:val="Hipercze"/>
              </w:rPr>
              <w:t>Projekty wykonawcze</w:t>
            </w:r>
            <w:r>
              <w:rPr>
                <w:webHidden/>
              </w:rPr>
              <w:tab/>
            </w:r>
            <w:r>
              <w:rPr>
                <w:webHidden/>
              </w:rPr>
              <w:fldChar w:fldCharType="begin"/>
            </w:r>
            <w:r>
              <w:rPr>
                <w:webHidden/>
              </w:rPr>
              <w:instrText xml:space="preserve"> PAGEREF _Toc225510758 \h </w:instrText>
            </w:r>
            <w:r>
              <w:rPr>
                <w:webHidden/>
              </w:rPr>
            </w:r>
            <w:r>
              <w:rPr>
                <w:webHidden/>
              </w:rPr>
              <w:fldChar w:fldCharType="separate"/>
            </w:r>
            <w:r>
              <w:rPr>
                <w:webHidden/>
              </w:rPr>
              <w:t>20</w:t>
            </w:r>
            <w:r>
              <w:rPr>
                <w:webHidden/>
              </w:rPr>
              <w:fldChar w:fldCharType="end"/>
            </w:r>
          </w:hyperlink>
        </w:p>
        <w:p w14:paraId="32E861CD" w14:textId="7545C9AD" w:rsidR="00DA7F03" w:rsidRDefault="00DA7F03">
          <w:pPr>
            <w:pStyle w:val="Spistreci3"/>
            <w:rPr>
              <w:rFonts w:asciiTheme="minorHAnsi" w:eastAsiaTheme="minorEastAsia" w:hAnsiTheme="minorHAnsi" w:cstheme="minorBidi"/>
              <w:color w:val="auto"/>
              <w:kern w:val="2"/>
              <w:sz w:val="24"/>
              <w:szCs w:val="24"/>
              <w:lang w:eastAsia="pl-PL"/>
              <w14:ligatures w14:val="standardContextual"/>
            </w:rPr>
          </w:pPr>
          <w:hyperlink w:anchor="_Toc225510759" w:history="1">
            <w:r w:rsidRPr="0070761A">
              <w:rPr>
                <w:rStyle w:val="Hipercze"/>
              </w:rPr>
              <w:t>3.3.7</w:t>
            </w:r>
            <w:r>
              <w:rPr>
                <w:rFonts w:asciiTheme="minorHAnsi" w:eastAsiaTheme="minorEastAsia" w:hAnsiTheme="minorHAnsi" w:cstheme="minorBidi"/>
                <w:color w:val="auto"/>
                <w:kern w:val="2"/>
                <w:sz w:val="24"/>
                <w:szCs w:val="24"/>
                <w:lang w:eastAsia="pl-PL"/>
                <w14:ligatures w14:val="standardContextual"/>
              </w:rPr>
              <w:tab/>
            </w:r>
            <w:r w:rsidRPr="0070761A">
              <w:rPr>
                <w:rStyle w:val="Hipercze"/>
              </w:rPr>
              <w:t>Specyfikacje techniczne wykonania i odbioru robót budowlanych</w:t>
            </w:r>
            <w:r>
              <w:rPr>
                <w:webHidden/>
              </w:rPr>
              <w:tab/>
            </w:r>
            <w:r>
              <w:rPr>
                <w:webHidden/>
              </w:rPr>
              <w:fldChar w:fldCharType="begin"/>
            </w:r>
            <w:r>
              <w:rPr>
                <w:webHidden/>
              </w:rPr>
              <w:instrText xml:space="preserve"> PAGEREF _Toc225510759 \h </w:instrText>
            </w:r>
            <w:r>
              <w:rPr>
                <w:webHidden/>
              </w:rPr>
            </w:r>
            <w:r>
              <w:rPr>
                <w:webHidden/>
              </w:rPr>
              <w:fldChar w:fldCharType="separate"/>
            </w:r>
            <w:r>
              <w:rPr>
                <w:webHidden/>
              </w:rPr>
              <w:t>20</w:t>
            </w:r>
            <w:r>
              <w:rPr>
                <w:webHidden/>
              </w:rPr>
              <w:fldChar w:fldCharType="end"/>
            </w:r>
          </w:hyperlink>
        </w:p>
        <w:p w14:paraId="17FCCBF1" w14:textId="4DC1E35E" w:rsidR="00DA7F03" w:rsidRDefault="00DA7F03">
          <w:pPr>
            <w:pStyle w:val="Spistreci3"/>
            <w:rPr>
              <w:rFonts w:asciiTheme="minorHAnsi" w:eastAsiaTheme="minorEastAsia" w:hAnsiTheme="minorHAnsi" w:cstheme="minorBidi"/>
              <w:color w:val="auto"/>
              <w:kern w:val="2"/>
              <w:sz w:val="24"/>
              <w:szCs w:val="24"/>
              <w:lang w:eastAsia="pl-PL"/>
              <w14:ligatures w14:val="standardContextual"/>
            </w:rPr>
          </w:pPr>
          <w:hyperlink w:anchor="_Toc225510760" w:history="1">
            <w:r w:rsidRPr="0070761A">
              <w:rPr>
                <w:rStyle w:val="Hipercze"/>
              </w:rPr>
              <w:t>3.3.8</w:t>
            </w:r>
            <w:r>
              <w:rPr>
                <w:rFonts w:asciiTheme="minorHAnsi" w:eastAsiaTheme="minorEastAsia" w:hAnsiTheme="minorHAnsi" w:cstheme="minorBidi"/>
                <w:color w:val="auto"/>
                <w:kern w:val="2"/>
                <w:sz w:val="24"/>
                <w:szCs w:val="24"/>
                <w:lang w:eastAsia="pl-PL"/>
                <w14:ligatures w14:val="standardContextual"/>
              </w:rPr>
              <w:tab/>
            </w:r>
            <w:r w:rsidRPr="0070761A">
              <w:rPr>
                <w:rStyle w:val="Hipercze"/>
              </w:rPr>
              <w:t>Wymagania w zakresie formy dokumentacji projektowej</w:t>
            </w:r>
            <w:r>
              <w:rPr>
                <w:webHidden/>
              </w:rPr>
              <w:tab/>
            </w:r>
            <w:r>
              <w:rPr>
                <w:webHidden/>
              </w:rPr>
              <w:fldChar w:fldCharType="begin"/>
            </w:r>
            <w:r>
              <w:rPr>
                <w:webHidden/>
              </w:rPr>
              <w:instrText xml:space="preserve"> PAGEREF _Toc225510760 \h </w:instrText>
            </w:r>
            <w:r>
              <w:rPr>
                <w:webHidden/>
              </w:rPr>
            </w:r>
            <w:r>
              <w:rPr>
                <w:webHidden/>
              </w:rPr>
              <w:fldChar w:fldCharType="separate"/>
            </w:r>
            <w:r>
              <w:rPr>
                <w:webHidden/>
              </w:rPr>
              <w:t>21</w:t>
            </w:r>
            <w:r>
              <w:rPr>
                <w:webHidden/>
              </w:rPr>
              <w:fldChar w:fldCharType="end"/>
            </w:r>
          </w:hyperlink>
        </w:p>
        <w:p w14:paraId="5828A78E" w14:textId="003F80FF" w:rsidR="00DA7F03" w:rsidRDefault="00DA7F03">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25510761" w:history="1">
            <w:r w:rsidRPr="0070761A">
              <w:rPr>
                <w:rStyle w:val="Hipercze"/>
              </w:rPr>
              <w:t>3.4</w:t>
            </w:r>
            <w:r>
              <w:rPr>
                <w:rFonts w:asciiTheme="minorHAnsi" w:eastAsiaTheme="minorEastAsia" w:hAnsiTheme="minorHAnsi" w:cstheme="minorBidi"/>
                <w:b w:val="0"/>
                <w:bCs w:val="0"/>
                <w:color w:val="auto"/>
                <w:kern w:val="2"/>
                <w:sz w:val="24"/>
                <w:szCs w:val="24"/>
                <w:lang w:eastAsia="pl-PL"/>
                <w14:ligatures w14:val="standardContextual"/>
              </w:rPr>
              <w:tab/>
            </w:r>
            <w:r w:rsidRPr="0070761A">
              <w:rPr>
                <w:rStyle w:val="Hipercze"/>
              </w:rPr>
              <w:t>Dokumentacja niezbędna do uzyskania pozwolenia na użytkowanie</w:t>
            </w:r>
            <w:r>
              <w:rPr>
                <w:webHidden/>
              </w:rPr>
              <w:tab/>
            </w:r>
            <w:r>
              <w:rPr>
                <w:webHidden/>
              </w:rPr>
              <w:fldChar w:fldCharType="begin"/>
            </w:r>
            <w:r>
              <w:rPr>
                <w:webHidden/>
              </w:rPr>
              <w:instrText xml:space="preserve"> PAGEREF _Toc225510761 \h </w:instrText>
            </w:r>
            <w:r>
              <w:rPr>
                <w:webHidden/>
              </w:rPr>
            </w:r>
            <w:r>
              <w:rPr>
                <w:webHidden/>
              </w:rPr>
              <w:fldChar w:fldCharType="separate"/>
            </w:r>
            <w:r>
              <w:rPr>
                <w:webHidden/>
              </w:rPr>
              <w:t>22</w:t>
            </w:r>
            <w:r>
              <w:rPr>
                <w:webHidden/>
              </w:rPr>
              <w:fldChar w:fldCharType="end"/>
            </w:r>
          </w:hyperlink>
        </w:p>
        <w:p w14:paraId="2AB0C59C" w14:textId="1B6331D8" w:rsidR="00DA7F03" w:rsidRDefault="00DA7F03">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25510762" w:history="1">
            <w:r w:rsidRPr="0070761A">
              <w:rPr>
                <w:rStyle w:val="Hipercze"/>
              </w:rPr>
              <w:t>3.5</w:t>
            </w:r>
            <w:r>
              <w:rPr>
                <w:rFonts w:asciiTheme="minorHAnsi" w:eastAsiaTheme="minorEastAsia" w:hAnsiTheme="minorHAnsi" w:cstheme="minorBidi"/>
                <w:b w:val="0"/>
                <w:bCs w:val="0"/>
                <w:color w:val="auto"/>
                <w:kern w:val="2"/>
                <w:sz w:val="24"/>
                <w:szCs w:val="24"/>
                <w:lang w:eastAsia="pl-PL"/>
                <w14:ligatures w14:val="standardContextual"/>
              </w:rPr>
              <w:tab/>
            </w:r>
            <w:r w:rsidRPr="0070761A">
              <w:rPr>
                <w:rStyle w:val="Hipercze"/>
              </w:rPr>
              <w:t>Operat kolaudacyjny</w:t>
            </w:r>
            <w:r>
              <w:rPr>
                <w:webHidden/>
              </w:rPr>
              <w:tab/>
            </w:r>
            <w:r>
              <w:rPr>
                <w:webHidden/>
              </w:rPr>
              <w:fldChar w:fldCharType="begin"/>
            </w:r>
            <w:r>
              <w:rPr>
                <w:webHidden/>
              </w:rPr>
              <w:instrText xml:space="preserve"> PAGEREF _Toc225510762 \h </w:instrText>
            </w:r>
            <w:r>
              <w:rPr>
                <w:webHidden/>
              </w:rPr>
            </w:r>
            <w:r>
              <w:rPr>
                <w:webHidden/>
              </w:rPr>
              <w:fldChar w:fldCharType="separate"/>
            </w:r>
            <w:r>
              <w:rPr>
                <w:webHidden/>
              </w:rPr>
              <w:t>22</w:t>
            </w:r>
            <w:r>
              <w:rPr>
                <w:webHidden/>
              </w:rPr>
              <w:fldChar w:fldCharType="end"/>
            </w:r>
          </w:hyperlink>
        </w:p>
        <w:p w14:paraId="5A99AF09" w14:textId="79B9B254" w:rsidR="00DA7F03" w:rsidRDefault="00DA7F03">
          <w:pPr>
            <w:pStyle w:val="Spistreci3"/>
            <w:rPr>
              <w:rFonts w:asciiTheme="minorHAnsi" w:eastAsiaTheme="minorEastAsia" w:hAnsiTheme="minorHAnsi" w:cstheme="minorBidi"/>
              <w:color w:val="auto"/>
              <w:kern w:val="2"/>
              <w:sz w:val="24"/>
              <w:szCs w:val="24"/>
              <w:lang w:eastAsia="pl-PL"/>
              <w14:ligatures w14:val="standardContextual"/>
            </w:rPr>
          </w:pPr>
          <w:hyperlink w:anchor="_Toc225510763" w:history="1">
            <w:r w:rsidRPr="0070761A">
              <w:rPr>
                <w:rStyle w:val="Hipercze"/>
              </w:rPr>
              <w:t>3.5.1</w:t>
            </w:r>
            <w:r>
              <w:rPr>
                <w:rFonts w:asciiTheme="minorHAnsi" w:eastAsiaTheme="minorEastAsia" w:hAnsiTheme="minorHAnsi" w:cstheme="minorBidi"/>
                <w:color w:val="auto"/>
                <w:kern w:val="2"/>
                <w:sz w:val="24"/>
                <w:szCs w:val="24"/>
                <w:lang w:eastAsia="pl-PL"/>
                <w14:ligatures w14:val="standardContextual"/>
              </w:rPr>
              <w:tab/>
            </w:r>
            <w:r w:rsidRPr="0070761A">
              <w:rPr>
                <w:rStyle w:val="Hipercze"/>
              </w:rPr>
              <w:t>Plan utrzymania</w:t>
            </w:r>
            <w:r>
              <w:rPr>
                <w:webHidden/>
              </w:rPr>
              <w:tab/>
            </w:r>
            <w:r>
              <w:rPr>
                <w:webHidden/>
              </w:rPr>
              <w:fldChar w:fldCharType="begin"/>
            </w:r>
            <w:r>
              <w:rPr>
                <w:webHidden/>
              </w:rPr>
              <w:instrText xml:space="preserve"> PAGEREF _Toc225510763 \h </w:instrText>
            </w:r>
            <w:r>
              <w:rPr>
                <w:webHidden/>
              </w:rPr>
            </w:r>
            <w:r>
              <w:rPr>
                <w:webHidden/>
              </w:rPr>
              <w:fldChar w:fldCharType="separate"/>
            </w:r>
            <w:r>
              <w:rPr>
                <w:webHidden/>
              </w:rPr>
              <w:t>23</w:t>
            </w:r>
            <w:r>
              <w:rPr>
                <w:webHidden/>
              </w:rPr>
              <w:fldChar w:fldCharType="end"/>
            </w:r>
          </w:hyperlink>
        </w:p>
        <w:p w14:paraId="54DCE368" w14:textId="37539703" w:rsidR="00DA7F03" w:rsidRDefault="00DA7F03">
          <w:pPr>
            <w:pStyle w:val="Spistreci3"/>
            <w:rPr>
              <w:rFonts w:asciiTheme="minorHAnsi" w:eastAsiaTheme="minorEastAsia" w:hAnsiTheme="minorHAnsi" w:cstheme="minorBidi"/>
              <w:color w:val="auto"/>
              <w:kern w:val="2"/>
              <w:sz w:val="24"/>
              <w:szCs w:val="24"/>
              <w:lang w:eastAsia="pl-PL"/>
              <w14:ligatures w14:val="standardContextual"/>
            </w:rPr>
          </w:pPr>
          <w:hyperlink w:anchor="_Toc225510764" w:history="1">
            <w:r w:rsidRPr="0070761A">
              <w:rPr>
                <w:rStyle w:val="Hipercze"/>
              </w:rPr>
              <w:t>3.5.2</w:t>
            </w:r>
            <w:r>
              <w:rPr>
                <w:rFonts w:asciiTheme="minorHAnsi" w:eastAsiaTheme="minorEastAsia" w:hAnsiTheme="minorHAnsi" w:cstheme="minorBidi"/>
                <w:color w:val="auto"/>
                <w:kern w:val="2"/>
                <w:sz w:val="24"/>
                <w:szCs w:val="24"/>
                <w:lang w:eastAsia="pl-PL"/>
                <w14:ligatures w14:val="standardContextual"/>
              </w:rPr>
              <w:tab/>
            </w:r>
            <w:r w:rsidRPr="0070761A">
              <w:rPr>
                <w:rStyle w:val="Hipercze"/>
              </w:rPr>
              <w:t>Geodezyjna dokumentacja powykonawcza</w:t>
            </w:r>
            <w:r>
              <w:rPr>
                <w:webHidden/>
              </w:rPr>
              <w:tab/>
            </w:r>
            <w:r>
              <w:rPr>
                <w:webHidden/>
              </w:rPr>
              <w:fldChar w:fldCharType="begin"/>
            </w:r>
            <w:r>
              <w:rPr>
                <w:webHidden/>
              </w:rPr>
              <w:instrText xml:space="preserve"> PAGEREF _Toc225510764 \h </w:instrText>
            </w:r>
            <w:r>
              <w:rPr>
                <w:webHidden/>
              </w:rPr>
            </w:r>
            <w:r>
              <w:rPr>
                <w:webHidden/>
              </w:rPr>
              <w:fldChar w:fldCharType="separate"/>
            </w:r>
            <w:r>
              <w:rPr>
                <w:webHidden/>
              </w:rPr>
              <w:t>23</w:t>
            </w:r>
            <w:r>
              <w:rPr>
                <w:webHidden/>
              </w:rPr>
              <w:fldChar w:fldCharType="end"/>
            </w:r>
          </w:hyperlink>
        </w:p>
        <w:p w14:paraId="390CDF47" w14:textId="34AC7233" w:rsidR="00DA7F03" w:rsidRDefault="00DA7F03">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25510765" w:history="1">
            <w:r w:rsidRPr="0070761A">
              <w:rPr>
                <w:rStyle w:val="Hipercze"/>
              </w:rPr>
              <w:t>3.6</w:t>
            </w:r>
            <w:r>
              <w:rPr>
                <w:rFonts w:asciiTheme="minorHAnsi" w:eastAsiaTheme="minorEastAsia" w:hAnsiTheme="minorHAnsi" w:cstheme="minorBidi"/>
                <w:b w:val="0"/>
                <w:bCs w:val="0"/>
                <w:color w:val="auto"/>
                <w:kern w:val="2"/>
                <w:sz w:val="24"/>
                <w:szCs w:val="24"/>
                <w:lang w:eastAsia="pl-PL"/>
                <w14:ligatures w14:val="standardContextual"/>
              </w:rPr>
              <w:tab/>
            </w:r>
            <w:r w:rsidRPr="0070761A">
              <w:rPr>
                <w:rStyle w:val="Hipercze"/>
              </w:rPr>
              <w:t>Roboty budowlane</w:t>
            </w:r>
            <w:r>
              <w:rPr>
                <w:webHidden/>
              </w:rPr>
              <w:tab/>
            </w:r>
            <w:r>
              <w:rPr>
                <w:webHidden/>
              </w:rPr>
              <w:fldChar w:fldCharType="begin"/>
            </w:r>
            <w:r>
              <w:rPr>
                <w:webHidden/>
              </w:rPr>
              <w:instrText xml:space="preserve"> PAGEREF _Toc225510765 \h </w:instrText>
            </w:r>
            <w:r>
              <w:rPr>
                <w:webHidden/>
              </w:rPr>
            </w:r>
            <w:r>
              <w:rPr>
                <w:webHidden/>
              </w:rPr>
              <w:fldChar w:fldCharType="separate"/>
            </w:r>
            <w:r>
              <w:rPr>
                <w:webHidden/>
              </w:rPr>
              <w:t>25</w:t>
            </w:r>
            <w:r>
              <w:rPr>
                <w:webHidden/>
              </w:rPr>
              <w:fldChar w:fldCharType="end"/>
            </w:r>
          </w:hyperlink>
        </w:p>
        <w:p w14:paraId="3DDE801C" w14:textId="346E9FBA" w:rsidR="00DA7F03" w:rsidRDefault="00DA7F03">
          <w:pPr>
            <w:pStyle w:val="Spistreci3"/>
            <w:rPr>
              <w:rFonts w:asciiTheme="minorHAnsi" w:eastAsiaTheme="minorEastAsia" w:hAnsiTheme="minorHAnsi" w:cstheme="minorBidi"/>
              <w:color w:val="auto"/>
              <w:kern w:val="2"/>
              <w:sz w:val="24"/>
              <w:szCs w:val="24"/>
              <w:lang w:eastAsia="pl-PL"/>
              <w14:ligatures w14:val="standardContextual"/>
            </w:rPr>
          </w:pPr>
          <w:hyperlink w:anchor="_Toc225510766" w:history="1">
            <w:r w:rsidRPr="0070761A">
              <w:rPr>
                <w:rStyle w:val="Hipercze"/>
              </w:rPr>
              <w:t>3.6.1</w:t>
            </w:r>
            <w:r>
              <w:rPr>
                <w:rFonts w:asciiTheme="minorHAnsi" w:eastAsiaTheme="minorEastAsia" w:hAnsiTheme="minorHAnsi" w:cstheme="minorBidi"/>
                <w:color w:val="auto"/>
                <w:kern w:val="2"/>
                <w:sz w:val="24"/>
                <w:szCs w:val="24"/>
                <w:lang w:eastAsia="pl-PL"/>
                <w14:ligatures w14:val="standardContextual"/>
              </w:rPr>
              <w:tab/>
            </w:r>
            <w:r w:rsidRPr="0070761A">
              <w:rPr>
                <w:rStyle w:val="Hipercze"/>
              </w:rPr>
              <w:t>Nawierzchnia kolejowa – podtorze i odwodnienie</w:t>
            </w:r>
            <w:r>
              <w:rPr>
                <w:webHidden/>
              </w:rPr>
              <w:tab/>
            </w:r>
            <w:r>
              <w:rPr>
                <w:webHidden/>
              </w:rPr>
              <w:fldChar w:fldCharType="begin"/>
            </w:r>
            <w:r>
              <w:rPr>
                <w:webHidden/>
              </w:rPr>
              <w:instrText xml:space="preserve"> PAGEREF _Toc225510766 \h </w:instrText>
            </w:r>
            <w:r>
              <w:rPr>
                <w:webHidden/>
              </w:rPr>
            </w:r>
            <w:r>
              <w:rPr>
                <w:webHidden/>
              </w:rPr>
              <w:fldChar w:fldCharType="separate"/>
            </w:r>
            <w:r>
              <w:rPr>
                <w:webHidden/>
              </w:rPr>
              <w:t>29</w:t>
            </w:r>
            <w:r>
              <w:rPr>
                <w:webHidden/>
              </w:rPr>
              <w:fldChar w:fldCharType="end"/>
            </w:r>
          </w:hyperlink>
        </w:p>
        <w:p w14:paraId="1BE5796E" w14:textId="7CC3AC7E" w:rsidR="00DA7F03" w:rsidRDefault="00DA7F03">
          <w:pPr>
            <w:pStyle w:val="Spistreci3"/>
            <w:rPr>
              <w:rFonts w:asciiTheme="minorHAnsi" w:eastAsiaTheme="minorEastAsia" w:hAnsiTheme="minorHAnsi" w:cstheme="minorBidi"/>
              <w:color w:val="auto"/>
              <w:kern w:val="2"/>
              <w:sz w:val="24"/>
              <w:szCs w:val="24"/>
              <w:lang w:eastAsia="pl-PL"/>
              <w14:ligatures w14:val="standardContextual"/>
            </w:rPr>
          </w:pPr>
          <w:hyperlink w:anchor="_Toc225510767" w:history="1">
            <w:r w:rsidRPr="0070761A">
              <w:rPr>
                <w:rStyle w:val="Hipercze"/>
              </w:rPr>
              <w:t>3.6.2</w:t>
            </w:r>
            <w:r>
              <w:rPr>
                <w:rFonts w:asciiTheme="minorHAnsi" w:eastAsiaTheme="minorEastAsia" w:hAnsiTheme="minorHAnsi" w:cstheme="minorBidi"/>
                <w:color w:val="auto"/>
                <w:kern w:val="2"/>
                <w:sz w:val="24"/>
                <w:szCs w:val="24"/>
                <w:lang w:eastAsia="pl-PL"/>
                <w14:ligatures w14:val="standardContextual"/>
              </w:rPr>
              <w:tab/>
            </w:r>
            <w:r w:rsidRPr="0070761A">
              <w:rPr>
                <w:rStyle w:val="Hipercze"/>
              </w:rPr>
              <w:t>Przejazdy kolejowo – drogowe</w:t>
            </w:r>
            <w:r>
              <w:rPr>
                <w:webHidden/>
              </w:rPr>
              <w:tab/>
            </w:r>
            <w:r>
              <w:rPr>
                <w:webHidden/>
              </w:rPr>
              <w:fldChar w:fldCharType="begin"/>
            </w:r>
            <w:r>
              <w:rPr>
                <w:webHidden/>
              </w:rPr>
              <w:instrText xml:space="preserve"> PAGEREF _Toc225510767 \h </w:instrText>
            </w:r>
            <w:r>
              <w:rPr>
                <w:webHidden/>
              </w:rPr>
            </w:r>
            <w:r>
              <w:rPr>
                <w:webHidden/>
              </w:rPr>
              <w:fldChar w:fldCharType="separate"/>
            </w:r>
            <w:r>
              <w:rPr>
                <w:webHidden/>
              </w:rPr>
              <w:t>29</w:t>
            </w:r>
            <w:r>
              <w:rPr>
                <w:webHidden/>
              </w:rPr>
              <w:fldChar w:fldCharType="end"/>
            </w:r>
          </w:hyperlink>
        </w:p>
        <w:p w14:paraId="4D7040D6" w14:textId="705AF689" w:rsidR="00DA7F03" w:rsidRDefault="00DA7F03">
          <w:pPr>
            <w:pStyle w:val="Spistreci3"/>
            <w:rPr>
              <w:rFonts w:asciiTheme="minorHAnsi" w:eastAsiaTheme="minorEastAsia" w:hAnsiTheme="minorHAnsi" w:cstheme="minorBidi"/>
              <w:color w:val="auto"/>
              <w:kern w:val="2"/>
              <w:sz w:val="24"/>
              <w:szCs w:val="24"/>
              <w:lang w:eastAsia="pl-PL"/>
              <w14:ligatures w14:val="standardContextual"/>
            </w:rPr>
          </w:pPr>
          <w:hyperlink w:anchor="_Toc225510768" w:history="1">
            <w:r w:rsidRPr="0070761A">
              <w:rPr>
                <w:rStyle w:val="Hipercze"/>
              </w:rPr>
              <w:t>3.6.3</w:t>
            </w:r>
            <w:r>
              <w:rPr>
                <w:rFonts w:asciiTheme="minorHAnsi" w:eastAsiaTheme="minorEastAsia" w:hAnsiTheme="minorHAnsi" w:cstheme="minorBidi"/>
                <w:color w:val="auto"/>
                <w:kern w:val="2"/>
                <w:sz w:val="24"/>
                <w:szCs w:val="24"/>
                <w:lang w:eastAsia="pl-PL"/>
                <w14:ligatures w14:val="standardContextual"/>
              </w:rPr>
              <w:tab/>
            </w:r>
            <w:r w:rsidRPr="0070761A">
              <w:rPr>
                <w:rStyle w:val="Hipercze"/>
              </w:rPr>
              <w:t>Budowle i obiekty obsługi podróżnych</w:t>
            </w:r>
            <w:r>
              <w:rPr>
                <w:webHidden/>
              </w:rPr>
              <w:tab/>
            </w:r>
            <w:r>
              <w:rPr>
                <w:webHidden/>
              </w:rPr>
              <w:fldChar w:fldCharType="begin"/>
            </w:r>
            <w:r>
              <w:rPr>
                <w:webHidden/>
              </w:rPr>
              <w:instrText xml:space="preserve"> PAGEREF _Toc225510768 \h </w:instrText>
            </w:r>
            <w:r>
              <w:rPr>
                <w:webHidden/>
              </w:rPr>
            </w:r>
            <w:r>
              <w:rPr>
                <w:webHidden/>
              </w:rPr>
              <w:fldChar w:fldCharType="separate"/>
            </w:r>
            <w:r>
              <w:rPr>
                <w:webHidden/>
              </w:rPr>
              <w:t>29</w:t>
            </w:r>
            <w:r>
              <w:rPr>
                <w:webHidden/>
              </w:rPr>
              <w:fldChar w:fldCharType="end"/>
            </w:r>
          </w:hyperlink>
        </w:p>
        <w:p w14:paraId="66741D58" w14:textId="54BC0985" w:rsidR="00DA7F03" w:rsidRDefault="00DA7F03">
          <w:pPr>
            <w:pStyle w:val="Spistreci3"/>
            <w:rPr>
              <w:rFonts w:asciiTheme="minorHAnsi" w:eastAsiaTheme="minorEastAsia" w:hAnsiTheme="minorHAnsi" w:cstheme="minorBidi"/>
              <w:color w:val="auto"/>
              <w:kern w:val="2"/>
              <w:sz w:val="24"/>
              <w:szCs w:val="24"/>
              <w:lang w:eastAsia="pl-PL"/>
              <w14:ligatures w14:val="standardContextual"/>
            </w:rPr>
          </w:pPr>
          <w:hyperlink w:anchor="_Toc225510769" w:history="1">
            <w:r w:rsidRPr="0070761A">
              <w:rPr>
                <w:rStyle w:val="Hipercze"/>
              </w:rPr>
              <w:t>3.6.4</w:t>
            </w:r>
            <w:r>
              <w:rPr>
                <w:rFonts w:asciiTheme="minorHAnsi" w:eastAsiaTheme="minorEastAsia" w:hAnsiTheme="minorHAnsi" w:cstheme="minorBidi"/>
                <w:color w:val="auto"/>
                <w:kern w:val="2"/>
                <w:sz w:val="24"/>
                <w:szCs w:val="24"/>
                <w:lang w:eastAsia="pl-PL"/>
                <w14:ligatures w14:val="standardContextual"/>
              </w:rPr>
              <w:tab/>
            </w:r>
            <w:r w:rsidRPr="0070761A">
              <w:rPr>
                <w:rStyle w:val="Hipercze"/>
              </w:rPr>
              <w:t>Urządzenia sterowania ruchem kolejowym</w:t>
            </w:r>
            <w:r>
              <w:rPr>
                <w:webHidden/>
              </w:rPr>
              <w:tab/>
            </w:r>
            <w:r>
              <w:rPr>
                <w:webHidden/>
              </w:rPr>
              <w:fldChar w:fldCharType="begin"/>
            </w:r>
            <w:r>
              <w:rPr>
                <w:webHidden/>
              </w:rPr>
              <w:instrText xml:space="preserve"> PAGEREF _Toc225510769 \h </w:instrText>
            </w:r>
            <w:r>
              <w:rPr>
                <w:webHidden/>
              </w:rPr>
            </w:r>
            <w:r>
              <w:rPr>
                <w:webHidden/>
              </w:rPr>
              <w:fldChar w:fldCharType="separate"/>
            </w:r>
            <w:r>
              <w:rPr>
                <w:webHidden/>
              </w:rPr>
              <w:t>30</w:t>
            </w:r>
            <w:r>
              <w:rPr>
                <w:webHidden/>
              </w:rPr>
              <w:fldChar w:fldCharType="end"/>
            </w:r>
          </w:hyperlink>
        </w:p>
        <w:p w14:paraId="0F969D60" w14:textId="669CF610" w:rsidR="00DA7F03" w:rsidRDefault="00DA7F03">
          <w:pPr>
            <w:pStyle w:val="Spistreci3"/>
            <w:rPr>
              <w:rFonts w:asciiTheme="minorHAnsi" w:eastAsiaTheme="minorEastAsia" w:hAnsiTheme="minorHAnsi" w:cstheme="minorBidi"/>
              <w:color w:val="auto"/>
              <w:kern w:val="2"/>
              <w:sz w:val="24"/>
              <w:szCs w:val="24"/>
              <w:lang w:eastAsia="pl-PL"/>
              <w14:ligatures w14:val="standardContextual"/>
            </w:rPr>
          </w:pPr>
          <w:hyperlink w:anchor="_Toc225510770" w:history="1">
            <w:r w:rsidRPr="0070761A">
              <w:rPr>
                <w:rStyle w:val="Hipercze"/>
              </w:rPr>
              <w:t>3.6.5</w:t>
            </w:r>
            <w:r>
              <w:rPr>
                <w:rFonts w:asciiTheme="minorHAnsi" w:eastAsiaTheme="minorEastAsia" w:hAnsiTheme="minorHAnsi" w:cstheme="minorBidi"/>
                <w:color w:val="auto"/>
                <w:kern w:val="2"/>
                <w:sz w:val="24"/>
                <w:szCs w:val="24"/>
                <w:lang w:eastAsia="pl-PL"/>
                <w14:ligatures w14:val="standardContextual"/>
              </w:rPr>
              <w:tab/>
            </w:r>
            <w:r w:rsidRPr="0070761A">
              <w:rPr>
                <w:rStyle w:val="Hipercze"/>
              </w:rPr>
              <w:t>Telekomunikacja</w:t>
            </w:r>
            <w:r>
              <w:rPr>
                <w:webHidden/>
              </w:rPr>
              <w:tab/>
            </w:r>
            <w:r>
              <w:rPr>
                <w:webHidden/>
              </w:rPr>
              <w:fldChar w:fldCharType="begin"/>
            </w:r>
            <w:r>
              <w:rPr>
                <w:webHidden/>
              </w:rPr>
              <w:instrText xml:space="preserve"> PAGEREF _Toc225510770 \h </w:instrText>
            </w:r>
            <w:r>
              <w:rPr>
                <w:webHidden/>
              </w:rPr>
            </w:r>
            <w:r>
              <w:rPr>
                <w:webHidden/>
              </w:rPr>
              <w:fldChar w:fldCharType="separate"/>
            </w:r>
            <w:r>
              <w:rPr>
                <w:webHidden/>
              </w:rPr>
              <w:t>30</w:t>
            </w:r>
            <w:r>
              <w:rPr>
                <w:webHidden/>
              </w:rPr>
              <w:fldChar w:fldCharType="end"/>
            </w:r>
          </w:hyperlink>
        </w:p>
        <w:p w14:paraId="20202EA3" w14:textId="30691B64" w:rsidR="00DA7F03" w:rsidRDefault="00DA7F03">
          <w:pPr>
            <w:pStyle w:val="Spistreci3"/>
            <w:rPr>
              <w:rFonts w:asciiTheme="minorHAnsi" w:eastAsiaTheme="minorEastAsia" w:hAnsiTheme="minorHAnsi" w:cstheme="minorBidi"/>
              <w:color w:val="auto"/>
              <w:kern w:val="2"/>
              <w:sz w:val="24"/>
              <w:szCs w:val="24"/>
              <w:lang w:eastAsia="pl-PL"/>
              <w14:ligatures w14:val="standardContextual"/>
            </w:rPr>
          </w:pPr>
          <w:hyperlink w:anchor="_Toc225510771" w:history="1">
            <w:r w:rsidRPr="0070761A">
              <w:rPr>
                <w:rStyle w:val="Hipercze"/>
              </w:rPr>
              <w:t>3.6.6</w:t>
            </w:r>
            <w:r>
              <w:rPr>
                <w:rFonts w:asciiTheme="minorHAnsi" w:eastAsiaTheme="minorEastAsia" w:hAnsiTheme="minorHAnsi" w:cstheme="minorBidi"/>
                <w:color w:val="auto"/>
                <w:kern w:val="2"/>
                <w:sz w:val="24"/>
                <w:szCs w:val="24"/>
                <w:lang w:eastAsia="pl-PL"/>
                <w14:ligatures w14:val="standardContextual"/>
              </w:rPr>
              <w:tab/>
            </w:r>
            <w:r w:rsidRPr="0070761A">
              <w:rPr>
                <w:rStyle w:val="Hipercze"/>
              </w:rPr>
              <w:t>Elektroenergetyka trakcyjna</w:t>
            </w:r>
            <w:r>
              <w:rPr>
                <w:webHidden/>
              </w:rPr>
              <w:tab/>
            </w:r>
            <w:r>
              <w:rPr>
                <w:webHidden/>
              </w:rPr>
              <w:fldChar w:fldCharType="begin"/>
            </w:r>
            <w:r>
              <w:rPr>
                <w:webHidden/>
              </w:rPr>
              <w:instrText xml:space="preserve"> PAGEREF _Toc225510771 \h </w:instrText>
            </w:r>
            <w:r>
              <w:rPr>
                <w:webHidden/>
              </w:rPr>
            </w:r>
            <w:r>
              <w:rPr>
                <w:webHidden/>
              </w:rPr>
              <w:fldChar w:fldCharType="separate"/>
            </w:r>
            <w:r>
              <w:rPr>
                <w:webHidden/>
              </w:rPr>
              <w:t>30</w:t>
            </w:r>
            <w:r>
              <w:rPr>
                <w:webHidden/>
              </w:rPr>
              <w:fldChar w:fldCharType="end"/>
            </w:r>
          </w:hyperlink>
        </w:p>
        <w:p w14:paraId="0DA9F6FD" w14:textId="56AE3130" w:rsidR="00DA7F03" w:rsidRDefault="00DA7F03">
          <w:pPr>
            <w:pStyle w:val="Spistreci3"/>
            <w:rPr>
              <w:rFonts w:asciiTheme="minorHAnsi" w:eastAsiaTheme="minorEastAsia" w:hAnsiTheme="minorHAnsi" w:cstheme="minorBidi"/>
              <w:color w:val="auto"/>
              <w:kern w:val="2"/>
              <w:sz w:val="24"/>
              <w:szCs w:val="24"/>
              <w:lang w:eastAsia="pl-PL"/>
              <w14:ligatures w14:val="standardContextual"/>
            </w:rPr>
          </w:pPr>
          <w:hyperlink w:anchor="_Toc225510772" w:history="1">
            <w:r w:rsidRPr="0070761A">
              <w:rPr>
                <w:rStyle w:val="Hipercze"/>
              </w:rPr>
              <w:t>3.6.7</w:t>
            </w:r>
            <w:r>
              <w:rPr>
                <w:rFonts w:asciiTheme="minorHAnsi" w:eastAsiaTheme="minorEastAsia" w:hAnsiTheme="minorHAnsi" w:cstheme="minorBidi"/>
                <w:color w:val="auto"/>
                <w:kern w:val="2"/>
                <w:sz w:val="24"/>
                <w:szCs w:val="24"/>
                <w:lang w:eastAsia="pl-PL"/>
                <w14:ligatures w14:val="standardContextual"/>
              </w:rPr>
              <w:tab/>
            </w:r>
            <w:r w:rsidRPr="0070761A">
              <w:rPr>
                <w:rStyle w:val="Hipercze"/>
              </w:rPr>
              <w:t>Elektroenergetyka nietrakcyjna</w:t>
            </w:r>
            <w:r>
              <w:rPr>
                <w:webHidden/>
              </w:rPr>
              <w:tab/>
            </w:r>
            <w:r>
              <w:rPr>
                <w:webHidden/>
              </w:rPr>
              <w:fldChar w:fldCharType="begin"/>
            </w:r>
            <w:r>
              <w:rPr>
                <w:webHidden/>
              </w:rPr>
              <w:instrText xml:space="preserve"> PAGEREF _Toc225510772 \h </w:instrText>
            </w:r>
            <w:r>
              <w:rPr>
                <w:webHidden/>
              </w:rPr>
            </w:r>
            <w:r>
              <w:rPr>
                <w:webHidden/>
              </w:rPr>
              <w:fldChar w:fldCharType="separate"/>
            </w:r>
            <w:r>
              <w:rPr>
                <w:webHidden/>
              </w:rPr>
              <w:t>30</w:t>
            </w:r>
            <w:r>
              <w:rPr>
                <w:webHidden/>
              </w:rPr>
              <w:fldChar w:fldCharType="end"/>
            </w:r>
          </w:hyperlink>
        </w:p>
        <w:p w14:paraId="4C74FE3C" w14:textId="254E924F" w:rsidR="00DA7F03" w:rsidRDefault="00DA7F03">
          <w:pPr>
            <w:pStyle w:val="Spistreci4"/>
            <w:rPr>
              <w:rFonts w:asciiTheme="minorHAnsi" w:eastAsiaTheme="minorEastAsia" w:hAnsiTheme="minorHAnsi" w:cstheme="minorBidi"/>
              <w:bCs w:val="0"/>
              <w:kern w:val="2"/>
              <w:sz w:val="24"/>
              <w:szCs w:val="24"/>
              <w:lang w:val="pl-PL" w:eastAsia="pl-PL"/>
              <w14:ligatures w14:val="standardContextual"/>
            </w:rPr>
          </w:pPr>
          <w:hyperlink w:anchor="_Toc225510773" w:history="1">
            <w:r w:rsidRPr="0070761A">
              <w:rPr>
                <w:rStyle w:val="Hipercze"/>
              </w:rPr>
              <w:t>3.6.7.1</w:t>
            </w:r>
            <w:r>
              <w:rPr>
                <w:rFonts w:asciiTheme="minorHAnsi" w:eastAsiaTheme="minorEastAsia" w:hAnsiTheme="minorHAnsi" w:cstheme="minorBidi"/>
                <w:bCs w:val="0"/>
                <w:kern w:val="2"/>
                <w:sz w:val="24"/>
                <w:szCs w:val="24"/>
                <w:lang w:val="pl-PL" w:eastAsia="pl-PL"/>
                <w14:ligatures w14:val="standardContextual"/>
              </w:rPr>
              <w:tab/>
            </w:r>
            <w:r w:rsidRPr="0070761A">
              <w:rPr>
                <w:rStyle w:val="Hipercze"/>
              </w:rPr>
              <w:t>Oświetlenie obiektów i obszarów kolejowych</w:t>
            </w:r>
            <w:r>
              <w:rPr>
                <w:webHidden/>
              </w:rPr>
              <w:tab/>
            </w:r>
            <w:r>
              <w:rPr>
                <w:webHidden/>
              </w:rPr>
              <w:fldChar w:fldCharType="begin"/>
            </w:r>
            <w:r>
              <w:rPr>
                <w:webHidden/>
              </w:rPr>
              <w:instrText xml:space="preserve"> PAGEREF _Toc225510773 \h </w:instrText>
            </w:r>
            <w:r>
              <w:rPr>
                <w:webHidden/>
              </w:rPr>
            </w:r>
            <w:r>
              <w:rPr>
                <w:webHidden/>
              </w:rPr>
              <w:fldChar w:fldCharType="separate"/>
            </w:r>
            <w:r>
              <w:rPr>
                <w:webHidden/>
              </w:rPr>
              <w:t>30</w:t>
            </w:r>
            <w:r>
              <w:rPr>
                <w:webHidden/>
              </w:rPr>
              <w:fldChar w:fldCharType="end"/>
            </w:r>
          </w:hyperlink>
        </w:p>
        <w:p w14:paraId="3F4A11B9" w14:textId="546CB791" w:rsidR="00DA7F03" w:rsidRDefault="00DA7F03">
          <w:pPr>
            <w:pStyle w:val="Spistreci4"/>
            <w:rPr>
              <w:rFonts w:asciiTheme="minorHAnsi" w:eastAsiaTheme="minorEastAsia" w:hAnsiTheme="minorHAnsi" w:cstheme="minorBidi"/>
              <w:bCs w:val="0"/>
              <w:kern w:val="2"/>
              <w:sz w:val="24"/>
              <w:szCs w:val="24"/>
              <w:lang w:val="pl-PL" w:eastAsia="pl-PL"/>
              <w14:ligatures w14:val="standardContextual"/>
            </w:rPr>
          </w:pPr>
          <w:hyperlink w:anchor="_Toc225510774" w:history="1">
            <w:r w:rsidRPr="0070761A">
              <w:rPr>
                <w:rStyle w:val="Hipercze"/>
              </w:rPr>
              <w:t>3.6.7.2</w:t>
            </w:r>
            <w:r>
              <w:rPr>
                <w:rFonts w:asciiTheme="minorHAnsi" w:eastAsiaTheme="minorEastAsia" w:hAnsiTheme="minorHAnsi" w:cstheme="minorBidi"/>
                <w:bCs w:val="0"/>
                <w:kern w:val="2"/>
                <w:sz w:val="24"/>
                <w:szCs w:val="24"/>
                <w:lang w:val="pl-PL" w:eastAsia="pl-PL"/>
                <w14:ligatures w14:val="standardContextual"/>
              </w:rPr>
              <w:tab/>
            </w:r>
            <w:r w:rsidRPr="0070761A">
              <w:rPr>
                <w:rStyle w:val="Hipercze"/>
              </w:rPr>
              <w:t>Elektroenergetyczne linie zasilające nN</w:t>
            </w:r>
            <w:r>
              <w:rPr>
                <w:webHidden/>
              </w:rPr>
              <w:tab/>
            </w:r>
            <w:r>
              <w:rPr>
                <w:webHidden/>
              </w:rPr>
              <w:fldChar w:fldCharType="begin"/>
            </w:r>
            <w:r>
              <w:rPr>
                <w:webHidden/>
              </w:rPr>
              <w:instrText xml:space="preserve"> PAGEREF _Toc225510774 \h </w:instrText>
            </w:r>
            <w:r>
              <w:rPr>
                <w:webHidden/>
              </w:rPr>
            </w:r>
            <w:r>
              <w:rPr>
                <w:webHidden/>
              </w:rPr>
              <w:fldChar w:fldCharType="separate"/>
            </w:r>
            <w:r>
              <w:rPr>
                <w:webHidden/>
              </w:rPr>
              <w:t>31</w:t>
            </w:r>
            <w:r>
              <w:rPr>
                <w:webHidden/>
              </w:rPr>
              <w:fldChar w:fldCharType="end"/>
            </w:r>
          </w:hyperlink>
        </w:p>
        <w:p w14:paraId="1796BC74" w14:textId="302A3517" w:rsidR="00DA7F03" w:rsidRDefault="00DA7F03">
          <w:pPr>
            <w:pStyle w:val="Spistreci3"/>
            <w:rPr>
              <w:rFonts w:asciiTheme="minorHAnsi" w:eastAsiaTheme="minorEastAsia" w:hAnsiTheme="minorHAnsi" w:cstheme="minorBidi"/>
              <w:color w:val="auto"/>
              <w:kern w:val="2"/>
              <w:sz w:val="24"/>
              <w:szCs w:val="24"/>
              <w:lang w:eastAsia="pl-PL"/>
              <w14:ligatures w14:val="standardContextual"/>
            </w:rPr>
          </w:pPr>
          <w:hyperlink w:anchor="_Toc225510775" w:history="1">
            <w:r w:rsidRPr="0070761A">
              <w:rPr>
                <w:rStyle w:val="Hipercze"/>
              </w:rPr>
              <w:t>3.6.8</w:t>
            </w:r>
            <w:r>
              <w:rPr>
                <w:rFonts w:asciiTheme="minorHAnsi" w:eastAsiaTheme="minorEastAsia" w:hAnsiTheme="minorHAnsi" w:cstheme="minorBidi"/>
                <w:color w:val="auto"/>
                <w:kern w:val="2"/>
                <w:sz w:val="24"/>
                <w:szCs w:val="24"/>
                <w:lang w:eastAsia="pl-PL"/>
                <w14:ligatures w14:val="standardContextual"/>
              </w:rPr>
              <w:tab/>
            </w:r>
            <w:r w:rsidRPr="0070761A">
              <w:rPr>
                <w:rStyle w:val="Hipercze"/>
              </w:rPr>
              <w:t>Ochrona środowiska</w:t>
            </w:r>
            <w:r>
              <w:rPr>
                <w:webHidden/>
              </w:rPr>
              <w:tab/>
            </w:r>
            <w:r>
              <w:rPr>
                <w:webHidden/>
              </w:rPr>
              <w:fldChar w:fldCharType="begin"/>
            </w:r>
            <w:r>
              <w:rPr>
                <w:webHidden/>
              </w:rPr>
              <w:instrText xml:space="preserve"> PAGEREF _Toc225510775 \h </w:instrText>
            </w:r>
            <w:r>
              <w:rPr>
                <w:webHidden/>
              </w:rPr>
            </w:r>
            <w:r>
              <w:rPr>
                <w:webHidden/>
              </w:rPr>
              <w:fldChar w:fldCharType="separate"/>
            </w:r>
            <w:r>
              <w:rPr>
                <w:webHidden/>
              </w:rPr>
              <w:t>32</w:t>
            </w:r>
            <w:r>
              <w:rPr>
                <w:webHidden/>
              </w:rPr>
              <w:fldChar w:fldCharType="end"/>
            </w:r>
          </w:hyperlink>
        </w:p>
        <w:p w14:paraId="0CC8643E" w14:textId="5D50AE15" w:rsidR="00DA7F03" w:rsidRDefault="00DA7F03">
          <w:pPr>
            <w:pStyle w:val="Spistreci4"/>
            <w:rPr>
              <w:rFonts w:asciiTheme="minorHAnsi" w:eastAsiaTheme="minorEastAsia" w:hAnsiTheme="minorHAnsi" w:cstheme="minorBidi"/>
              <w:bCs w:val="0"/>
              <w:kern w:val="2"/>
              <w:sz w:val="24"/>
              <w:szCs w:val="24"/>
              <w:lang w:val="pl-PL" w:eastAsia="pl-PL"/>
              <w14:ligatures w14:val="standardContextual"/>
            </w:rPr>
          </w:pPr>
          <w:hyperlink w:anchor="_Toc225510776" w:history="1">
            <w:r w:rsidRPr="0070761A">
              <w:rPr>
                <w:rStyle w:val="Hipercze"/>
              </w:rPr>
              <w:t>3.6.8.1</w:t>
            </w:r>
            <w:r>
              <w:rPr>
                <w:rFonts w:asciiTheme="minorHAnsi" w:eastAsiaTheme="minorEastAsia" w:hAnsiTheme="minorHAnsi" w:cstheme="minorBidi"/>
                <w:bCs w:val="0"/>
                <w:kern w:val="2"/>
                <w:sz w:val="24"/>
                <w:szCs w:val="24"/>
                <w:lang w:val="pl-PL" w:eastAsia="pl-PL"/>
                <w14:ligatures w14:val="standardContextual"/>
              </w:rPr>
              <w:tab/>
            </w:r>
            <w:r w:rsidRPr="0070761A">
              <w:rPr>
                <w:rStyle w:val="Hipercze"/>
              </w:rPr>
              <w:t>Ochrona przed hałasem i drganiami</w:t>
            </w:r>
            <w:r>
              <w:rPr>
                <w:webHidden/>
              </w:rPr>
              <w:tab/>
            </w:r>
            <w:r>
              <w:rPr>
                <w:webHidden/>
              </w:rPr>
              <w:fldChar w:fldCharType="begin"/>
            </w:r>
            <w:r>
              <w:rPr>
                <w:webHidden/>
              </w:rPr>
              <w:instrText xml:space="preserve"> PAGEREF _Toc225510776 \h </w:instrText>
            </w:r>
            <w:r>
              <w:rPr>
                <w:webHidden/>
              </w:rPr>
            </w:r>
            <w:r>
              <w:rPr>
                <w:webHidden/>
              </w:rPr>
              <w:fldChar w:fldCharType="separate"/>
            </w:r>
            <w:r>
              <w:rPr>
                <w:webHidden/>
              </w:rPr>
              <w:t>33</w:t>
            </w:r>
            <w:r>
              <w:rPr>
                <w:webHidden/>
              </w:rPr>
              <w:fldChar w:fldCharType="end"/>
            </w:r>
          </w:hyperlink>
        </w:p>
        <w:p w14:paraId="7EBA578A" w14:textId="7629D32D" w:rsidR="00DA7F03" w:rsidRDefault="00DA7F03">
          <w:pPr>
            <w:pStyle w:val="Spistreci4"/>
            <w:rPr>
              <w:rFonts w:asciiTheme="minorHAnsi" w:eastAsiaTheme="minorEastAsia" w:hAnsiTheme="minorHAnsi" w:cstheme="minorBidi"/>
              <w:bCs w:val="0"/>
              <w:kern w:val="2"/>
              <w:sz w:val="24"/>
              <w:szCs w:val="24"/>
              <w:lang w:val="pl-PL" w:eastAsia="pl-PL"/>
              <w14:ligatures w14:val="standardContextual"/>
            </w:rPr>
          </w:pPr>
          <w:hyperlink w:anchor="_Toc225510777" w:history="1">
            <w:r w:rsidRPr="0070761A">
              <w:rPr>
                <w:rStyle w:val="Hipercze"/>
              </w:rPr>
              <w:t>3.6.8.2</w:t>
            </w:r>
            <w:r>
              <w:rPr>
                <w:rFonts w:asciiTheme="minorHAnsi" w:eastAsiaTheme="minorEastAsia" w:hAnsiTheme="minorHAnsi" w:cstheme="minorBidi"/>
                <w:bCs w:val="0"/>
                <w:kern w:val="2"/>
                <w:sz w:val="24"/>
                <w:szCs w:val="24"/>
                <w:lang w:val="pl-PL" w:eastAsia="pl-PL"/>
                <w14:ligatures w14:val="standardContextual"/>
              </w:rPr>
              <w:tab/>
            </w:r>
            <w:r w:rsidRPr="0070761A">
              <w:rPr>
                <w:rStyle w:val="Hipercze"/>
              </w:rPr>
              <w:t>Wymagania w zakresie gospodarki materiałami z rozbiórki i odpadami</w:t>
            </w:r>
            <w:r>
              <w:rPr>
                <w:webHidden/>
              </w:rPr>
              <w:tab/>
            </w:r>
            <w:r>
              <w:rPr>
                <w:webHidden/>
              </w:rPr>
              <w:fldChar w:fldCharType="begin"/>
            </w:r>
            <w:r>
              <w:rPr>
                <w:webHidden/>
              </w:rPr>
              <w:instrText xml:space="preserve"> PAGEREF _Toc225510777 \h </w:instrText>
            </w:r>
            <w:r>
              <w:rPr>
                <w:webHidden/>
              </w:rPr>
            </w:r>
            <w:r>
              <w:rPr>
                <w:webHidden/>
              </w:rPr>
              <w:fldChar w:fldCharType="separate"/>
            </w:r>
            <w:r>
              <w:rPr>
                <w:webHidden/>
              </w:rPr>
              <w:t>34</w:t>
            </w:r>
            <w:r>
              <w:rPr>
                <w:webHidden/>
              </w:rPr>
              <w:fldChar w:fldCharType="end"/>
            </w:r>
          </w:hyperlink>
        </w:p>
        <w:p w14:paraId="4DBD521A" w14:textId="74871F50" w:rsidR="00DA7F03" w:rsidRDefault="00DA7F03">
          <w:pPr>
            <w:pStyle w:val="Spistreci4"/>
            <w:rPr>
              <w:rFonts w:asciiTheme="minorHAnsi" w:eastAsiaTheme="minorEastAsia" w:hAnsiTheme="minorHAnsi" w:cstheme="minorBidi"/>
              <w:bCs w:val="0"/>
              <w:kern w:val="2"/>
              <w:sz w:val="24"/>
              <w:szCs w:val="24"/>
              <w:lang w:val="pl-PL" w:eastAsia="pl-PL"/>
              <w14:ligatures w14:val="standardContextual"/>
            </w:rPr>
          </w:pPr>
          <w:hyperlink w:anchor="_Toc225510778" w:history="1">
            <w:r w:rsidRPr="0070761A">
              <w:rPr>
                <w:rStyle w:val="Hipercze"/>
              </w:rPr>
              <w:t>3.6.8.3</w:t>
            </w:r>
            <w:r>
              <w:rPr>
                <w:rFonts w:asciiTheme="minorHAnsi" w:eastAsiaTheme="minorEastAsia" w:hAnsiTheme="minorHAnsi" w:cstheme="minorBidi"/>
                <w:bCs w:val="0"/>
                <w:kern w:val="2"/>
                <w:sz w:val="24"/>
                <w:szCs w:val="24"/>
                <w:lang w:val="pl-PL" w:eastAsia="pl-PL"/>
                <w14:ligatures w14:val="standardContextual"/>
              </w:rPr>
              <w:tab/>
            </w:r>
            <w:r w:rsidRPr="0070761A">
              <w:rPr>
                <w:rStyle w:val="Hipercze"/>
              </w:rPr>
              <w:t>Wymagania w zakresie usuwania drzew i krzewów</w:t>
            </w:r>
            <w:r>
              <w:rPr>
                <w:webHidden/>
              </w:rPr>
              <w:tab/>
            </w:r>
            <w:r>
              <w:rPr>
                <w:webHidden/>
              </w:rPr>
              <w:fldChar w:fldCharType="begin"/>
            </w:r>
            <w:r>
              <w:rPr>
                <w:webHidden/>
              </w:rPr>
              <w:instrText xml:space="preserve"> PAGEREF _Toc225510778 \h </w:instrText>
            </w:r>
            <w:r>
              <w:rPr>
                <w:webHidden/>
              </w:rPr>
            </w:r>
            <w:r>
              <w:rPr>
                <w:webHidden/>
              </w:rPr>
              <w:fldChar w:fldCharType="separate"/>
            </w:r>
            <w:r>
              <w:rPr>
                <w:webHidden/>
              </w:rPr>
              <w:t>37</w:t>
            </w:r>
            <w:r>
              <w:rPr>
                <w:webHidden/>
              </w:rPr>
              <w:fldChar w:fldCharType="end"/>
            </w:r>
          </w:hyperlink>
        </w:p>
        <w:p w14:paraId="73038AC8" w14:textId="05B110B3" w:rsidR="00DA7F03" w:rsidRDefault="00DA7F03">
          <w:pPr>
            <w:pStyle w:val="Spistreci4"/>
            <w:rPr>
              <w:rFonts w:asciiTheme="minorHAnsi" w:eastAsiaTheme="minorEastAsia" w:hAnsiTheme="minorHAnsi" w:cstheme="minorBidi"/>
              <w:bCs w:val="0"/>
              <w:kern w:val="2"/>
              <w:sz w:val="24"/>
              <w:szCs w:val="24"/>
              <w:lang w:val="pl-PL" w:eastAsia="pl-PL"/>
              <w14:ligatures w14:val="standardContextual"/>
            </w:rPr>
          </w:pPr>
          <w:hyperlink w:anchor="_Toc225510779" w:history="1">
            <w:r w:rsidRPr="0070761A">
              <w:rPr>
                <w:rStyle w:val="Hipercze"/>
              </w:rPr>
              <w:t>3.6.8.4</w:t>
            </w:r>
            <w:r>
              <w:rPr>
                <w:rFonts w:asciiTheme="minorHAnsi" w:eastAsiaTheme="minorEastAsia" w:hAnsiTheme="minorHAnsi" w:cstheme="minorBidi"/>
                <w:bCs w:val="0"/>
                <w:kern w:val="2"/>
                <w:sz w:val="24"/>
                <w:szCs w:val="24"/>
                <w:lang w:val="pl-PL" w:eastAsia="pl-PL"/>
                <w14:ligatures w14:val="standardContextual"/>
              </w:rPr>
              <w:tab/>
            </w:r>
            <w:r w:rsidRPr="0070761A">
              <w:rPr>
                <w:rStyle w:val="Hipercze"/>
              </w:rPr>
              <w:t>Wymagania w zakresie gospodarki wodno-ściekowej</w:t>
            </w:r>
            <w:r>
              <w:rPr>
                <w:webHidden/>
              </w:rPr>
              <w:tab/>
            </w:r>
            <w:r>
              <w:rPr>
                <w:webHidden/>
              </w:rPr>
              <w:fldChar w:fldCharType="begin"/>
            </w:r>
            <w:r>
              <w:rPr>
                <w:webHidden/>
              </w:rPr>
              <w:instrText xml:space="preserve"> PAGEREF _Toc225510779 \h </w:instrText>
            </w:r>
            <w:r>
              <w:rPr>
                <w:webHidden/>
              </w:rPr>
            </w:r>
            <w:r>
              <w:rPr>
                <w:webHidden/>
              </w:rPr>
              <w:fldChar w:fldCharType="separate"/>
            </w:r>
            <w:r>
              <w:rPr>
                <w:webHidden/>
              </w:rPr>
              <w:t>40</w:t>
            </w:r>
            <w:r>
              <w:rPr>
                <w:webHidden/>
              </w:rPr>
              <w:fldChar w:fldCharType="end"/>
            </w:r>
          </w:hyperlink>
        </w:p>
        <w:p w14:paraId="69F0049A" w14:textId="75807831" w:rsidR="00DA7F03" w:rsidRDefault="00DA7F03">
          <w:pPr>
            <w:pStyle w:val="Spistreci3"/>
            <w:rPr>
              <w:rFonts w:asciiTheme="minorHAnsi" w:eastAsiaTheme="minorEastAsia" w:hAnsiTheme="minorHAnsi" w:cstheme="minorBidi"/>
              <w:color w:val="auto"/>
              <w:kern w:val="2"/>
              <w:sz w:val="24"/>
              <w:szCs w:val="24"/>
              <w:lang w:eastAsia="pl-PL"/>
              <w14:ligatures w14:val="standardContextual"/>
            </w:rPr>
          </w:pPr>
          <w:hyperlink w:anchor="_Toc225510780" w:history="1">
            <w:r w:rsidRPr="0070761A">
              <w:rPr>
                <w:rStyle w:val="Hipercze"/>
              </w:rPr>
              <w:t>3.6.9</w:t>
            </w:r>
            <w:r>
              <w:rPr>
                <w:rFonts w:asciiTheme="minorHAnsi" w:eastAsiaTheme="minorEastAsia" w:hAnsiTheme="minorHAnsi" w:cstheme="minorBidi"/>
                <w:color w:val="auto"/>
                <w:kern w:val="2"/>
                <w:sz w:val="24"/>
                <w:szCs w:val="24"/>
                <w:lang w:eastAsia="pl-PL"/>
                <w14:ligatures w14:val="standardContextual"/>
              </w:rPr>
              <w:tab/>
            </w:r>
            <w:r w:rsidRPr="0070761A">
              <w:rPr>
                <w:rStyle w:val="Hipercze"/>
              </w:rPr>
              <w:t>Kolizje z sieciami zewnętrznymi</w:t>
            </w:r>
            <w:r>
              <w:rPr>
                <w:webHidden/>
              </w:rPr>
              <w:tab/>
            </w:r>
            <w:r>
              <w:rPr>
                <w:webHidden/>
              </w:rPr>
              <w:fldChar w:fldCharType="begin"/>
            </w:r>
            <w:r>
              <w:rPr>
                <w:webHidden/>
              </w:rPr>
              <w:instrText xml:space="preserve"> PAGEREF _Toc225510780 \h </w:instrText>
            </w:r>
            <w:r>
              <w:rPr>
                <w:webHidden/>
              </w:rPr>
            </w:r>
            <w:r>
              <w:rPr>
                <w:webHidden/>
              </w:rPr>
              <w:fldChar w:fldCharType="separate"/>
            </w:r>
            <w:r>
              <w:rPr>
                <w:webHidden/>
              </w:rPr>
              <w:t>42</w:t>
            </w:r>
            <w:r>
              <w:rPr>
                <w:webHidden/>
              </w:rPr>
              <w:fldChar w:fldCharType="end"/>
            </w:r>
          </w:hyperlink>
        </w:p>
        <w:p w14:paraId="37ED8227" w14:textId="150ED51E" w:rsidR="00DA7F03" w:rsidRDefault="00DA7F03">
          <w:pPr>
            <w:pStyle w:val="Spistreci4"/>
            <w:rPr>
              <w:rFonts w:asciiTheme="minorHAnsi" w:eastAsiaTheme="minorEastAsia" w:hAnsiTheme="minorHAnsi" w:cstheme="minorBidi"/>
              <w:bCs w:val="0"/>
              <w:kern w:val="2"/>
              <w:sz w:val="24"/>
              <w:szCs w:val="24"/>
              <w:lang w:val="pl-PL" w:eastAsia="pl-PL"/>
              <w14:ligatures w14:val="standardContextual"/>
            </w:rPr>
          </w:pPr>
          <w:hyperlink w:anchor="_Toc225510781" w:history="1">
            <w:r w:rsidRPr="0070761A">
              <w:rPr>
                <w:rStyle w:val="Hipercze"/>
              </w:rPr>
              <w:t>3.6.9.1</w:t>
            </w:r>
            <w:r>
              <w:rPr>
                <w:rFonts w:asciiTheme="minorHAnsi" w:eastAsiaTheme="minorEastAsia" w:hAnsiTheme="minorHAnsi" w:cstheme="minorBidi"/>
                <w:bCs w:val="0"/>
                <w:kern w:val="2"/>
                <w:sz w:val="24"/>
                <w:szCs w:val="24"/>
                <w:lang w:val="pl-PL" w:eastAsia="pl-PL"/>
                <w14:ligatures w14:val="standardContextual"/>
              </w:rPr>
              <w:tab/>
            </w:r>
            <w:r w:rsidRPr="0070761A">
              <w:rPr>
                <w:rStyle w:val="Hipercze"/>
              </w:rPr>
              <w:t>Infrastruktura w zakresie sieci telekomunikacyjnych</w:t>
            </w:r>
            <w:r>
              <w:rPr>
                <w:webHidden/>
              </w:rPr>
              <w:tab/>
            </w:r>
            <w:r>
              <w:rPr>
                <w:webHidden/>
              </w:rPr>
              <w:fldChar w:fldCharType="begin"/>
            </w:r>
            <w:r>
              <w:rPr>
                <w:webHidden/>
              </w:rPr>
              <w:instrText xml:space="preserve"> PAGEREF _Toc225510781 \h </w:instrText>
            </w:r>
            <w:r>
              <w:rPr>
                <w:webHidden/>
              </w:rPr>
            </w:r>
            <w:r>
              <w:rPr>
                <w:webHidden/>
              </w:rPr>
              <w:fldChar w:fldCharType="separate"/>
            </w:r>
            <w:r>
              <w:rPr>
                <w:webHidden/>
              </w:rPr>
              <w:t>43</w:t>
            </w:r>
            <w:r>
              <w:rPr>
                <w:webHidden/>
              </w:rPr>
              <w:fldChar w:fldCharType="end"/>
            </w:r>
          </w:hyperlink>
        </w:p>
        <w:p w14:paraId="2DA6F5D3" w14:textId="67DA16F2" w:rsidR="00DA7F03" w:rsidRDefault="00DA7F03">
          <w:pPr>
            <w:pStyle w:val="Spistreci4"/>
            <w:rPr>
              <w:rFonts w:asciiTheme="minorHAnsi" w:eastAsiaTheme="minorEastAsia" w:hAnsiTheme="minorHAnsi" w:cstheme="minorBidi"/>
              <w:bCs w:val="0"/>
              <w:kern w:val="2"/>
              <w:sz w:val="24"/>
              <w:szCs w:val="24"/>
              <w:lang w:val="pl-PL" w:eastAsia="pl-PL"/>
              <w14:ligatures w14:val="standardContextual"/>
            </w:rPr>
          </w:pPr>
          <w:hyperlink w:anchor="_Toc225510782" w:history="1">
            <w:r w:rsidRPr="0070761A">
              <w:rPr>
                <w:rStyle w:val="Hipercze"/>
              </w:rPr>
              <w:t>3.6.9.2</w:t>
            </w:r>
            <w:r>
              <w:rPr>
                <w:rFonts w:asciiTheme="minorHAnsi" w:eastAsiaTheme="minorEastAsia" w:hAnsiTheme="minorHAnsi" w:cstheme="minorBidi"/>
                <w:bCs w:val="0"/>
                <w:kern w:val="2"/>
                <w:sz w:val="24"/>
                <w:szCs w:val="24"/>
                <w:lang w:val="pl-PL" w:eastAsia="pl-PL"/>
                <w14:ligatures w14:val="standardContextual"/>
              </w:rPr>
              <w:tab/>
            </w:r>
            <w:r w:rsidRPr="0070761A">
              <w:rPr>
                <w:rStyle w:val="Hipercze"/>
              </w:rPr>
              <w:t>Infrastruktura w zakresie sieci elektrycznych i elektroenergetycznych</w:t>
            </w:r>
            <w:r>
              <w:rPr>
                <w:webHidden/>
              </w:rPr>
              <w:tab/>
            </w:r>
            <w:r>
              <w:rPr>
                <w:webHidden/>
              </w:rPr>
              <w:fldChar w:fldCharType="begin"/>
            </w:r>
            <w:r>
              <w:rPr>
                <w:webHidden/>
              </w:rPr>
              <w:instrText xml:space="preserve"> PAGEREF _Toc225510782 \h </w:instrText>
            </w:r>
            <w:r>
              <w:rPr>
                <w:webHidden/>
              </w:rPr>
            </w:r>
            <w:r>
              <w:rPr>
                <w:webHidden/>
              </w:rPr>
              <w:fldChar w:fldCharType="separate"/>
            </w:r>
            <w:r>
              <w:rPr>
                <w:webHidden/>
              </w:rPr>
              <w:t>44</w:t>
            </w:r>
            <w:r>
              <w:rPr>
                <w:webHidden/>
              </w:rPr>
              <w:fldChar w:fldCharType="end"/>
            </w:r>
          </w:hyperlink>
        </w:p>
        <w:p w14:paraId="79316974" w14:textId="402CA5BB" w:rsidR="00DA7F03" w:rsidRDefault="00DA7F03">
          <w:pPr>
            <w:pStyle w:val="Spistreci3"/>
            <w:rPr>
              <w:rFonts w:asciiTheme="minorHAnsi" w:eastAsiaTheme="minorEastAsia" w:hAnsiTheme="minorHAnsi" w:cstheme="minorBidi"/>
              <w:color w:val="auto"/>
              <w:kern w:val="2"/>
              <w:sz w:val="24"/>
              <w:szCs w:val="24"/>
              <w:lang w:eastAsia="pl-PL"/>
              <w14:ligatures w14:val="standardContextual"/>
            </w:rPr>
          </w:pPr>
          <w:hyperlink w:anchor="_Toc225510783" w:history="1">
            <w:r w:rsidRPr="0070761A">
              <w:rPr>
                <w:rStyle w:val="Hipercze"/>
              </w:rPr>
              <w:t>3.6.10</w:t>
            </w:r>
            <w:r>
              <w:rPr>
                <w:rFonts w:asciiTheme="minorHAnsi" w:eastAsiaTheme="minorEastAsia" w:hAnsiTheme="minorHAnsi" w:cstheme="minorBidi"/>
                <w:color w:val="auto"/>
                <w:kern w:val="2"/>
                <w:sz w:val="24"/>
                <w:szCs w:val="24"/>
                <w:lang w:eastAsia="pl-PL"/>
                <w14:ligatures w14:val="standardContextual"/>
              </w:rPr>
              <w:tab/>
            </w:r>
            <w:r w:rsidRPr="0070761A">
              <w:rPr>
                <w:rStyle w:val="Hipercze"/>
              </w:rPr>
              <w:t>Inne roboty</w:t>
            </w:r>
            <w:r>
              <w:rPr>
                <w:webHidden/>
              </w:rPr>
              <w:tab/>
            </w:r>
            <w:r>
              <w:rPr>
                <w:webHidden/>
              </w:rPr>
              <w:fldChar w:fldCharType="begin"/>
            </w:r>
            <w:r>
              <w:rPr>
                <w:webHidden/>
              </w:rPr>
              <w:instrText xml:space="preserve"> PAGEREF _Toc225510783 \h </w:instrText>
            </w:r>
            <w:r>
              <w:rPr>
                <w:webHidden/>
              </w:rPr>
            </w:r>
            <w:r>
              <w:rPr>
                <w:webHidden/>
              </w:rPr>
              <w:fldChar w:fldCharType="separate"/>
            </w:r>
            <w:r>
              <w:rPr>
                <w:webHidden/>
              </w:rPr>
              <w:t>45</w:t>
            </w:r>
            <w:r>
              <w:rPr>
                <w:webHidden/>
              </w:rPr>
              <w:fldChar w:fldCharType="end"/>
            </w:r>
          </w:hyperlink>
        </w:p>
        <w:p w14:paraId="77A7841E" w14:textId="7B612B9A" w:rsidR="00DA7F03" w:rsidRDefault="00DA7F03">
          <w:pPr>
            <w:pStyle w:val="Spistreci1"/>
            <w:rPr>
              <w:rFonts w:asciiTheme="minorHAnsi" w:eastAsiaTheme="minorEastAsia" w:hAnsiTheme="minorHAnsi" w:cstheme="minorBidi"/>
              <w:b w:val="0"/>
              <w:bCs w:val="0"/>
              <w:color w:val="auto"/>
              <w:kern w:val="2"/>
              <w:sz w:val="24"/>
              <w:szCs w:val="24"/>
              <w:lang w:eastAsia="pl-PL"/>
              <w14:ligatures w14:val="standardContextual"/>
            </w:rPr>
          </w:pPr>
          <w:hyperlink w:anchor="_Toc225510784" w:history="1">
            <w:r w:rsidRPr="0070761A">
              <w:rPr>
                <w:rStyle w:val="Hipercze"/>
              </w:rPr>
              <w:t>4.</w:t>
            </w:r>
            <w:r>
              <w:rPr>
                <w:rFonts w:asciiTheme="minorHAnsi" w:eastAsiaTheme="minorEastAsia" w:hAnsiTheme="minorHAnsi" w:cstheme="minorBidi"/>
                <w:b w:val="0"/>
                <w:bCs w:val="0"/>
                <w:color w:val="auto"/>
                <w:kern w:val="2"/>
                <w:sz w:val="24"/>
                <w:szCs w:val="24"/>
                <w:lang w:eastAsia="pl-PL"/>
                <w14:ligatures w14:val="standardContextual"/>
              </w:rPr>
              <w:tab/>
            </w:r>
            <w:r w:rsidRPr="0070761A">
              <w:rPr>
                <w:rStyle w:val="Hipercze"/>
              </w:rPr>
              <w:t>POZOSTAŁE WYMAGANIA ZAMAWIAJĄCEGO</w:t>
            </w:r>
            <w:r>
              <w:rPr>
                <w:webHidden/>
              </w:rPr>
              <w:tab/>
            </w:r>
            <w:r>
              <w:rPr>
                <w:webHidden/>
              </w:rPr>
              <w:fldChar w:fldCharType="begin"/>
            </w:r>
            <w:r>
              <w:rPr>
                <w:webHidden/>
              </w:rPr>
              <w:instrText xml:space="preserve"> PAGEREF _Toc225510784 \h </w:instrText>
            </w:r>
            <w:r>
              <w:rPr>
                <w:webHidden/>
              </w:rPr>
            </w:r>
            <w:r>
              <w:rPr>
                <w:webHidden/>
              </w:rPr>
              <w:fldChar w:fldCharType="separate"/>
            </w:r>
            <w:r>
              <w:rPr>
                <w:webHidden/>
              </w:rPr>
              <w:t>45</w:t>
            </w:r>
            <w:r>
              <w:rPr>
                <w:webHidden/>
              </w:rPr>
              <w:fldChar w:fldCharType="end"/>
            </w:r>
          </w:hyperlink>
        </w:p>
        <w:p w14:paraId="70847233" w14:textId="02AB5081" w:rsidR="00DA7F03" w:rsidRDefault="00DA7F03">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25510785" w:history="1">
            <w:r w:rsidRPr="0070761A">
              <w:rPr>
                <w:rStyle w:val="Hipercze"/>
              </w:rPr>
              <w:t>4.1</w:t>
            </w:r>
            <w:r>
              <w:rPr>
                <w:rFonts w:asciiTheme="minorHAnsi" w:eastAsiaTheme="minorEastAsia" w:hAnsiTheme="minorHAnsi" w:cstheme="minorBidi"/>
                <w:b w:val="0"/>
                <w:bCs w:val="0"/>
                <w:color w:val="auto"/>
                <w:kern w:val="2"/>
                <w:sz w:val="24"/>
                <w:szCs w:val="24"/>
                <w:lang w:eastAsia="pl-PL"/>
                <w14:ligatures w14:val="standardContextual"/>
              </w:rPr>
              <w:tab/>
            </w:r>
            <w:r w:rsidRPr="0070761A">
              <w:rPr>
                <w:rStyle w:val="Hipercze"/>
              </w:rPr>
              <w:t>Prace przygotowawcze, przygotowanie terenu i zaplecza budowy</w:t>
            </w:r>
            <w:r>
              <w:rPr>
                <w:webHidden/>
              </w:rPr>
              <w:tab/>
            </w:r>
            <w:r>
              <w:rPr>
                <w:webHidden/>
              </w:rPr>
              <w:fldChar w:fldCharType="begin"/>
            </w:r>
            <w:r>
              <w:rPr>
                <w:webHidden/>
              </w:rPr>
              <w:instrText xml:space="preserve"> PAGEREF _Toc225510785 \h </w:instrText>
            </w:r>
            <w:r>
              <w:rPr>
                <w:webHidden/>
              </w:rPr>
            </w:r>
            <w:r>
              <w:rPr>
                <w:webHidden/>
              </w:rPr>
              <w:fldChar w:fldCharType="separate"/>
            </w:r>
            <w:r>
              <w:rPr>
                <w:webHidden/>
              </w:rPr>
              <w:t>45</w:t>
            </w:r>
            <w:r>
              <w:rPr>
                <w:webHidden/>
              </w:rPr>
              <w:fldChar w:fldCharType="end"/>
            </w:r>
          </w:hyperlink>
        </w:p>
        <w:p w14:paraId="241DFFBF" w14:textId="7A226BE8" w:rsidR="00DA7F03" w:rsidRDefault="00DA7F03">
          <w:pPr>
            <w:pStyle w:val="Spistreci3"/>
            <w:rPr>
              <w:rFonts w:asciiTheme="minorHAnsi" w:eastAsiaTheme="minorEastAsia" w:hAnsiTheme="minorHAnsi" w:cstheme="minorBidi"/>
              <w:color w:val="auto"/>
              <w:kern w:val="2"/>
              <w:sz w:val="24"/>
              <w:szCs w:val="24"/>
              <w:lang w:eastAsia="pl-PL"/>
              <w14:ligatures w14:val="standardContextual"/>
            </w:rPr>
          </w:pPr>
          <w:hyperlink w:anchor="_Toc225510786" w:history="1">
            <w:r w:rsidRPr="0070761A">
              <w:rPr>
                <w:rStyle w:val="Hipercze"/>
              </w:rPr>
              <w:t>4.1.1</w:t>
            </w:r>
            <w:r>
              <w:rPr>
                <w:rFonts w:asciiTheme="minorHAnsi" w:eastAsiaTheme="minorEastAsia" w:hAnsiTheme="minorHAnsi" w:cstheme="minorBidi"/>
                <w:color w:val="auto"/>
                <w:kern w:val="2"/>
                <w:sz w:val="24"/>
                <w:szCs w:val="24"/>
                <w:lang w:eastAsia="pl-PL"/>
                <w14:ligatures w14:val="standardContextual"/>
              </w:rPr>
              <w:tab/>
            </w:r>
            <w:r w:rsidRPr="0070761A">
              <w:rPr>
                <w:rStyle w:val="Hipercze"/>
              </w:rPr>
              <w:t>Zaplecze budowy i zagospodarowanie terenu</w:t>
            </w:r>
            <w:r>
              <w:rPr>
                <w:webHidden/>
              </w:rPr>
              <w:tab/>
            </w:r>
            <w:r>
              <w:rPr>
                <w:webHidden/>
              </w:rPr>
              <w:fldChar w:fldCharType="begin"/>
            </w:r>
            <w:r>
              <w:rPr>
                <w:webHidden/>
              </w:rPr>
              <w:instrText xml:space="preserve"> PAGEREF _Toc225510786 \h </w:instrText>
            </w:r>
            <w:r>
              <w:rPr>
                <w:webHidden/>
              </w:rPr>
            </w:r>
            <w:r>
              <w:rPr>
                <w:webHidden/>
              </w:rPr>
              <w:fldChar w:fldCharType="separate"/>
            </w:r>
            <w:r>
              <w:rPr>
                <w:webHidden/>
              </w:rPr>
              <w:t>45</w:t>
            </w:r>
            <w:r>
              <w:rPr>
                <w:webHidden/>
              </w:rPr>
              <w:fldChar w:fldCharType="end"/>
            </w:r>
          </w:hyperlink>
        </w:p>
        <w:p w14:paraId="2DE9078C" w14:textId="3282C7AF" w:rsidR="00DA7F03" w:rsidRDefault="00DA7F03">
          <w:pPr>
            <w:pStyle w:val="Spistreci3"/>
            <w:rPr>
              <w:rFonts w:asciiTheme="minorHAnsi" w:eastAsiaTheme="minorEastAsia" w:hAnsiTheme="minorHAnsi" w:cstheme="minorBidi"/>
              <w:color w:val="auto"/>
              <w:kern w:val="2"/>
              <w:sz w:val="24"/>
              <w:szCs w:val="24"/>
              <w:lang w:eastAsia="pl-PL"/>
              <w14:ligatures w14:val="standardContextual"/>
            </w:rPr>
          </w:pPr>
          <w:hyperlink w:anchor="_Toc225510787" w:history="1">
            <w:r w:rsidRPr="0070761A">
              <w:rPr>
                <w:rStyle w:val="Hipercze"/>
              </w:rPr>
              <w:t>4.1.2</w:t>
            </w:r>
            <w:r>
              <w:rPr>
                <w:rFonts w:asciiTheme="minorHAnsi" w:eastAsiaTheme="minorEastAsia" w:hAnsiTheme="minorHAnsi" w:cstheme="minorBidi"/>
                <w:color w:val="auto"/>
                <w:kern w:val="2"/>
                <w:sz w:val="24"/>
                <w:szCs w:val="24"/>
                <w:lang w:eastAsia="pl-PL"/>
                <w14:ligatures w14:val="standardContextual"/>
              </w:rPr>
              <w:tab/>
            </w:r>
            <w:r w:rsidRPr="0070761A">
              <w:rPr>
                <w:rStyle w:val="Hipercze"/>
              </w:rPr>
              <w:t>Koszty związane z zagospodarowaniem terenu budowy i zaplecza budowy</w:t>
            </w:r>
            <w:r>
              <w:rPr>
                <w:webHidden/>
              </w:rPr>
              <w:tab/>
            </w:r>
            <w:r>
              <w:rPr>
                <w:webHidden/>
              </w:rPr>
              <w:fldChar w:fldCharType="begin"/>
            </w:r>
            <w:r>
              <w:rPr>
                <w:webHidden/>
              </w:rPr>
              <w:instrText xml:space="preserve"> PAGEREF _Toc225510787 \h </w:instrText>
            </w:r>
            <w:r>
              <w:rPr>
                <w:webHidden/>
              </w:rPr>
            </w:r>
            <w:r>
              <w:rPr>
                <w:webHidden/>
              </w:rPr>
              <w:fldChar w:fldCharType="separate"/>
            </w:r>
            <w:r>
              <w:rPr>
                <w:webHidden/>
              </w:rPr>
              <w:t>47</w:t>
            </w:r>
            <w:r>
              <w:rPr>
                <w:webHidden/>
              </w:rPr>
              <w:fldChar w:fldCharType="end"/>
            </w:r>
          </w:hyperlink>
        </w:p>
        <w:p w14:paraId="5FD3526F" w14:textId="74523353" w:rsidR="00DA7F03" w:rsidRDefault="00DA7F03">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25510788" w:history="1">
            <w:r w:rsidRPr="0070761A">
              <w:rPr>
                <w:rStyle w:val="Hipercze"/>
              </w:rPr>
              <w:t>4.2</w:t>
            </w:r>
            <w:r>
              <w:rPr>
                <w:rFonts w:asciiTheme="minorHAnsi" w:eastAsiaTheme="minorEastAsia" w:hAnsiTheme="minorHAnsi" w:cstheme="minorBidi"/>
                <w:b w:val="0"/>
                <w:bCs w:val="0"/>
                <w:color w:val="auto"/>
                <w:kern w:val="2"/>
                <w:sz w:val="24"/>
                <w:szCs w:val="24"/>
                <w:lang w:eastAsia="pl-PL"/>
                <w14:ligatures w14:val="standardContextual"/>
              </w:rPr>
              <w:tab/>
            </w:r>
            <w:r w:rsidRPr="0070761A">
              <w:rPr>
                <w:rStyle w:val="Hipercze"/>
              </w:rPr>
              <w:t>Organizacja ruchu drogowego i kolejowego w czasie realizacji robót</w:t>
            </w:r>
            <w:r>
              <w:rPr>
                <w:webHidden/>
              </w:rPr>
              <w:tab/>
            </w:r>
            <w:r>
              <w:rPr>
                <w:webHidden/>
              </w:rPr>
              <w:fldChar w:fldCharType="begin"/>
            </w:r>
            <w:r>
              <w:rPr>
                <w:webHidden/>
              </w:rPr>
              <w:instrText xml:space="preserve"> PAGEREF _Toc225510788 \h </w:instrText>
            </w:r>
            <w:r>
              <w:rPr>
                <w:webHidden/>
              </w:rPr>
            </w:r>
            <w:r>
              <w:rPr>
                <w:webHidden/>
              </w:rPr>
              <w:fldChar w:fldCharType="separate"/>
            </w:r>
            <w:r>
              <w:rPr>
                <w:webHidden/>
              </w:rPr>
              <w:t>48</w:t>
            </w:r>
            <w:r>
              <w:rPr>
                <w:webHidden/>
              </w:rPr>
              <w:fldChar w:fldCharType="end"/>
            </w:r>
          </w:hyperlink>
        </w:p>
        <w:p w14:paraId="490E5E97" w14:textId="471B7E91" w:rsidR="00DA7F03" w:rsidRDefault="00DA7F03">
          <w:pPr>
            <w:pStyle w:val="Spistreci3"/>
            <w:rPr>
              <w:rFonts w:asciiTheme="minorHAnsi" w:eastAsiaTheme="minorEastAsia" w:hAnsiTheme="minorHAnsi" w:cstheme="minorBidi"/>
              <w:color w:val="auto"/>
              <w:kern w:val="2"/>
              <w:sz w:val="24"/>
              <w:szCs w:val="24"/>
              <w:lang w:eastAsia="pl-PL"/>
              <w14:ligatures w14:val="standardContextual"/>
            </w:rPr>
          </w:pPr>
          <w:hyperlink w:anchor="_Toc225510789" w:history="1">
            <w:r w:rsidRPr="0070761A">
              <w:rPr>
                <w:rStyle w:val="Hipercze"/>
              </w:rPr>
              <w:t>4.2.1</w:t>
            </w:r>
            <w:r>
              <w:rPr>
                <w:rFonts w:asciiTheme="minorHAnsi" w:eastAsiaTheme="minorEastAsia" w:hAnsiTheme="minorHAnsi" w:cstheme="minorBidi"/>
                <w:color w:val="auto"/>
                <w:kern w:val="2"/>
                <w:sz w:val="24"/>
                <w:szCs w:val="24"/>
                <w:lang w:eastAsia="pl-PL"/>
                <w14:ligatures w14:val="standardContextual"/>
              </w:rPr>
              <w:tab/>
            </w:r>
            <w:r w:rsidRPr="0070761A">
              <w:rPr>
                <w:rStyle w:val="Hipercze"/>
              </w:rPr>
              <w:t>Organizacja ruchu drogowego w czasie realizacji robót</w:t>
            </w:r>
            <w:r>
              <w:rPr>
                <w:webHidden/>
              </w:rPr>
              <w:tab/>
            </w:r>
            <w:r>
              <w:rPr>
                <w:webHidden/>
              </w:rPr>
              <w:fldChar w:fldCharType="begin"/>
            </w:r>
            <w:r>
              <w:rPr>
                <w:webHidden/>
              </w:rPr>
              <w:instrText xml:space="preserve"> PAGEREF _Toc225510789 \h </w:instrText>
            </w:r>
            <w:r>
              <w:rPr>
                <w:webHidden/>
              </w:rPr>
            </w:r>
            <w:r>
              <w:rPr>
                <w:webHidden/>
              </w:rPr>
              <w:fldChar w:fldCharType="separate"/>
            </w:r>
            <w:r>
              <w:rPr>
                <w:webHidden/>
              </w:rPr>
              <w:t>49</w:t>
            </w:r>
            <w:r>
              <w:rPr>
                <w:webHidden/>
              </w:rPr>
              <w:fldChar w:fldCharType="end"/>
            </w:r>
          </w:hyperlink>
        </w:p>
        <w:p w14:paraId="474FA0C5" w14:textId="3C04E2F6" w:rsidR="00DA7F03" w:rsidRDefault="00DA7F03">
          <w:pPr>
            <w:pStyle w:val="Spistreci3"/>
            <w:rPr>
              <w:rFonts w:asciiTheme="minorHAnsi" w:eastAsiaTheme="minorEastAsia" w:hAnsiTheme="minorHAnsi" w:cstheme="minorBidi"/>
              <w:color w:val="auto"/>
              <w:kern w:val="2"/>
              <w:sz w:val="24"/>
              <w:szCs w:val="24"/>
              <w:lang w:eastAsia="pl-PL"/>
              <w14:ligatures w14:val="standardContextual"/>
            </w:rPr>
          </w:pPr>
          <w:hyperlink w:anchor="_Toc225510790" w:history="1">
            <w:r w:rsidRPr="0070761A">
              <w:rPr>
                <w:rStyle w:val="Hipercze"/>
              </w:rPr>
              <w:t>4.2.2</w:t>
            </w:r>
            <w:r>
              <w:rPr>
                <w:rFonts w:asciiTheme="minorHAnsi" w:eastAsiaTheme="minorEastAsia" w:hAnsiTheme="minorHAnsi" w:cstheme="minorBidi"/>
                <w:color w:val="auto"/>
                <w:kern w:val="2"/>
                <w:sz w:val="24"/>
                <w:szCs w:val="24"/>
                <w:lang w:eastAsia="pl-PL"/>
                <w14:ligatures w14:val="standardContextual"/>
              </w:rPr>
              <w:tab/>
            </w:r>
            <w:r w:rsidRPr="0070761A">
              <w:rPr>
                <w:rStyle w:val="Hipercze"/>
              </w:rPr>
              <w:t>Organizacja ruchu kolejowego w czasie realizacji robót</w:t>
            </w:r>
            <w:r>
              <w:rPr>
                <w:webHidden/>
              </w:rPr>
              <w:tab/>
            </w:r>
            <w:r>
              <w:rPr>
                <w:webHidden/>
              </w:rPr>
              <w:fldChar w:fldCharType="begin"/>
            </w:r>
            <w:r>
              <w:rPr>
                <w:webHidden/>
              </w:rPr>
              <w:instrText xml:space="preserve"> PAGEREF _Toc225510790 \h </w:instrText>
            </w:r>
            <w:r>
              <w:rPr>
                <w:webHidden/>
              </w:rPr>
            </w:r>
            <w:r>
              <w:rPr>
                <w:webHidden/>
              </w:rPr>
              <w:fldChar w:fldCharType="separate"/>
            </w:r>
            <w:r>
              <w:rPr>
                <w:webHidden/>
              </w:rPr>
              <w:t>49</w:t>
            </w:r>
            <w:r>
              <w:rPr>
                <w:webHidden/>
              </w:rPr>
              <w:fldChar w:fldCharType="end"/>
            </w:r>
          </w:hyperlink>
        </w:p>
        <w:p w14:paraId="54D77E35" w14:textId="34CA1DC4" w:rsidR="00DA7F03" w:rsidRDefault="00DA7F03">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25510791" w:history="1">
            <w:r w:rsidRPr="0070761A">
              <w:rPr>
                <w:rStyle w:val="Hipercze"/>
              </w:rPr>
              <w:t>4.3</w:t>
            </w:r>
            <w:r>
              <w:rPr>
                <w:rFonts w:asciiTheme="minorHAnsi" w:eastAsiaTheme="minorEastAsia" w:hAnsiTheme="minorHAnsi" w:cstheme="minorBidi"/>
                <w:b w:val="0"/>
                <w:bCs w:val="0"/>
                <w:color w:val="auto"/>
                <w:kern w:val="2"/>
                <w:sz w:val="24"/>
                <w:szCs w:val="24"/>
                <w:lang w:eastAsia="pl-PL"/>
                <w14:ligatures w14:val="standardContextual"/>
              </w:rPr>
              <w:tab/>
            </w:r>
            <w:r w:rsidRPr="0070761A">
              <w:rPr>
                <w:rStyle w:val="Hipercze"/>
              </w:rPr>
              <w:t>Warunki i wymagania w trakcie realizacji robót</w:t>
            </w:r>
            <w:r>
              <w:rPr>
                <w:webHidden/>
              </w:rPr>
              <w:tab/>
            </w:r>
            <w:r>
              <w:rPr>
                <w:webHidden/>
              </w:rPr>
              <w:fldChar w:fldCharType="begin"/>
            </w:r>
            <w:r>
              <w:rPr>
                <w:webHidden/>
              </w:rPr>
              <w:instrText xml:space="preserve"> PAGEREF _Toc225510791 \h </w:instrText>
            </w:r>
            <w:r>
              <w:rPr>
                <w:webHidden/>
              </w:rPr>
            </w:r>
            <w:r>
              <w:rPr>
                <w:webHidden/>
              </w:rPr>
              <w:fldChar w:fldCharType="separate"/>
            </w:r>
            <w:r>
              <w:rPr>
                <w:webHidden/>
              </w:rPr>
              <w:t>49</w:t>
            </w:r>
            <w:r>
              <w:rPr>
                <w:webHidden/>
              </w:rPr>
              <w:fldChar w:fldCharType="end"/>
            </w:r>
          </w:hyperlink>
        </w:p>
        <w:p w14:paraId="6A118C85" w14:textId="07FB33F1" w:rsidR="00DA7F03" w:rsidRDefault="00DA7F03">
          <w:pPr>
            <w:pStyle w:val="Spistreci3"/>
            <w:rPr>
              <w:rFonts w:asciiTheme="minorHAnsi" w:eastAsiaTheme="minorEastAsia" w:hAnsiTheme="minorHAnsi" w:cstheme="minorBidi"/>
              <w:color w:val="auto"/>
              <w:kern w:val="2"/>
              <w:sz w:val="24"/>
              <w:szCs w:val="24"/>
              <w:lang w:eastAsia="pl-PL"/>
              <w14:ligatures w14:val="standardContextual"/>
            </w:rPr>
          </w:pPr>
          <w:hyperlink w:anchor="_Toc225510792" w:history="1">
            <w:r w:rsidRPr="0070761A">
              <w:rPr>
                <w:rStyle w:val="Hipercze"/>
              </w:rPr>
              <w:t>4.3.1</w:t>
            </w:r>
            <w:r>
              <w:rPr>
                <w:rFonts w:asciiTheme="minorHAnsi" w:eastAsiaTheme="minorEastAsia" w:hAnsiTheme="minorHAnsi" w:cstheme="minorBidi"/>
                <w:color w:val="auto"/>
                <w:kern w:val="2"/>
                <w:sz w:val="24"/>
                <w:szCs w:val="24"/>
                <w:lang w:eastAsia="pl-PL"/>
                <w14:ligatures w14:val="standardContextual"/>
              </w:rPr>
              <w:tab/>
            </w:r>
            <w:r w:rsidRPr="0070761A">
              <w:rPr>
                <w:rStyle w:val="Hipercze"/>
              </w:rPr>
              <w:t>Wymagania i warunki w stosunku do użytych wyrobów budowlanych</w:t>
            </w:r>
            <w:r>
              <w:rPr>
                <w:webHidden/>
              </w:rPr>
              <w:tab/>
            </w:r>
            <w:r>
              <w:rPr>
                <w:webHidden/>
              </w:rPr>
              <w:fldChar w:fldCharType="begin"/>
            </w:r>
            <w:r>
              <w:rPr>
                <w:webHidden/>
              </w:rPr>
              <w:instrText xml:space="preserve"> PAGEREF _Toc225510792 \h </w:instrText>
            </w:r>
            <w:r>
              <w:rPr>
                <w:webHidden/>
              </w:rPr>
            </w:r>
            <w:r>
              <w:rPr>
                <w:webHidden/>
              </w:rPr>
              <w:fldChar w:fldCharType="separate"/>
            </w:r>
            <w:r>
              <w:rPr>
                <w:webHidden/>
              </w:rPr>
              <w:t>51</w:t>
            </w:r>
            <w:r>
              <w:rPr>
                <w:webHidden/>
              </w:rPr>
              <w:fldChar w:fldCharType="end"/>
            </w:r>
          </w:hyperlink>
        </w:p>
        <w:p w14:paraId="3E48BF48" w14:textId="034F9816" w:rsidR="00DA7F03" w:rsidRDefault="00DA7F03">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25510793" w:history="1">
            <w:r w:rsidRPr="0070761A">
              <w:rPr>
                <w:rStyle w:val="Hipercze"/>
              </w:rPr>
              <w:t>4.4</w:t>
            </w:r>
            <w:r>
              <w:rPr>
                <w:rFonts w:asciiTheme="minorHAnsi" w:eastAsiaTheme="minorEastAsia" w:hAnsiTheme="minorHAnsi" w:cstheme="minorBidi"/>
                <w:b w:val="0"/>
                <w:bCs w:val="0"/>
                <w:color w:val="auto"/>
                <w:kern w:val="2"/>
                <w:sz w:val="24"/>
                <w:szCs w:val="24"/>
                <w:lang w:eastAsia="pl-PL"/>
                <w14:ligatures w14:val="standardContextual"/>
              </w:rPr>
              <w:tab/>
            </w:r>
            <w:r w:rsidRPr="0070761A">
              <w:rPr>
                <w:rStyle w:val="Hipercze"/>
              </w:rPr>
              <w:t>Odbiory</w:t>
            </w:r>
            <w:r>
              <w:rPr>
                <w:webHidden/>
              </w:rPr>
              <w:tab/>
            </w:r>
            <w:r>
              <w:rPr>
                <w:webHidden/>
              </w:rPr>
              <w:fldChar w:fldCharType="begin"/>
            </w:r>
            <w:r>
              <w:rPr>
                <w:webHidden/>
              </w:rPr>
              <w:instrText xml:space="preserve"> PAGEREF _Toc225510793 \h </w:instrText>
            </w:r>
            <w:r>
              <w:rPr>
                <w:webHidden/>
              </w:rPr>
            </w:r>
            <w:r>
              <w:rPr>
                <w:webHidden/>
              </w:rPr>
              <w:fldChar w:fldCharType="separate"/>
            </w:r>
            <w:r>
              <w:rPr>
                <w:webHidden/>
              </w:rPr>
              <w:t>52</w:t>
            </w:r>
            <w:r>
              <w:rPr>
                <w:webHidden/>
              </w:rPr>
              <w:fldChar w:fldCharType="end"/>
            </w:r>
          </w:hyperlink>
        </w:p>
        <w:p w14:paraId="07DEF564" w14:textId="14426AFD" w:rsidR="00DA7F03" w:rsidRDefault="00DA7F03">
          <w:pPr>
            <w:pStyle w:val="Spistreci3"/>
            <w:rPr>
              <w:rFonts w:asciiTheme="minorHAnsi" w:eastAsiaTheme="minorEastAsia" w:hAnsiTheme="minorHAnsi" w:cstheme="minorBidi"/>
              <w:color w:val="auto"/>
              <w:kern w:val="2"/>
              <w:sz w:val="24"/>
              <w:szCs w:val="24"/>
              <w:lang w:eastAsia="pl-PL"/>
              <w14:ligatures w14:val="standardContextual"/>
            </w:rPr>
          </w:pPr>
          <w:hyperlink w:anchor="_Toc225510794" w:history="1">
            <w:r w:rsidRPr="0070761A">
              <w:rPr>
                <w:rStyle w:val="Hipercze"/>
              </w:rPr>
              <w:t>4.4.1</w:t>
            </w:r>
            <w:r>
              <w:rPr>
                <w:rFonts w:asciiTheme="minorHAnsi" w:eastAsiaTheme="minorEastAsia" w:hAnsiTheme="minorHAnsi" w:cstheme="minorBidi"/>
                <w:color w:val="auto"/>
                <w:kern w:val="2"/>
                <w:sz w:val="24"/>
                <w:szCs w:val="24"/>
                <w:lang w:eastAsia="pl-PL"/>
                <w14:ligatures w14:val="standardContextual"/>
              </w:rPr>
              <w:tab/>
            </w:r>
            <w:r w:rsidRPr="0070761A">
              <w:rPr>
                <w:rStyle w:val="Hipercze"/>
              </w:rPr>
              <w:t>Odbiór dokumentacji projektowej</w:t>
            </w:r>
            <w:r>
              <w:rPr>
                <w:webHidden/>
              </w:rPr>
              <w:tab/>
            </w:r>
            <w:r>
              <w:rPr>
                <w:webHidden/>
              </w:rPr>
              <w:fldChar w:fldCharType="begin"/>
            </w:r>
            <w:r>
              <w:rPr>
                <w:webHidden/>
              </w:rPr>
              <w:instrText xml:space="preserve"> PAGEREF _Toc225510794 \h </w:instrText>
            </w:r>
            <w:r>
              <w:rPr>
                <w:webHidden/>
              </w:rPr>
            </w:r>
            <w:r>
              <w:rPr>
                <w:webHidden/>
              </w:rPr>
              <w:fldChar w:fldCharType="separate"/>
            </w:r>
            <w:r>
              <w:rPr>
                <w:webHidden/>
              </w:rPr>
              <w:t>53</w:t>
            </w:r>
            <w:r>
              <w:rPr>
                <w:webHidden/>
              </w:rPr>
              <w:fldChar w:fldCharType="end"/>
            </w:r>
          </w:hyperlink>
        </w:p>
        <w:p w14:paraId="0F78B4B4" w14:textId="054DF4FD" w:rsidR="00DA7F03" w:rsidRDefault="00DA7F03">
          <w:pPr>
            <w:pStyle w:val="Spistreci3"/>
            <w:rPr>
              <w:rFonts w:asciiTheme="minorHAnsi" w:eastAsiaTheme="minorEastAsia" w:hAnsiTheme="minorHAnsi" w:cstheme="minorBidi"/>
              <w:color w:val="auto"/>
              <w:kern w:val="2"/>
              <w:sz w:val="24"/>
              <w:szCs w:val="24"/>
              <w:lang w:eastAsia="pl-PL"/>
              <w14:ligatures w14:val="standardContextual"/>
            </w:rPr>
          </w:pPr>
          <w:hyperlink w:anchor="_Toc225510795" w:history="1">
            <w:r w:rsidRPr="0070761A">
              <w:rPr>
                <w:rStyle w:val="Hipercze"/>
              </w:rPr>
              <w:t>4.4.2</w:t>
            </w:r>
            <w:r>
              <w:rPr>
                <w:rFonts w:asciiTheme="minorHAnsi" w:eastAsiaTheme="minorEastAsia" w:hAnsiTheme="minorHAnsi" w:cstheme="minorBidi"/>
                <w:color w:val="auto"/>
                <w:kern w:val="2"/>
                <w:sz w:val="24"/>
                <w:szCs w:val="24"/>
                <w:lang w:eastAsia="pl-PL"/>
                <w14:ligatures w14:val="standardContextual"/>
              </w:rPr>
              <w:tab/>
            </w:r>
            <w:r w:rsidRPr="0070761A">
              <w:rPr>
                <w:rStyle w:val="Hipercze"/>
              </w:rPr>
              <w:t>Odbiory częściowe (w tym robót zanikających lub ulegających zakryciu)</w:t>
            </w:r>
            <w:r>
              <w:rPr>
                <w:webHidden/>
              </w:rPr>
              <w:tab/>
            </w:r>
            <w:r>
              <w:rPr>
                <w:webHidden/>
              </w:rPr>
              <w:fldChar w:fldCharType="begin"/>
            </w:r>
            <w:r>
              <w:rPr>
                <w:webHidden/>
              </w:rPr>
              <w:instrText xml:space="preserve"> PAGEREF _Toc225510795 \h </w:instrText>
            </w:r>
            <w:r>
              <w:rPr>
                <w:webHidden/>
              </w:rPr>
            </w:r>
            <w:r>
              <w:rPr>
                <w:webHidden/>
              </w:rPr>
              <w:fldChar w:fldCharType="separate"/>
            </w:r>
            <w:r>
              <w:rPr>
                <w:webHidden/>
              </w:rPr>
              <w:t>53</w:t>
            </w:r>
            <w:r>
              <w:rPr>
                <w:webHidden/>
              </w:rPr>
              <w:fldChar w:fldCharType="end"/>
            </w:r>
          </w:hyperlink>
        </w:p>
        <w:p w14:paraId="24B919C9" w14:textId="40BE2050" w:rsidR="00DA7F03" w:rsidRDefault="00DA7F03">
          <w:pPr>
            <w:pStyle w:val="Spistreci3"/>
            <w:rPr>
              <w:rFonts w:asciiTheme="minorHAnsi" w:eastAsiaTheme="minorEastAsia" w:hAnsiTheme="minorHAnsi" w:cstheme="minorBidi"/>
              <w:color w:val="auto"/>
              <w:kern w:val="2"/>
              <w:sz w:val="24"/>
              <w:szCs w:val="24"/>
              <w:lang w:eastAsia="pl-PL"/>
              <w14:ligatures w14:val="standardContextual"/>
            </w:rPr>
          </w:pPr>
          <w:hyperlink w:anchor="_Toc225510796" w:history="1">
            <w:r w:rsidRPr="0070761A">
              <w:rPr>
                <w:rStyle w:val="Hipercze"/>
              </w:rPr>
              <w:t>4.4.3</w:t>
            </w:r>
            <w:r>
              <w:rPr>
                <w:rFonts w:asciiTheme="minorHAnsi" w:eastAsiaTheme="minorEastAsia" w:hAnsiTheme="minorHAnsi" w:cstheme="minorBidi"/>
                <w:color w:val="auto"/>
                <w:kern w:val="2"/>
                <w:sz w:val="24"/>
                <w:szCs w:val="24"/>
                <w:lang w:eastAsia="pl-PL"/>
                <w14:ligatures w14:val="standardContextual"/>
              </w:rPr>
              <w:tab/>
            </w:r>
            <w:r w:rsidRPr="0070761A">
              <w:rPr>
                <w:rStyle w:val="Hipercze"/>
              </w:rPr>
              <w:t>Odbiory techniczne</w:t>
            </w:r>
            <w:r>
              <w:rPr>
                <w:webHidden/>
              </w:rPr>
              <w:tab/>
            </w:r>
            <w:r>
              <w:rPr>
                <w:webHidden/>
              </w:rPr>
              <w:fldChar w:fldCharType="begin"/>
            </w:r>
            <w:r>
              <w:rPr>
                <w:webHidden/>
              </w:rPr>
              <w:instrText xml:space="preserve"> PAGEREF _Toc225510796 \h </w:instrText>
            </w:r>
            <w:r>
              <w:rPr>
                <w:webHidden/>
              </w:rPr>
            </w:r>
            <w:r>
              <w:rPr>
                <w:webHidden/>
              </w:rPr>
              <w:fldChar w:fldCharType="separate"/>
            </w:r>
            <w:r>
              <w:rPr>
                <w:webHidden/>
              </w:rPr>
              <w:t>53</w:t>
            </w:r>
            <w:r>
              <w:rPr>
                <w:webHidden/>
              </w:rPr>
              <w:fldChar w:fldCharType="end"/>
            </w:r>
          </w:hyperlink>
        </w:p>
        <w:p w14:paraId="6C1EF6EE" w14:textId="35BDCF25" w:rsidR="00DA7F03" w:rsidRDefault="00DA7F03">
          <w:pPr>
            <w:pStyle w:val="Spistreci3"/>
            <w:rPr>
              <w:rFonts w:asciiTheme="minorHAnsi" w:eastAsiaTheme="minorEastAsia" w:hAnsiTheme="minorHAnsi" w:cstheme="minorBidi"/>
              <w:color w:val="auto"/>
              <w:kern w:val="2"/>
              <w:sz w:val="24"/>
              <w:szCs w:val="24"/>
              <w:lang w:eastAsia="pl-PL"/>
              <w14:ligatures w14:val="standardContextual"/>
            </w:rPr>
          </w:pPr>
          <w:hyperlink w:anchor="_Toc225510797" w:history="1">
            <w:r w:rsidRPr="0070761A">
              <w:rPr>
                <w:rStyle w:val="Hipercze"/>
              </w:rPr>
              <w:t>4.4.4</w:t>
            </w:r>
            <w:r>
              <w:rPr>
                <w:rFonts w:asciiTheme="minorHAnsi" w:eastAsiaTheme="minorEastAsia" w:hAnsiTheme="minorHAnsi" w:cstheme="minorBidi"/>
                <w:color w:val="auto"/>
                <w:kern w:val="2"/>
                <w:sz w:val="24"/>
                <w:szCs w:val="24"/>
                <w:lang w:eastAsia="pl-PL"/>
                <w14:ligatures w14:val="standardContextual"/>
              </w:rPr>
              <w:tab/>
            </w:r>
            <w:r w:rsidRPr="0070761A">
              <w:rPr>
                <w:rStyle w:val="Hipercze"/>
              </w:rPr>
              <w:t>Odbiory eksploatacyjne</w:t>
            </w:r>
            <w:r>
              <w:rPr>
                <w:webHidden/>
              </w:rPr>
              <w:tab/>
            </w:r>
            <w:r>
              <w:rPr>
                <w:webHidden/>
              </w:rPr>
              <w:fldChar w:fldCharType="begin"/>
            </w:r>
            <w:r>
              <w:rPr>
                <w:webHidden/>
              </w:rPr>
              <w:instrText xml:space="preserve"> PAGEREF _Toc225510797 \h </w:instrText>
            </w:r>
            <w:r>
              <w:rPr>
                <w:webHidden/>
              </w:rPr>
            </w:r>
            <w:r>
              <w:rPr>
                <w:webHidden/>
              </w:rPr>
              <w:fldChar w:fldCharType="separate"/>
            </w:r>
            <w:r>
              <w:rPr>
                <w:webHidden/>
              </w:rPr>
              <w:t>53</w:t>
            </w:r>
            <w:r>
              <w:rPr>
                <w:webHidden/>
              </w:rPr>
              <w:fldChar w:fldCharType="end"/>
            </w:r>
          </w:hyperlink>
        </w:p>
        <w:p w14:paraId="7AF3EA2A" w14:textId="6C7743AD" w:rsidR="00DA7F03" w:rsidRDefault="00DA7F03">
          <w:pPr>
            <w:pStyle w:val="Spistreci3"/>
            <w:rPr>
              <w:rFonts w:asciiTheme="minorHAnsi" w:eastAsiaTheme="minorEastAsia" w:hAnsiTheme="minorHAnsi" w:cstheme="minorBidi"/>
              <w:color w:val="auto"/>
              <w:kern w:val="2"/>
              <w:sz w:val="24"/>
              <w:szCs w:val="24"/>
              <w:lang w:eastAsia="pl-PL"/>
              <w14:ligatures w14:val="standardContextual"/>
            </w:rPr>
          </w:pPr>
          <w:hyperlink w:anchor="_Toc225510798" w:history="1">
            <w:r w:rsidRPr="0070761A">
              <w:rPr>
                <w:rStyle w:val="Hipercze"/>
              </w:rPr>
              <w:t>4.4.5</w:t>
            </w:r>
            <w:r>
              <w:rPr>
                <w:rFonts w:asciiTheme="minorHAnsi" w:eastAsiaTheme="minorEastAsia" w:hAnsiTheme="minorHAnsi" w:cstheme="minorBidi"/>
                <w:color w:val="auto"/>
                <w:kern w:val="2"/>
                <w:sz w:val="24"/>
                <w:szCs w:val="24"/>
                <w:lang w:eastAsia="pl-PL"/>
                <w14:ligatures w14:val="standardContextual"/>
              </w:rPr>
              <w:tab/>
            </w:r>
            <w:r w:rsidRPr="0070761A">
              <w:rPr>
                <w:rStyle w:val="Hipercze"/>
              </w:rPr>
              <w:t>Odbiór końcowy</w:t>
            </w:r>
            <w:r>
              <w:rPr>
                <w:webHidden/>
              </w:rPr>
              <w:tab/>
            </w:r>
            <w:r>
              <w:rPr>
                <w:webHidden/>
              </w:rPr>
              <w:fldChar w:fldCharType="begin"/>
            </w:r>
            <w:r>
              <w:rPr>
                <w:webHidden/>
              </w:rPr>
              <w:instrText xml:space="preserve"> PAGEREF _Toc225510798 \h </w:instrText>
            </w:r>
            <w:r>
              <w:rPr>
                <w:webHidden/>
              </w:rPr>
            </w:r>
            <w:r>
              <w:rPr>
                <w:webHidden/>
              </w:rPr>
              <w:fldChar w:fldCharType="separate"/>
            </w:r>
            <w:r>
              <w:rPr>
                <w:webHidden/>
              </w:rPr>
              <w:t>53</w:t>
            </w:r>
            <w:r>
              <w:rPr>
                <w:webHidden/>
              </w:rPr>
              <w:fldChar w:fldCharType="end"/>
            </w:r>
          </w:hyperlink>
        </w:p>
        <w:p w14:paraId="7A6B4810" w14:textId="70F48A0E" w:rsidR="00DA7F03" w:rsidRDefault="00DA7F03">
          <w:pPr>
            <w:pStyle w:val="Spistreci3"/>
            <w:rPr>
              <w:rFonts w:asciiTheme="minorHAnsi" w:eastAsiaTheme="minorEastAsia" w:hAnsiTheme="minorHAnsi" w:cstheme="minorBidi"/>
              <w:color w:val="auto"/>
              <w:kern w:val="2"/>
              <w:sz w:val="24"/>
              <w:szCs w:val="24"/>
              <w:lang w:eastAsia="pl-PL"/>
              <w14:ligatures w14:val="standardContextual"/>
            </w:rPr>
          </w:pPr>
          <w:hyperlink w:anchor="_Toc225510799" w:history="1">
            <w:r w:rsidRPr="0070761A">
              <w:rPr>
                <w:rStyle w:val="Hipercze"/>
              </w:rPr>
              <w:t>4.4.6</w:t>
            </w:r>
            <w:r>
              <w:rPr>
                <w:rFonts w:asciiTheme="minorHAnsi" w:eastAsiaTheme="minorEastAsia" w:hAnsiTheme="minorHAnsi" w:cstheme="minorBidi"/>
                <w:color w:val="auto"/>
                <w:kern w:val="2"/>
                <w:sz w:val="24"/>
                <w:szCs w:val="24"/>
                <w:lang w:eastAsia="pl-PL"/>
                <w14:ligatures w14:val="standardContextual"/>
              </w:rPr>
              <w:tab/>
            </w:r>
            <w:r w:rsidRPr="0070761A">
              <w:rPr>
                <w:rStyle w:val="Hipercze"/>
              </w:rPr>
              <w:t>Odbiór ostateczny</w:t>
            </w:r>
            <w:r>
              <w:rPr>
                <w:webHidden/>
              </w:rPr>
              <w:tab/>
            </w:r>
            <w:r>
              <w:rPr>
                <w:webHidden/>
              </w:rPr>
              <w:fldChar w:fldCharType="begin"/>
            </w:r>
            <w:r>
              <w:rPr>
                <w:webHidden/>
              </w:rPr>
              <w:instrText xml:space="preserve"> PAGEREF _Toc225510799 \h </w:instrText>
            </w:r>
            <w:r>
              <w:rPr>
                <w:webHidden/>
              </w:rPr>
            </w:r>
            <w:r>
              <w:rPr>
                <w:webHidden/>
              </w:rPr>
              <w:fldChar w:fldCharType="separate"/>
            </w:r>
            <w:r>
              <w:rPr>
                <w:webHidden/>
              </w:rPr>
              <w:t>53</w:t>
            </w:r>
            <w:r>
              <w:rPr>
                <w:webHidden/>
              </w:rPr>
              <w:fldChar w:fldCharType="end"/>
            </w:r>
          </w:hyperlink>
        </w:p>
        <w:p w14:paraId="00B882EE" w14:textId="5BE78651" w:rsidR="00DA7F03" w:rsidRDefault="00DA7F03">
          <w:pPr>
            <w:pStyle w:val="Spistreci3"/>
            <w:rPr>
              <w:rFonts w:asciiTheme="minorHAnsi" w:eastAsiaTheme="minorEastAsia" w:hAnsiTheme="minorHAnsi" w:cstheme="minorBidi"/>
              <w:color w:val="auto"/>
              <w:kern w:val="2"/>
              <w:sz w:val="24"/>
              <w:szCs w:val="24"/>
              <w:lang w:eastAsia="pl-PL"/>
              <w14:ligatures w14:val="standardContextual"/>
            </w:rPr>
          </w:pPr>
          <w:hyperlink w:anchor="_Toc225510800" w:history="1">
            <w:r w:rsidRPr="0070761A">
              <w:rPr>
                <w:rStyle w:val="Hipercze"/>
              </w:rPr>
              <w:t>4.4.7</w:t>
            </w:r>
            <w:r>
              <w:rPr>
                <w:rFonts w:asciiTheme="minorHAnsi" w:eastAsiaTheme="minorEastAsia" w:hAnsiTheme="minorHAnsi" w:cstheme="minorBidi"/>
                <w:color w:val="auto"/>
                <w:kern w:val="2"/>
                <w:sz w:val="24"/>
                <w:szCs w:val="24"/>
                <w:lang w:eastAsia="pl-PL"/>
                <w14:ligatures w14:val="standardContextual"/>
              </w:rPr>
              <w:tab/>
            </w:r>
            <w:r w:rsidRPr="0070761A">
              <w:rPr>
                <w:rStyle w:val="Hipercze"/>
              </w:rPr>
              <w:t>Odbiory gwarancyjne (przeglądy) i pogwarancyjne (ostateczne)</w:t>
            </w:r>
            <w:r>
              <w:rPr>
                <w:webHidden/>
              </w:rPr>
              <w:tab/>
            </w:r>
            <w:r>
              <w:rPr>
                <w:webHidden/>
              </w:rPr>
              <w:fldChar w:fldCharType="begin"/>
            </w:r>
            <w:r>
              <w:rPr>
                <w:webHidden/>
              </w:rPr>
              <w:instrText xml:space="preserve"> PAGEREF _Toc225510800 \h </w:instrText>
            </w:r>
            <w:r>
              <w:rPr>
                <w:webHidden/>
              </w:rPr>
            </w:r>
            <w:r>
              <w:rPr>
                <w:webHidden/>
              </w:rPr>
              <w:fldChar w:fldCharType="separate"/>
            </w:r>
            <w:r>
              <w:rPr>
                <w:webHidden/>
              </w:rPr>
              <w:t>54</w:t>
            </w:r>
            <w:r>
              <w:rPr>
                <w:webHidden/>
              </w:rPr>
              <w:fldChar w:fldCharType="end"/>
            </w:r>
          </w:hyperlink>
        </w:p>
        <w:p w14:paraId="41839457" w14:textId="3C4380C9" w:rsidR="00DA7F03" w:rsidRDefault="00DA7F03">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25510801" w:history="1">
            <w:r w:rsidRPr="0070761A">
              <w:rPr>
                <w:rStyle w:val="Hipercze"/>
              </w:rPr>
              <w:t>4.5</w:t>
            </w:r>
            <w:r>
              <w:rPr>
                <w:rFonts w:asciiTheme="minorHAnsi" w:eastAsiaTheme="minorEastAsia" w:hAnsiTheme="minorHAnsi" w:cstheme="minorBidi"/>
                <w:b w:val="0"/>
                <w:bCs w:val="0"/>
                <w:color w:val="auto"/>
                <w:kern w:val="2"/>
                <w:sz w:val="24"/>
                <w:szCs w:val="24"/>
                <w:lang w:eastAsia="pl-PL"/>
                <w14:ligatures w14:val="standardContextual"/>
              </w:rPr>
              <w:tab/>
            </w:r>
            <w:r w:rsidRPr="0070761A">
              <w:rPr>
                <w:rStyle w:val="Hipercze"/>
              </w:rPr>
              <w:t>Ochrona przeciwpożarowa</w:t>
            </w:r>
            <w:r>
              <w:rPr>
                <w:webHidden/>
              </w:rPr>
              <w:tab/>
            </w:r>
            <w:r>
              <w:rPr>
                <w:webHidden/>
              </w:rPr>
              <w:fldChar w:fldCharType="begin"/>
            </w:r>
            <w:r>
              <w:rPr>
                <w:webHidden/>
              </w:rPr>
              <w:instrText xml:space="preserve"> PAGEREF _Toc225510801 \h </w:instrText>
            </w:r>
            <w:r>
              <w:rPr>
                <w:webHidden/>
              </w:rPr>
            </w:r>
            <w:r>
              <w:rPr>
                <w:webHidden/>
              </w:rPr>
              <w:fldChar w:fldCharType="separate"/>
            </w:r>
            <w:r>
              <w:rPr>
                <w:webHidden/>
              </w:rPr>
              <w:t>54</w:t>
            </w:r>
            <w:r>
              <w:rPr>
                <w:webHidden/>
              </w:rPr>
              <w:fldChar w:fldCharType="end"/>
            </w:r>
          </w:hyperlink>
        </w:p>
        <w:p w14:paraId="6FDEAA11" w14:textId="00A0A708" w:rsidR="00DA7F03" w:rsidRDefault="00DA7F03">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25510802" w:history="1">
            <w:r w:rsidRPr="0070761A">
              <w:rPr>
                <w:rStyle w:val="Hipercze"/>
              </w:rPr>
              <w:t>4.6</w:t>
            </w:r>
            <w:r>
              <w:rPr>
                <w:rFonts w:asciiTheme="minorHAnsi" w:eastAsiaTheme="minorEastAsia" w:hAnsiTheme="minorHAnsi" w:cstheme="minorBidi"/>
                <w:b w:val="0"/>
                <w:bCs w:val="0"/>
                <w:color w:val="auto"/>
                <w:kern w:val="2"/>
                <w:sz w:val="24"/>
                <w:szCs w:val="24"/>
                <w:lang w:eastAsia="pl-PL"/>
                <w14:ligatures w14:val="standardContextual"/>
              </w:rPr>
              <w:tab/>
            </w:r>
            <w:r w:rsidRPr="0070761A">
              <w:rPr>
                <w:rStyle w:val="Hipercze"/>
              </w:rPr>
              <w:t>Ochrona własności publicznej i prywatnej</w:t>
            </w:r>
            <w:r>
              <w:rPr>
                <w:webHidden/>
              </w:rPr>
              <w:tab/>
            </w:r>
            <w:r>
              <w:rPr>
                <w:webHidden/>
              </w:rPr>
              <w:fldChar w:fldCharType="begin"/>
            </w:r>
            <w:r>
              <w:rPr>
                <w:webHidden/>
              </w:rPr>
              <w:instrText xml:space="preserve"> PAGEREF _Toc225510802 \h </w:instrText>
            </w:r>
            <w:r>
              <w:rPr>
                <w:webHidden/>
              </w:rPr>
            </w:r>
            <w:r>
              <w:rPr>
                <w:webHidden/>
              </w:rPr>
              <w:fldChar w:fldCharType="separate"/>
            </w:r>
            <w:r>
              <w:rPr>
                <w:webHidden/>
              </w:rPr>
              <w:t>54</w:t>
            </w:r>
            <w:r>
              <w:rPr>
                <w:webHidden/>
              </w:rPr>
              <w:fldChar w:fldCharType="end"/>
            </w:r>
          </w:hyperlink>
        </w:p>
        <w:p w14:paraId="4C2F3906" w14:textId="2EDA4F62" w:rsidR="00DA7F03" w:rsidRDefault="00DA7F03">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25510803" w:history="1">
            <w:r w:rsidRPr="0070761A">
              <w:rPr>
                <w:rStyle w:val="Hipercze"/>
              </w:rPr>
              <w:t>4.7</w:t>
            </w:r>
            <w:r>
              <w:rPr>
                <w:rFonts w:asciiTheme="minorHAnsi" w:eastAsiaTheme="minorEastAsia" w:hAnsiTheme="minorHAnsi" w:cstheme="minorBidi"/>
                <w:b w:val="0"/>
                <w:bCs w:val="0"/>
                <w:color w:val="auto"/>
                <w:kern w:val="2"/>
                <w:sz w:val="24"/>
                <w:szCs w:val="24"/>
                <w:lang w:eastAsia="pl-PL"/>
                <w14:ligatures w14:val="standardContextual"/>
              </w:rPr>
              <w:tab/>
            </w:r>
            <w:r w:rsidRPr="0070761A">
              <w:rPr>
                <w:rStyle w:val="Hipercze"/>
              </w:rPr>
              <w:t>Bezpieczeństwo i higiena pracy</w:t>
            </w:r>
            <w:r>
              <w:rPr>
                <w:webHidden/>
              </w:rPr>
              <w:tab/>
            </w:r>
            <w:r>
              <w:rPr>
                <w:webHidden/>
              </w:rPr>
              <w:fldChar w:fldCharType="begin"/>
            </w:r>
            <w:r>
              <w:rPr>
                <w:webHidden/>
              </w:rPr>
              <w:instrText xml:space="preserve"> PAGEREF _Toc225510803 \h </w:instrText>
            </w:r>
            <w:r>
              <w:rPr>
                <w:webHidden/>
              </w:rPr>
            </w:r>
            <w:r>
              <w:rPr>
                <w:webHidden/>
              </w:rPr>
              <w:fldChar w:fldCharType="separate"/>
            </w:r>
            <w:r>
              <w:rPr>
                <w:webHidden/>
              </w:rPr>
              <w:t>55</w:t>
            </w:r>
            <w:r>
              <w:rPr>
                <w:webHidden/>
              </w:rPr>
              <w:fldChar w:fldCharType="end"/>
            </w:r>
          </w:hyperlink>
        </w:p>
        <w:p w14:paraId="4AAB75EB" w14:textId="6FF7AAC0" w:rsidR="00DA7F03" w:rsidRDefault="00DA7F03">
          <w:pPr>
            <w:pStyle w:val="Spistreci3"/>
            <w:rPr>
              <w:rFonts w:asciiTheme="minorHAnsi" w:eastAsiaTheme="minorEastAsia" w:hAnsiTheme="minorHAnsi" w:cstheme="minorBidi"/>
              <w:color w:val="auto"/>
              <w:kern w:val="2"/>
              <w:sz w:val="24"/>
              <w:szCs w:val="24"/>
              <w:lang w:eastAsia="pl-PL"/>
              <w14:ligatures w14:val="standardContextual"/>
            </w:rPr>
          </w:pPr>
          <w:hyperlink w:anchor="_Toc225510804" w:history="1">
            <w:r w:rsidRPr="0070761A">
              <w:rPr>
                <w:rStyle w:val="Hipercze"/>
              </w:rPr>
              <w:t>4.7.1</w:t>
            </w:r>
            <w:r>
              <w:rPr>
                <w:rFonts w:asciiTheme="minorHAnsi" w:eastAsiaTheme="minorEastAsia" w:hAnsiTheme="minorHAnsi" w:cstheme="minorBidi"/>
                <w:color w:val="auto"/>
                <w:kern w:val="2"/>
                <w:sz w:val="24"/>
                <w:szCs w:val="24"/>
                <w:lang w:eastAsia="pl-PL"/>
                <w14:ligatures w14:val="standardContextual"/>
              </w:rPr>
              <w:tab/>
            </w:r>
            <w:r w:rsidRPr="0070761A">
              <w:rPr>
                <w:rStyle w:val="Hipercze"/>
              </w:rPr>
              <w:t>Plan bezpieczeństwa i ochrony zdrowia</w:t>
            </w:r>
            <w:r>
              <w:rPr>
                <w:webHidden/>
              </w:rPr>
              <w:tab/>
            </w:r>
            <w:r>
              <w:rPr>
                <w:webHidden/>
              </w:rPr>
              <w:fldChar w:fldCharType="begin"/>
            </w:r>
            <w:r>
              <w:rPr>
                <w:webHidden/>
              </w:rPr>
              <w:instrText xml:space="preserve"> PAGEREF _Toc225510804 \h </w:instrText>
            </w:r>
            <w:r>
              <w:rPr>
                <w:webHidden/>
              </w:rPr>
            </w:r>
            <w:r>
              <w:rPr>
                <w:webHidden/>
              </w:rPr>
              <w:fldChar w:fldCharType="separate"/>
            </w:r>
            <w:r>
              <w:rPr>
                <w:webHidden/>
              </w:rPr>
              <w:t>56</w:t>
            </w:r>
            <w:r>
              <w:rPr>
                <w:webHidden/>
              </w:rPr>
              <w:fldChar w:fldCharType="end"/>
            </w:r>
          </w:hyperlink>
        </w:p>
        <w:p w14:paraId="2ED790F0" w14:textId="4565B3EB" w:rsidR="00DA7F03" w:rsidRDefault="00DA7F03">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25510805" w:history="1">
            <w:r w:rsidRPr="0070761A">
              <w:rPr>
                <w:rStyle w:val="Hipercze"/>
              </w:rPr>
              <w:t>4.8</w:t>
            </w:r>
            <w:r>
              <w:rPr>
                <w:rFonts w:asciiTheme="minorHAnsi" w:eastAsiaTheme="minorEastAsia" w:hAnsiTheme="minorHAnsi" w:cstheme="minorBidi"/>
                <w:b w:val="0"/>
                <w:bCs w:val="0"/>
                <w:color w:val="auto"/>
                <w:kern w:val="2"/>
                <w:sz w:val="24"/>
                <w:szCs w:val="24"/>
                <w:lang w:eastAsia="pl-PL"/>
                <w14:ligatures w14:val="standardContextual"/>
              </w:rPr>
              <w:tab/>
            </w:r>
            <w:r w:rsidRPr="0070761A">
              <w:rPr>
                <w:rStyle w:val="Hipercze"/>
              </w:rPr>
              <w:t>Bezpieczeństwo systemu kolejowego</w:t>
            </w:r>
            <w:r>
              <w:rPr>
                <w:webHidden/>
              </w:rPr>
              <w:tab/>
            </w:r>
            <w:r>
              <w:rPr>
                <w:webHidden/>
              </w:rPr>
              <w:fldChar w:fldCharType="begin"/>
            </w:r>
            <w:r>
              <w:rPr>
                <w:webHidden/>
              </w:rPr>
              <w:instrText xml:space="preserve"> PAGEREF _Toc225510805 \h </w:instrText>
            </w:r>
            <w:r>
              <w:rPr>
                <w:webHidden/>
              </w:rPr>
            </w:r>
            <w:r>
              <w:rPr>
                <w:webHidden/>
              </w:rPr>
              <w:fldChar w:fldCharType="separate"/>
            </w:r>
            <w:r>
              <w:rPr>
                <w:webHidden/>
              </w:rPr>
              <w:t>56</w:t>
            </w:r>
            <w:r>
              <w:rPr>
                <w:webHidden/>
              </w:rPr>
              <w:fldChar w:fldCharType="end"/>
            </w:r>
          </w:hyperlink>
        </w:p>
        <w:p w14:paraId="1EE0157D" w14:textId="3F2B291B" w:rsidR="00DA7F03" w:rsidRDefault="00DA7F03">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25510806" w:history="1">
            <w:r w:rsidRPr="0070761A">
              <w:rPr>
                <w:rStyle w:val="Hipercze"/>
              </w:rPr>
              <w:t>4.9</w:t>
            </w:r>
            <w:r>
              <w:rPr>
                <w:rFonts w:asciiTheme="minorHAnsi" w:eastAsiaTheme="minorEastAsia" w:hAnsiTheme="minorHAnsi" w:cstheme="minorBidi"/>
                <w:b w:val="0"/>
                <w:bCs w:val="0"/>
                <w:color w:val="auto"/>
                <w:kern w:val="2"/>
                <w:sz w:val="24"/>
                <w:szCs w:val="24"/>
                <w:lang w:eastAsia="pl-PL"/>
                <w14:ligatures w14:val="standardContextual"/>
              </w:rPr>
              <w:tab/>
            </w:r>
            <w:r w:rsidRPr="0070761A">
              <w:rPr>
                <w:rStyle w:val="Hipercze"/>
              </w:rPr>
              <w:t>Plan zarządzania ryzykiem</w:t>
            </w:r>
            <w:r>
              <w:rPr>
                <w:webHidden/>
              </w:rPr>
              <w:tab/>
            </w:r>
            <w:r>
              <w:rPr>
                <w:webHidden/>
              </w:rPr>
              <w:fldChar w:fldCharType="begin"/>
            </w:r>
            <w:r>
              <w:rPr>
                <w:webHidden/>
              </w:rPr>
              <w:instrText xml:space="preserve"> PAGEREF _Toc225510806 \h </w:instrText>
            </w:r>
            <w:r>
              <w:rPr>
                <w:webHidden/>
              </w:rPr>
            </w:r>
            <w:r>
              <w:rPr>
                <w:webHidden/>
              </w:rPr>
              <w:fldChar w:fldCharType="separate"/>
            </w:r>
            <w:r>
              <w:rPr>
                <w:webHidden/>
              </w:rPr>
              <w:t>56</w:t>
            </w:r>
            <w:r>
              <w:rPr>
                <w:webHidden/>
              </w:rPr>
              <w:fldChar w:fldCharType="end"/>
            </w:r>
          </w:hyperlink>
        </w:p>
        <w:p w14:paraId="15A52F22" w14:textId="7EDC7A92" w:rsidR="00DA7F03" w:rsidRDefault="00DA7F03">
          <w:pPr>
            <w:pStyle w:val="Spistreci2"/>
            <w:tabs>
              <w:tab w:val="left" w:pos="993"/>
            </w:tabs>
            <w:rPr>
              <w:rFonts w:asciiTheme="minorHAnsi" w:eastAsiaTheme="minorEastAsia" w:hAnsiTheme="minorHAnsi" w:cstheme="minorBidi"/>
              <w:b w:val="0"/>
              <w:bCs w:val="0"/>
              <w:color w:val="auto"/>
              <w:kern w:val="2"/>
              <w:sz w:val="24"/>
              <w:szCs w:val="24"/>
              <w:lang w:eastAsia="pl-PL"/>
              <w14:ligatures w14:val="standardContextual"/>
            </w:rPr>
          </w:pPr>
          <w:hyperlink w:anchor="_Toc225510807" w:history="1">
            <w:r w:rsidRPr="0070761A">
              <w:rPr>
                <w:rStyle w:val="Hipercze"/>
              </w:rPr>
              <w:t>4.10</w:t>
            </w:r>
            <w:r>
              <w:rPr>
                <w:rFonts w:asciiTheme="minorHAnsi" w:eastAsiaTheme="minorEastAsia" w:hAnsiTheme="minorHAnsi" w:cstheme="minorBidi"/>
                <w:b w:val="0"/>
                <w:bCs w:val="0"/>
                <w:color w:val="auto"/>
                <w:kern w:val="2"/>
                <w:sz w:val="24"/>
                <w:szCs w:val="24"/>
                <w:lang w:eastAsia="pl-PL"/>
                <w14:ligatures w14:val="standardContextual"/>
              </w:rPr>
              <w:tab/>
            </w:r>
            <w:r w:rsidRPr="0070761A">
              <w:rPr>
                <w:rStyle w:val="Hipercze"/>
              </w:rPr>
              <w:t>Plan ochrony środowiska</w:t>
            </w:r>
            <w:r>
              <w:rPr>
                <w:webHidden/>
              </w:rPr>
              <w:tab/>
            </w:r>
            <w:r>
              <w:rPr>
                <w:webHidden/>
              </w:rPr>
              <w:fldChar w:fldCharType="begin"/>
            </w:r>
            <w:r>
              <w:rPr>
                <w:webHidden/>
              </w:rPr>
              <w:instrText xml:space="preserve"> PAGEREF _Toc225510807 \h </w:instrText>
            </w:r>
            <w:r>
              <w:rPr>
                <w:webHidden/>
              </w:rPr>
            </w:r>
            <w:r>
              <w:rPr>
                <w:webHidden/>
              </w:rPr>
              <w:fldChar w:fldCharType="separate"/>
            </w:r>
            <w:r>
              <w:rPr>
                <w:webHidden/>
              </w:rPr>
              <w:t>57</w:t>
            </w:r>
            <w:r>
              <w:rPr>
                <w:webHidden/>
              </w:rPr>
              <w:fldChar w:fldCharType="end"/>
            </w:r>
          </w:hyperlink>
        </w:p>
        <w:p w14:paraId="7D0DF334" w14:textId="0847C673" w:rsidR="00DA7F03" w:rsidRDefault="00DA7F03">
          <w:pPr>
            <w:pStyle w:val="Spistreci1"/>
            <w:rPr>
              <w:rFonts w:asciiTheme="minorHAnsi" w:eastAsiaTheme="minorEastAsia" w:hAnsiTheme="minorHAnsi" w:cstheme="minorBidi"/>
              <w:b w:val="0"/>
              <w:bCs w:val="0"/>
              <w:color w:val="auto"/>
              <w:kern w:val="2"/>
              <w:sz w:val="24"/>
              <w:szCs w:val="24"/>
              <w:lang w:eastAsia="pl-PL"/>
              <w14:ligatures w14:val="standardContextual"/>
            </w:rPr>
          </w:pPr>
          <w:hyperlink w:anchor="_Toc225510808" w:history="1">
            <w:r w:rsidRPr="0070761A">
              <w:rPr>
                <w:rStyle w:val="Hipercze"/>
                <w:rFonts w:cs="Arial"/>
              </w:rPr>
              <w:t>CZĘŚĆ II – INFORMACYJNA</w:t>
            </w:r>
            <w:r>
              <w:rPr>
                <w:webHidden/>
              </w:rPr>
              <w:tab/>
            </w:r>
            <w:r>
              <w:rPr>
                <w:webHidden/>
              </w:rPr>
              <w:fldChar w:fldCharType="begin"/>
            </w:r>
            <w:r>
              <w:rPr>
                <w:webHidden/>
              </w:rPr>
              <w:instrText xml:space="preserve"> PAGEREF _Toc225510808 \h </w:instrText>
            </w:r>
            <w:r>
              <w:rPr>
                <w:webHidden/>
              </w:rPr>
            </w:r>
            <w:r>
              <w:rPr>
                <w:webHidden/>
              </w:rPr>
              <w:fldChar w:fldCharType="separate"/>
            </w:r>
            <w:r>
              <w:rPr>
                <w:webHidden/>
              </w:rPr>
              <w:t>58</w:t>
            </w:r>
            <w:r>
              <w:rPr>
                <w:webHidden/>
              </w:rPr>
              <w:fldChar w:fldCharType="end"/>
            </w:r>
          </w:hyperlink>
        </w:p>
        <w:p w14:paraId="1B381983" w14:textId="2037BE6C" w:rsidR="00DA7F03" w:rsidRDefault="00DA7F03">
          <w:pPr>
            <w:pStyle w:val="Spistreci1"/>
            <w:rPr>
              <w:rFonts w:asciiTheme="minorHAnsi" w:eastAsiaTheme="minorEastAsia" w:hAnsiTheme="minorHAnsi" w:cstheme="minorBidi"/>
              <w:b w:val="0"/>
              <w:bCs w:val="0"/>
              <w:color w:val="auto"/>
              <w:kern w:val="2"/>
              <w:sz w:val="24"/>
              <w:szCs w:val="24"/>
              <w:lang w:eastAsia="pl-PL"/>
              <w14:ligatures w14:val="standardContextual"/>
            </w:rPr>
          </w:pPr>
          <w:hyperlink w:anchor="_Toc225510809" w:history="1">
            <w:r w:rsidRPr="0070761A">
              <w:rPr>
                <w:rStyle w:val="Hipercze"/>
              </w:rPr>
              <w:t>5.</w:t>
            </w:r>
            <w:r>
              <w:rPr>
                <w:rFonts w:asciiTheme="minorHAnsi" w:eastAsiaTheme="minorEastAsia" w:hAnsiTheme="minorHAnsi" w:cstheme="minorBidi"/>
                <w:b w:val="0"/>
                <w:bCs w:val="0"/>
                <w:color w:val="auto"/>
                <w:kern w:val="2"/>
                <w:sz w:val="24"/>
                <w:szCs w:val="24"/>
                <w:lang w:eastAsia="pl-PL"/>
                <w14:ligatures w14:val="standardContextual"/>
              </w:rPr>
              <w:tab/>
            </w:r>
            <w:r w:rsidRPr="0070761A">
              <w:rPr>
                <w:rStyle w:val="Hipercze"/>
              </w:rPr>
              <w:t>INFORMACJE DOTYCZĄCE PRZEDMIOTU ZAMÓWIENIA</w:t>
            </w:r>
            <w:r>
              <w:rPr>
                <w:webHidden/>
              </w:rPr>
              <w:tab/>
            </w:r>
            <w:r>
              <w:rPr>
                <w:webHidden/>
              </w:rPr>
              <w:fldChar w:fldCharType="begin"/>
            </w:r>
            <w:r>
              <w:rPr>
                <w:webHidden/>
              </w:rPr>
              <w:instrText xml:space="preserve"> PAGEREF _Toc225510809 \h </w:instrText>
            </w:r>
            <w:r>
              <w:rPr>
                <w:webHidden/>
              </w:rPr>
            </w:r>
            <w:r>
              <w:rPr>
                <w:webHidden/>
              </w:rPr>
              <w:fldChar w:fldCharType="separate"/>
            </w:r>
            <w:r>
              <w:rPr>
                <w:webHidden/>
              </w:rPr>
              <w:t>59</w:t>
            </w:r>
            <w:r>
              <w:rPr>
                <w:webHidden/>
              </w:rPr>
              <w:fldChar w:fldCharType="end"/>
            </w:r>
          </w:hyperlink>
        </w:p>
        <w:p w14:paraId="523787BD" w14:textId="7621FE6C" w:rsidR="00DA7F03" w:rsidRDefault="00DA7F03">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25510810" w:history="1">
            <w:r w:rsidRPr="0070761A">
              <w:rPr>
                <w:rStyle w:val="Hipercze"/>
              </w:rPr>
              <w:t>5.1</w:t>
            </w:r>
            <w:r>
              <w:rPr>
                <w:rFonts w:asciiTheme="minorHAnsi" w:eastAsiaTheme="minorEastAsia" w:hAnsiTheme="minorHAnsi" w:cstheme="minorBidi"/>
                <w:b w:val="0"/>
                <w:bCs w:val="0"/>
                <w:color w:val="auto"/>
                <w:kern w:val="2"/>
                <w:sz w:val="24"/>
                <w:szCs w:val="24"/>
                <w:lang w:eastAsia="pl-PL"/>
                <w14:ligatures w14:val="standardContextual"/>
              </w:rPr>
              <w:tab/>
            </w:r>
            <w:r w:rsidRPr="0070761A">
              <w:rPr>
                <w:rStyle w:val="Hipercze"/>
              </w:rPr>
              <w:t>Informacje o prawie do dysponowania nieruchomością na cele budowlane</w:t>
            </w:r>
            <w:r>
              <w:rPr>
                <w:webHidden/>
              </w:rPr>
              <w:tab/>
            </w:r>
            <w:r>
              <w:rPr>
                <w:webHidden/>
              </w:rPr>
              <w:fldChar w:fldCharType="begin"/>
            </w:r>
            <w:r>
              <w:rPr>
                <w:webHidden/>
              </w:rPr>
              <w:instrText xml:space="preserve"> PAGEREF _Toc225510810 \h </w:instrText>
            </w:r>
            <w:r>
              <w:rPr>
                <w:webHidden/>
              </w:rPr>
            </w:r>
            <w:r>
              <w:rPr>
                <w:webHidden/>
              </w:rPr>
              <w:fldChar w:fldCharType="separate"/>
            </w:r>
            <w:r>
              <w:rPr>
                <w:webHidden/>
              </w:rPr>
              <w:t>59</w:t>
            </w:r>
            <w:r>
              <w:rPr>
                <w:webHidden/>
              </w:rPr>
              <w:fldChar w:fldCharType="end"/>
            </w:r>
          </w:hyperlink>
        </w:p>
        <w:p w14:paraId="375F2CA3" w14:textId="20BACB8C" w:rsidR="00DA7F03" w:rsidRDefault="00DA7F03">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25510811" w:history="1">
            <w:r w:rsidRPr="0070761A">
              <w:rPr>
                <w:rStyle w:val="Hipercze"/>
              </w:rPr>
              <w:t>5.2</w:t>
            </w:r>
            <w:r>
              <w:rPr>
                <w:rFonts w:asciiTheme="minorHAnsi" w:eastAsiaTheme="minorEastAsia" w:hAnsiTheme="minorHAnsi" w:cstheme="minorBidi"/>
                <w:b w:val="0"/>
                <w:bCs w:val="0"/>
                <w:color w:val="auto"/>
                <w:kern w:val="2"/>
                <w:sz w:val="24"/>
                <w:szCs w:val="24"/>
                <w:lang w:eastAsia="pl-PL"/>
                <w14:ligatures w14:val="standardContextual"/>
              </w:rPr>
              <w:tab/>
            </w:r>
            <w:r w:rsidRPr="0070761A">
              <w:rPr>
                <w:rStyle w:val="Hipercze"/>
              </w:rPr>
              <w:t>Certyfikacja</w:t>
            </w:r>
            <w:r>
              <w:rPr>
                <w:webHidden/>
              </w:rPr>
              <w:tab/>
            </w:r>
            <w:r>
              <w:rPr>
                <w:webHidden/>
              </w:rPr>
              <w:fldChar w:fldCharType="begin"/>
            </w:r>
            <w:r>
              <w:rPr>
                <w:webHidden/>
              </w:rPr>
              <w:instrText xml:space="preserve"> PAGEREF _Toc225510811 \h </w:instrText>
            </w:r>
            <w:r>
              <w:rPr>
                <w:webHidden/>
              </w:rPr>
            </w:r>
            <w:r>
              <w:rPr>
                <w:webHidden/>
              </w:rPr>
              <w:fldChar w:fldCharType="separate"/>
            </w:r>
            <w:r>
              <w:rPr>
                <w:webHidden/>
              </w:rPr>
              <w:t>60</w:t>
            </w:r>
            <w:r>
              <w:rPr>
                <w:webHidden/>
              </w:rPr>
              <w:fldChar w:fldCharType="end"/>
            </w:r>
          </w:hyperlink>
        </w:p>
        <w:p w14:paraId="59402DEC" w14:textId="0672E541" w:rsidR="00DA7F03" w:rsidRDefault="00DA7F03">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25510812" w:history="1">
            <w:r w:rsidRPr="0070761A">
              <w:rPr>
                <w:rStyle w:val="Hipercze"/>
              </w:rPr>
              <w:t>5.3</w:t>
            </w:r>
            <w:r>
              <w:rPr>
                <w:rFonts w:asciiTheme="minorHAnsi" w:eastAsiaTheme="minorEastAsia" w:hAnsiTheme="minorHAnsi" w:cstheme="minorBidi"/>
                <w:b w:val="0"/>
                <w:bCs w:val="0"/>
                <w:color w:val="auto"/>
                <w:kern w:val="2"/>
                <w:sz w:val="24"/>
                <w:szCs w:val="24"/>
                <w:lang w:eastAsia="pl-PL"/>
                <w14:ligatures w14:val="standardContextual"/>
              </w:rPr>
              <w:tab/>
            </w:r>
            <w:r w:rsidRPr="0070761A">
              <w:rPr>
                <w:rStyle w:val="Hipercze"/>
              </w:rPr>
              <w:t>Kontrola jakości robót</w:t>
            </w:r>
            <w:r>
              <w:rPr>
                <w:webHidden/>
              </w:rPr>
              <w:tab/>
            </w:r>
            <w:r>
              <w:rPr>
                <w:webHidden/>
              </w:rPr>
              <w:fldChar w:fldCharType="begin"/>
            </w:r>
            <w:r>
              <w:rPr>
                <w:webHidden/>
              </w:rPr>
              <w:instrText xml:space="preserve"> PAGEREF _Toc225510812 \h </w:instrText>
            </w:r>
            <w:r>
              <w:rPr>
                <w:webHidden/>
              </w:rPr>
            </w:r>
            <w:r>
              <w:rPr>
                <w:webHidden/>
              </w:rPr>
              <w:fldChar w:fldCharType="separate"/>
            </w:r>
            <w:r>
              <w:rPr>
                <w:webHidden/>
              </w:rPr>
              <w:t>60</w:t>
            </w:r>
            <w:r>
              <w:rPr>
                <w:webHidden/>
              </w:rPr>
              <w:fldChar w:fldCharType="end"/>
            </w:r>
          </w:hyperlink>
        </w:p>
        <w:p w14:paraId="0E2EA63B" w14:textId="04108BDF" w:rsidR="00DA7F03" w:rsidRDefault="00DA7F03">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25510813" w:history="1">
            <w:r w:rsidRPr="0070761A">
              <w:rPr>
                <w:rStyle w:val="Hipercze"/>
              </w:rPr>
              <w:t>5.4</w:t>
            </w:r>
            <w:r>
              <w:rPr>
                <w:rFonts w:asciiTheme="minorHAnsi" w:eastAsiaTheme="minorEastAsia" w:hAnsiTheme="minorHAnsi" w:cstheme="minorBidi"/>
                <w:b w:val="0"/>
                <w:bCs w:val="0"/>
                <w:color w:val="auto"/>
                <w:kern w:val="2"/>
                <w:sz w:val="24"/>
                <w:szCs w:val="24"/>
                <w:lang w:eastAsia="pl-PL"/>
                <w14:ligatures w14:val="standardContextual"/>
              </w:rPr>
              <w:tab/>
            </w:r>
            <w:r w:rsidRPr="0070761A">
              <w:rPr>
                <w:rStyle w:val="Hipercze"/>
              </w:rPr>
              <w:t>Stosowanie się do Prawa i innych przepisów</w:t>
            </w:r>
            <w:r>
              <w:rPr>
                <w:webHidden/>
              </w:rPr>
              <w:tab/>
            </w:r>
            <w:r>
              <w:rPr>
                <w:webHidden/>
              </w:rPr>
              <w:fldChar w:fldCharType="begin"/>
            </w:r>
            <w:r>
              <w:rPr>
                <w:webHidden/>
              </w:rPr>
              <w:instrText xml:space="preserve"> PAGEREF _Toc225510813 \h </w:instrText>
            </w:r>
            <w:r>
              <w:rPr>
                <w:webHidden/>
              </w:rPr>
            </w:r>
            <w:r>
              <w:rPr>
                <w:webHidden/>
              </w:rPr>
              <w:fldChar w:fldCharType="separate"/>
            </w:r>
            <w:r>
              <w:rPr>
                <w:webHidden/>
              </w:rPr>
              <w:t>60</w:t>
            </w:r>
            <w:r>
              <w:rPr>
                <w:webHidden/>
              </w:rPr>
              <w:fldChar w:fldCharType="end"/>
            </w:r>
          </w:hyperlink>
        </w:p>
        <w:p w14:paraId="2EABE3B3" w14:textId="6CF6E3D9" w:rsidR="00DA7F03" w:rsidRDefault="00DA7F03">
          <w:pPr>
            <w:pStyle w:val="Spistreci1"/>
            <w:rPr>
              <w:rFonts w:asciiTheme="minorHAnsi" w:eastAsiaTheme="minorEastAsia" w:hAnsiTheme="minorHAnsi" w:cstheme="minorBidi"/>
              <w:b w:val="0"/>
              <w:bCs w:val="0"/>
              <w:color w:val="auto"/>
              <w:kern w:val="2"/>
              <w:sz w:val="24"/>
              <w:szCs w:val="24"/>
              <w:lang w:eastAsia="pl-PL"/>
              <w14:ligatures w14:val="standardContextual"/>
            </w:rPr>
          </w:pPr>
          <w:hyperlink w:anchor="_Toc225510814" w:history="1">
            <w:r w:rsidRPr="0070761A">
              <w:rPr>
                <w:rStyle w:val="Hipercze"/>
              </w:rPr>
              <w:t>6.</w:t>
            </w:r>
            <w:r>
              <w:rPr>
                <w:rFonts w:asciiTheme="minorHAnsi" w:eastAsiaTheme="minorEastAsia" w:hAnsiTheme="minorHAnsi" w:cstheme="minorBidi"/>
                <w:b w:val="0"/>
                <w:bCs w:val="0"/>
                <w:color w:val="auto"/>
                <w:kern w:val="2"/>
                <w:sz w:val="24"/>
                <w:szCs w:val="24"/>
                <w:lang w:eastAsia="pl-PL"/>
                <w14:ligatures w14:val="standardContextual"/>
              </w:rPr>
              <w:tab/>
            </w:r>
            <w:r w:rsidRPr="0070761A">
              <w:rPr>
                <w:rStyle w:val="Hipercze"/>
              </w:rPr>
              <w:t>ZAŁĄCZNIKI</w:t>
            </w:r>
            <w:r>
              <w:rPr>
                <w:webHidden/>
              </w:rPr>
              <w:tab/>
            </w:r>
            <w:r>
              <w:rPr>
                <w:webHidden/>
              </w:rPr>
              <w:fldChar w:fldCharType="begin"/>
            </w:r>
            <w:r>
              <w:rPr>
                <w:webHidden/>
              </w:rPr>
              <w:instrText xml:space="preserve"> PAGEREF _Toc225510814 \h </w:instrText>
            </w:r>
            <w:r>
              <w:rPr>
                <w:webHidden/>
              </w:rPr>
            </w:r>
            <w:r>
              <w:rPr>
                <w:webHidden/>
              </w:rPr>
              <w:fldChar w:fldCharType="separate"/>
            </w:r>
            <w:r>
              <w:rPr>
                <w:webHidden/>
              </w:rPr>
              <w:t>61</w:t>
            </w:r>
            <w:r>
              <w:rPr>
                <w:webHidden/>
              </w:rPr>
              <w:fldChar w:fldCharType="end"/>
            </w:r>
          </w:hyperlink>
        </w:p>
        <w:p w14:paraId="134B21B2" w14:textId="6AB036FE" w:rsidR="00DA7F03" w:rsidRDefault="00DA7F03">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25510815" w:history="1">
            <w:r w:rsidRPr="0070761A">
              <w:rPr>
                <w:rStyle w:val="Hipercze"/>
              </w:rPr>
              <w:t>Załącznik nr 1 - Wymagania dla dokumentacji w formie elektronicznej</w:t>
            </w:r>
            <w:r>
              <w:rPr>
                <w:webHidden/>
              </w:rPr>
              <w:tab/>
            </w:r>
            <w:r>
              <w:rPr>
                <w:webHidden/>
              </w:rPr>
              <w:fldChar w:fldCharType="begin"/>
            </w:r>
            <w:r>
              <w:rPr>
                <w:webHidden/>
              </w:rPr>
              <w:instrText xml:space="preserve"> PAGEREF _Toc225510815 \h </w:instrText>
            </w:r>
            <w:r>
              <w:rPr>
                <w:webHidden/>
              </w:rPr>
            </w:r>
            <w:r>
              <w:rPr>
                <w:webHidden/>
              </w:rPr>
              <w:fldChar w:fldCharType="separate"/>
            </w:r>
            <w:r>
              <w:rPr>
                <w:webHidden/>
              </w:rPr>
              <w:t>62</w:t>
            </w:r>
            <w:r>
              <w:rPr>
                <w:webHidden/>
              </w:rPr>
              <w:fldChar w:fldCharType="end"/>
            </w:r>
          </w:hyperlink>
        </w:p>
        <w:p w14:paraId="44587112" w14:textId="322E2A94" w:rsidR="00DA7F03" w:rsidRDefault="00DA7F03">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25510816" w:history="1">
            <w:r w:rsidRPr="0070761A">
              <w:rPr>
                <w:rStyle w:val="Hipercze"/>
              </w:rPr>
              <w:t>Załącznik nr 2 – Regulacje Zamawiającego</w:t>
            </w:r>
            <w:r>
              <w:rPr>
                <w:webHidden/>
              </w:rPr>
              <w:tab/>
            </w:r>
            <w:r>
              <w:rPr>
                <w:webHidden/>
              </w:rPr>
              <w:fldChar w:fldCharType="begin"/>
            </w:r>
            <w:r>
              <w:rPr>
                <w:webHidden/>
              </w:rPr>
              <w:instrText xml:space="preserve"> PAGEREF _Toc225510816 \h </w:instrText>
            </w:r>
            <w:r>
              <w:rPr>
                <w:webHidden/>
              </w:rPr>
            </w:r>
            <w:r>
              <w:rPr>
                <w:webHidden/>
              </w:rPr>
              <w:fldChar w:fldCharType="separate"/>
            </w:r>
            <w:r>
              <w:rPr>
                <w:webHidden/>
              </w:rPr>
              <w:t>65</w:t>
            </w:r>
            <w:r>
              <w:rPr>
                <w:webHidden/>
              </w:rPr>
              <w:fldChar w:fldCharType="end"/>
            </w:r>
          </w:hyperlink>
        </w:p>
        <w:p w14:paraId="0FF69D5A" w14:textId="79260820" w:rsidR="00DA7F03" w:rsidRDefault="00DA7F03">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25510817" w:history="1">
            <w:r w:rsidRPr="0070761A">
              <w:rPr>
                <w:rStyle w:val="Hipercze"/>
              </w:rPr>
              <w:t>Załącznik nr 3 - Wzór opisu stanu nieruchomości</w:t>
            </w:r>
            <w:r>
              <w:rPr>
                <w:webHidden/>
              </w:rPr>
              <w:tab/>
            </w:r>
            <w:r>
              <w:rPr>
                <w:webHidden/>
              </w:rPr>
              <w:fldChar w:fldCharType="begin"/>
            </w:r>
            <w:r>
              <w:rPr>
                <w:webHidden/>
              </w:rPr>
              <w:instrText xml:space="preserve"> PAGEREF _Toc225510817 \h </w:instrText>
            </w:r>
            <w:r>
              <w:rPr>
                <w:webHidden/>
              </w:rPr>
            </w:r>
            <w:r>
              <w:rPr>
                <w:webHidden/>
              </w:rPr>
              <w:fldChar w:fldCharType="separate"/>
            </w:r>
            <w:r>
              <w:rPr>
                <w:webHidden/>
              </w:rPr>
              <w:t>66</w:t>
            </w:r>
            <w:r>
              <w:rPr>
                <w:webHidden/>
              </w:rPr>
              <w:fldChar w:fldCharType="end"/>
            </w:r>
          </w:hyperlink>
        </w:p>
        <w:p w14:paraId="46AC7C44" w14:textId="02FF490F" w:rsidR="007D75F4" w:rsidRPr="0010502C" w:rsidRDefault="00DC215B" w:rsidP="0010502C">
          <w:pPr>
            <w:spacing w:line="360" w:lineRule="auto"/>
            <w:rPr>
              <w:bCs/>
              <w:color w:val="000000" w:themeColor="text1"/>
              <w:sz w:val="22"/>
            </w:rPr>
          </w:pPr>
          <w:r w:rsidRPr="0010502C">
            <w:rPr>
              <w:color w:val="000000" w:themeColor="text1"/>
              <w:sz w:val="22"/>
            </w:rPr>
            <w:fldChar w:fldCharType="end"/>
          </w:r>
        </w:p>
      </w:sdtContent>
    </w:sdt>
    <w:p w14:paraId="3AD35813" w14:textId="77777777" w:rsidR="00A2466E" w:rsidRDefault="00A2466E" w:rsidP="0010502C">
      <w:pPr>
        <w:spacing w:line="360" w:lineRule="auto"/>
        <w:ind w:firstLine="0"/>
        <w:rPr>
          <w:color w:val="000000" w:themeColor="text1"/>
          <w:sz w:val="22"/>
        </w:rPr>
      </w:pPr>
      <w:bookmarkStart w:id="2" w:name="_Toc391469671"/>
      <w:bookmarkStart w:id="3" w:name="_Toc391470953"/>
      <w:bookmarkStart w:id="4" w:name="_Toc405358167"/>
      <w:bookmarkStart w:id="5" w:name="_Toc406653681"/>
      <w:bookmarkStart w:id="6" w:name="_Toc450138159"/>
      <w:bookmarkStart w:id="7" w:name="_Toc450139692"/>
      <w:bookmarkStart w:id="8" w:name="_Toc454200971"/>
      <w:bookmarkStart w:id="9" w:name="_Toc454202457"/>
      <w:bookmarkStart w:id="10" w:name="_Toc455741286"/>
      <w:bookmarkStart w:id="11" w:name="_Toc455741500"/>
      <w:bookmarkStart w:id="12" w:name="_Toc460409406"/>
      <w:bookmarkStart w:id="13" w:name="_Toc461199103"/>
      <w:bookmarkStart w:id="14" w:name="_Toc461791144"/>
      <w:bookmarkStart w:id="15" w:name="_Toc461803221"/>
    </w:p>
    <w:p w14:paraId="00EE7DC8" w14:textId="77777777" w:rsidR="00A2466E" w:rsidRDefault="00A2466E" w:rsidP="0010502C">
      <w:pPr>
        <w:spacing w:line="360" w:lineRule="auto"/>
        <w:ind w:firstLine="0"/>
        <w:rPr>
          <w:color w:val="000000" w:themeColor="text1"/>
          <w:sz w:val="22"/>
        </w:rPr>
      </w:pPr>
    </w:p>
    <w:p w14:paraId="2FDE97B4" w14:textId="77777777" w:rsidR="00A2466E" w:rsidRDefault="00A2466E" w:rsidP="0010502C">
      <w:pPr>
        <w:spacing w:line="360" w:lineRule="auto"/>
        <w:ind w:firstLine="0"/>
        <w:rPr>
          <w:color w:val="000000" w:themeColor="text1"/>
          <w:sz w:val="22"/>
        </w:rPr>
      </w:pPr>
    </w:p>
    <w:p w14:paraId="1750BA65" w14:textId="77777777" w:rsidR="00A2466E" w:rsidRDefault="00A2466E" w:rsidP="0010502C">
      <w:pPr>
        <w:spacing w:line="360" w:lineRule="auto"/>
        <w:ind w:firstLine="0"/>
        <w:rPr>
          <w:color w:val="000000" w:themeColor="text1"/>
          <w:sz w:val="22"/>
        </w:rPr>
      </w:pPr>
    </w:p>
    <w:p w14:paraId="4BEB59EB" w14:textId="77777777" w:rsidR="00A2466E" w:rsidRDefault="00A2466E" w:rsidP="0010502C">
      <w:pPr>
        <w:spacing w:line="360" w:lineRule="auto"/>
        <w:ind w:firstLine="0"/>
        <w:rPr>
          <w:color w:val="000000" w:themeColor="text1"/>
          <w:sz w:val="22"/>
        </w:rPr>
      </w:pPr>
    </w:p>
    <w:p w14:paraId="7F49184D" w14:textId="77777777" w:rsidR="00A2466E" w:rsidRDefault="00A2466E" w:rsidP="0010502C">
      <w:pPr>
        <w:spacing w:line="360" w:lineRule="auto"/>
        <w:ind w:firstLine="0"/>
        <w:rPr>
          <w:color w:val="000000" w:themeColor="text1"/>
          <w:sz w:val="22"/>
        </w:rPr>
      </w:pPr>
    </w:p>
    <w:p w14:paraId="7F3B29FF" w14:textId="77777777" w:rsidR="00A2466E" w:rsidRDefault="00A2466E" w:rsidP="0010502C">
      <w:pPr>
        <w:spacing w:line="360" w:lineRule="auto"/>
        <w:ind w:firstLine="0"/>
        <w:rPr>
          <w:color w:val="000000" w:themeColor="text1"/>
          <w:sz w:val="22"/>
        </w:rPr>
      </w:pPr>
    </w:p>
    <w:p w14:paraId="035D69C8" w14:textId="77777777" w:rsidR="00A2466E" w:rsidRDefault="00A2466E" w:rsidP="0010502C">
      <w:pPr>
        <w:spacing w:line="360" w:lineRule="auto"/>
        <w:ind w:firstLine="0"/>
        <w:rPr>
          <w:color w:val="000000" w:themeColor="text1"/>
          <w:sz w:val="22"/>
        </w:rPr>
      </w:pPr>
    </w:p>
    <w:p w14:paraId="6F53A8BC" w14:textId="77777777" w:rsidR="00A2466E" w:rsidRDefault="00A2466E" w:rsidP="0010502C">
      <w:pPr>
        <w:spacing w:line="360" w:lineRule="auto"/>
        <w:ind w:firstLine="0"/>
        <w:rPr>
          <w:color w:val="000000" w:themeColor="text1"/>
          <w:sz w:val="22"/>
        </w:rPr>
      </w:pPr>
    </w:p>
    <w:p w14:paraId="4531D339" w14:textId="77777777" w:rsidR="00A2466E" w:rsidRDefault="00A2466E" w:rsidP="0010502C">
      <w:pPr>
        <w:spacing w:line="360" w:lineRule="auto"/>
        <w:ind w:firstLine="0"/>
        <w:rPr>
          <w:color w:val="000000" w:themeColor="text1"/>
          <w:sz w:val="22"/>
        </w:rPr>
      </w:pPr>
    </w:p>
    <w:p w14:paraId="5647010D" w14:textId="77777777" w:rsidR="00A2466E" w:rsidRDefault="00A2466E" w:rsidP="0010502C">
      <w:pPr>
        <w:spacing w:line="360" w:lineRule="auto"/>
        <w:ind w:firstLine="0"/>
        <w:rPr>
          <w:color w:val="000000" w:themeColor="text1"/>
          <w:sz w:val="22"/>
        </w:rPr>
      </w:pPr>
    </w:p>
    <w:p w14:paraId="3DC08353" w14:textId="77777777" w:rsidR="00A2466E" w:rsidRDefault="00A2466E" w:rsidP="0010502C">
      <w:pPr>
        <w:spacing w:line="360" w:lineRule="auto"/>
        <w:ind w:firstLine="0"/>
        <w:rPr>
          <w:color w:val="000000" w:themeColor="text1"/>
          <w:sz w:val="22"/>
        </w:rPr>
      </w:pPr>
    </w:p>
    <w:p w14:paraId="60C7A511" w14:textId="77777777" w:rsidR="00A2466E" w:rsidRDefault="00A2466E" w:rsidP="0010502C">
      <w:pPr>
        <w:spacing w:line="360" w:lineRule="auto"/>
        <w:ind w:firstLine="0"/>
        <w:rPr>
          <w:color w:val="000000" w:themeColor="text1"/>
          <w:sz w:val="22"/>
        </w:rPr>
      </w:pPr>
    </w:p>
    <w:p w14:paraId="5D63238F" w14:textId="77777777" w:rsidR="00A2466E" w:rsidRDefault="00A2466E" w:rsidP="0010502C">
      <w:pPr>
        <w:spacing w:line="360" w:lineRule="auto"/>
        <w:ind w:firstLine="0"/>
        <w:rPr>
          <w:color w:val="000000" w:themeColor="text1"/>
          <w:sz w:val="22"/>
        </w:rPr>
      </w:pPr>
    </w:p>
    <w:p w14:paraId="6972BCF7" w14:textId="77777777" w:rsidR="00575A65" w:rsidRDefault="00575A65" w:rsidP="0010502C">
      <w:pPr>
        <w:spacing w:line="360" w:lineRule="auto"/>
        <w:ind w:firstLine="0"/>
        <w:rPr>
          <w:color w:val="000000" w:themeColor="text1"/>
          <w:sz w:val="22"/>
        </w:rPr>
      </w:pPr>
      <w:bookmarkStart w:id="16" w:name="_Toc319203018"/>
      <w:bookmarkStart w:id="17" w:name="_Toc319405876"/>
      <w:bookmarkStart w:id="18" w:name="_Ref320518476"/>
      <w:bookmarkEnd w:id="2"/>
      <w:bookmarkEnd w:id="3"/>
      <w:bookmarkEnd w:id="4"/>
      <w:bookmarkEnd w:id="5"/>
      <w:bookmarkEnd w:id="6"/>
      <w:bookmarkEnd w:id="7"/>
      <w:bookmarkEnd w:id="8"/>
      <w:bookmarkEnd w:id="9"/>
      <w:bookmarkEnd w:id="10"/>
      <w:bookmarkEnd w:id="11"/>
      <w:bookmarkEnd w:id="12"/>
      <w:bookmarkEnd w:id="13"/>
      <w:bookmarkEnd w:id="14"/>
      <w:bookmarkEnd w:id="15"/>
    </w:p>
    <w:p w14:paraId="4460F081" w14:textId="77777777" w:rsidR="00575A65" w:rsidRDefault="00575A65" w:rsidP="0010502C">
      <w:pPr>
        <w:spacing w:line="360" w:lineRule="auto"/>
        <w:ind w:firstLine="0"/>
        <w:rPr>
          <w:color w:val="000000" w:themeColor="text1"/>
          <w:sz w:val="22"/>
        </w:rPr>
      </w:pPr>
    </w:p>
    <w:p w14:paraId="3D80D6A2" w14:textId="77777777" w:rsidR="00575A65" w:rsidRPr="00575A65" w:rsidRDefault="00575A65" w:rsidP="00575A65">
      <w:pPr>
        <w:spacing w:line="360" w:lineRule="auto"/>
        <w:ind w:firstLine="0"/>
        <w:jc w:val="center"/>
        <w:rPr>
          <w:b/>
          <w:bCs/>
          <w:color w:val="000000" w:themeColor="text1"/>
          <w:sz w:val="28"/>
          <w:szCs w:val="28"/>
        </w:rPr>
      </w:pPr>
      <w:r w:rsidRPr="00575A65">
        <w:rPr>
          <w:b/>
          <w:bCs/>
          <w:color w:val="000000" w:themeColor="text1"/>
          <w:sz w:val="28"/>
          <w:szCs w:val="28"/>
        </w:rPr>
        <w:t>CZĘŚĆ I – OPISOWA</w:t>
      </w:r>
      <w:bookmarkStart w:id="19" w:name="_Toc461173300"/>
      <w:bookmarkStart w:id="20" w:name="_Toc461186589"/>
      <w:bookmarkStart w:id="21" w:name="_Toc461186984"/>
      <w:bookmarkEnd w:id="19"/>
      <w:bookmarkEnd w:id="20"/>
      <w:bookmarkEnd w:id="21"/>
    </w:p>
    <w:p w14:paraId="0FFB79EB" w14:textId="77777777" w:rsidR="00575A65" w:rsidRDefault="00575A65" w:rsidP="0010502C">
      <w:pPr>
        <w:spacing w:line="360" w:lineRule="auto"/>
        <w:ind w:firstLine="0"/>
        <w:rPr>
          <w:color w:val="000000" w:themeColor="text1"/>
          <w:sz w:val="22"/>
        </w:rPr>
      </w:pPr>
    </w:p>
    <w:p w14:paraId="2CF45265" w14:textId="77777777" w:rsidR="00575A65" w:rsidRDefault="00575A65" w:rsidP="0010502C">
      <w:pPr>
        <w:spacing w:line="360" w:lineRule="auto"/>
        <w:ind w:firstLine="0"/>
        <w:rPr>
          <w:color w:val="000000" w:themeColor="text1"/>
          <w:sz w:val="22"/>
        </w:rPr>
      </w:pPr>
    </w:p>
    <w:p w14:paraId="22225F81" w14:textId="77777777" w:rsidR="00575A65" w:rsidRDefault="00575A65" w:rsidP="0010502C">
      <w:pPr>
        <w:spacing w:line="360" w:lineRule="auto"/>
        <w:ind w:firstLine="0"/>
        <w:rPr>
          <w:color w:val="000000" w:themeColor="text1"/>
          <w:sz w:val="22"/>
        </w:rPr>
      </w:pPr>
    </w:p>
    <w:p w14:paraId="428FF134" w14:textId="77777777" w:rsidR="00575A65" w:rsidRDefault="00575A65" w:rsidP="0010502C">
      <w:pPr>
        <w:spacing w:line="360" w:lineRule="auto"/>
        <w:ind w:firstLine="0"/>
        <w:rPr>
          <w:color w:val="000000" w:themeColor="text1"/>
          <w:sz w:val="22"/>
        </w:rPr>
      </w:pPr>
    </w:p>
    <w:p w14:paraId="5FAFD109" w14:textId="77777777" w:rsidR="00381FDB" w:rsidRDefault="00381FDB" w:rsidP="0010502C">
      <w:pPr>
        <w:spacing w:line="360" w:lineRule="auto"/>
        <w:ind w:firstLine="0"/>
        <w:rPr>
          <w:color w:val="000000" w:themeColor="text1"/>
          <w:sz w:val="22"/>
        </w:rPr>
      </w:pPr>
    </w:p>
    <w:p w14:paraId="732704F3" w14:textId="77777777" w:rsidR="00575A65" w:rsidRDefault="00575A65" w:rsidP="0010502C">
      <w:pPr>
        <w:spacing w:line="360" w:lineRule="auto"/>
        <w:ind w:firstLine="0"/>
        <w:rPr>
          <w:color w:val="000000" w:themeColor="text1"/>
          <w:sz w:val="22"/>
        </w:rPr>
      </w:pPr>
    </w:p>
    <w:p w14:paraId="3AE80F68" w14:textId="77777777" w:rsidR="00575A65" w:rsidRDefault="00575A65" w:rsidP="0010502C">
      <w:pPr>
        <w:spacing w:line="360" w:lineRule="auto"/>
        <w:ind w:firstLine="0"/>
        <w:rPr>
          <w:color w:val="000000" w:themeColor="text1"/>
          <w:sz w:val="22"/>
        </w:rPr>
      </w:pPr>
    </w:p>
    <w:p w14:paraId="283E1DA2" w14:textId="77777777" w:rsidR="006630D2" w:rsidRDefault="006630D2" w:rsidP="0010502C">
      <w:pPr>
        <w:spacing w:line="360" w:lineRule="auto"/>
        <w:ind w:firstLine="0"/>
        <w:rPr>
          <w:color w:val="000000" w:themeColor="text1"/>
          <w:sz w:val="22"/>
        </w:rPr>
      </w:pPr>
    </w:p>
    <w:p w14:paraId="0C47D9E3" w14:textId="77777777" w:rsidR="006630D2" w:rsidRDefault="006630D2" w:rsidP="0010502C">
      <w:pPr>
        <w:spacing w:line="360" w:lineRule="auto"/>
        <w:ind w:firstLine="0"/>
        <w:rPr>
          <w:color w:val="000000" w:themeColor="text1"/>
          <w:sz w:val="22"/>
        </w:rPr>
      </w:pPr>
    </w:p>
    <w:p w14:paraId="0450246E" w14:textId="77777777" w:rsidR="006630D2" w:rsidRDefault="006630D2" w:rsidP="0010502C">
      <w:pPr>
        <w:spacing w:line="360" w:lineRule="auto"/>
        <w:ind w:firstLine="0"/>
        <w:rPr>
          <w:color w:val="000000" w:themeColor="text1"/>
          <w:sz w:val="22"/>
        </w:rPr>
      </w:pPr>
    </w:p>
    <w:p w14:paraId="31D34123" w14:textId="77777777" w:rsidR="006630D2" w:rsidRDefault="006630D2" w:rsidP="0010502C">
      <w:pPr>
        <w:spacing w:line="360" w:lineRule="auto"/>
        <w:ind w:firstLine="0"/>
        <w:rPr>
          <w:color w:val="000000" w:themeColor="text1"/>
          <w:sz w:val="22"/>
        </w:rPr>
      </w:pPr>
    </w:p>
    <w:p w14:paraId="1965650F" w14:textId="77777777" w:rsidR="00575A65" w:rsidRDefault="00575A65" w:rsidP="0010502C">
      <w:pPr>
        <w:spacing w:line="360" w:lineRule="auto"/>
        <w:ind w:firstLine="0"/>
        <w:rPr>
          <w:color w:val="000000" w:themeColor="text1"/>
          <w:sz w:val="22"/>
        </w:rPr>
      </w:pPr>
    </w:p>
    <w:p w14:paraId="74ADB541" w14:textId="77777777" w:rsidR="00575A65" w:rsidRDefault="00575A65" w:rsidP="0010502C">
      <w:pPr>
        <w:spacing w:line="360" w:lineRule="auto"/>
        <w:ind w:firstLine="0"/>
        <w:rPr>
          <w:color w:val="000000" w:themeColor="text1"/>
          <w:sz w:val="22"/>
        </w:rPr>
      </w:pPr>
    </w:p>
    <w:p w14:paraId="2910EC2D" w14:textId="77777777" w:rsidR="00575A65" w:rsidRDefault="00575A65" w:rsidP="0010502C">
      <w:pPr>
        <w:spacing w:line="360" w:lineRule="auto"/>
        <w:ind w:firstLine="0"/>
        <w:rPr>
          <w:color w:val="000000" w:themeColor="text1"/>
          <w:sz w:val="22"/>
        </w:rPr>
      </w:pPr>
    </w:p>
    <w:p w14:paraId="0493A6F0" w14:textId="77777777" w:rsidR="00575A65" w:rsidRDefault="00575A65" w:rsidP="0010502C">
      <w:pPr>
        <w:spacing w:line="360" w:lineRule="auto"/>
        <w:ind w:firstLine="0"/>
        <w:rPr>
          <w:color w:val="000000" w:themeColor="text1"/>
          <w:sz w:val="22"/>
        </w:rPr>
      </w:pPr>
    </w:p>
    <w:p w14:paraId="518FBA7C" w14:textId="77777777" w:rsidR="00C0616D" w:rsidRDefault="00C0616D" w:rsidP="0010502C">
      <w:pPr>
        <w:spacing w:line="360" w:lineRule="auto"/>
        <w:ind w:firstLine="0"/>
        <w:rPr>
          <w:color w:val="000000" w:themeColor="text1"/>
          <w:sz w:val="22"/>
        </w:rPr>
      </w:pPr>
    </w:p>
    <w:p w14:paraId="1E0CB242" w14:textId="77777777" w:rsidR="00575A65" w:rsidRDefault="00575A65" w:rsidP="0010502C">
      <w:pPr>
        <w:spacing w:line="360" w:lineRule="auto"/>
        <w:ind w:firstLine="0"/>
        <w:rPr>
          <w:color w:val="000000" w:themeColor="text1"/>
          <w:sz w:val="22"/>
        </w:rPr>
      </w:pPr>
    </w:p>
    <w:p w14:paraId="5AF602EF" w14:textId="46D11672" w:rsidR="003644E4" w:rsidRPr="0010502C" w:rsidRDefault="00446DDD" w:rsidP="00E84DA4">
      <w:pPr>
        <w:pStyle w:val="Nagwek1"/>
        <w:spacing w:before="240" w:after="0" w:line="360" w:lineRule="auto"/>
        <w:rPr>
          <w:color w:val="000000" w:themeColor="text1"/>
          <w:sz w:val="22"/>
          <w:szCs w:val="22"/>
        </w:rPr>
      </w:pPr>
      <w:bookmarkStart w:id="22" w:name="_Toc455741287"/>
      <w:bookmarkStart w:id="23" w:name="_Toc455741501"/>
      <w:bookmarkStart w:id="24" w:name="_Toc460409407"/>
      <w:bookmarkStart w:id="25" w:name="_Toc461199104"/>
      <w:bookmarkStart w:id="26" w:name="_Toc461791145"/>
      <w:bookmarkStart w:id="27" w:name="_Toc461803222"/>
      <w:bookmarkStart w:id="28" w:name="_Toc225510734"/>
      <w:r>
        <w:rPr>
          <w:color w:val="000000" w:themeColor="text1"/>
          <w:sz w:val="22"/>
          <w:szCs w:val="22"/>
        </w:rPr>
        <w:lastRenderedPageBreak/>
        <w:t>W</w:t>
      </w:r>
      <w:r w:rsidR="00B869BA" w:rsidRPr="0010502C">
        <w:rPr>
          <w:color w:val="000000" w:themeColor="text1"/>
          <w:sz w:val="22"/>
          <w:szCs w:val="22"/>
        </w:rPr>
        <w:t>YKAZ SKRÓTÓW I OBJAŚNIENIA POJĘĆ UŻYTYCH W TEKŚCIE</w:t>
      </w:r>
      <w:bookmarkEnd w:id="22"/>
      <w:bookmarkEnd w:id="23"/>
      <w:bookmarkEnd w:id="24"/>
      <w:bookmarkEnd w:id="25"/>
      <w:bookmarkEnd w:id="26"/>
      <w:bookmarkEnd w:id="27"/>
      <w:bookmarkEnd w:id="28"/>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4"/>
        <w:gridCol w:w="6826"/>
      </w:tblGrid>
      <w:tr w:rsidR="00CC227D" w:rsidRPr="0010502C" w14:paraId="6F501A95" w14:textId="77777777" w:rsidTr="008C2593">
        <w:trPr>
          <w:cantSplit/>
          <w:trHeight w:val="454"/>
        </w:trPr>
        <w:tc>
          <w:tcPr>
            <w:tcW w:w="2234" w:type="dxa"/>
            <w:tcBorders>
              <w:bottom w:val="single" w:sz="4" w:space="0" w:color="000000"/>
            </w:tcBorders>
            <w:shd w:val="clear" w:color="auto" w:fill="AEAAAA" w:themeFill="background2" w:themeFillShade="BF"/>
            <w:vAlign w:val="center"/>
          </w:tcPr>
          <w:p w14:paraId="2ADB814A" w14:textId="77777777" w:rsidR="00FC0046" w:rsidRPr="0010502C" w:rsidRDefault="00FC0046" w:rsidP="0010502C">
            <w:pPr>
              <w:spacing w:after="120" w:line="360" w:lineRule="auto"/>
              <w:ind w:firstLine="0"/>
              <w:contextualSpacing/>
              <w:rPr>
                <w:b/>
                <w:color w:val="000000" w:themeColor="text1"/>
                <w:sz w:val="22"/>
              </w:rPr>
            </w:pPr>
            <w:r w:rsidRPr="0010502C">
              <w:rPr>
                <w:b/>
                <w:color w:val="000000" w:themeColor="text1"/>
                <w:sz w:val="22"/>
              </w:rPr>
              <w:t>Pojęcie/skrót</w:t>
            </w:r>
          </w:p>
        </w:tc>
        <w:tc>
          <w:tcPr>
            <w:tcW w:w="6826" w:type="dxa"/>
            <w:tcBorders>
              <w:bottom w:val="single" w:sz="4" w:space="0" w:color="000000"/>
            </w:tcBorders>
            <w:shd w:val="clear" w:color="auto" w:fill="AEAAAA" w:themeFill="background2" w:themeFillShade="BF"/>
            <w:vAlign w:val="center"/>
          </w:tcPr>
          <w:p w14:paraId="41FBAE07" w14:textId="77777777" w:rsidR="00FC0046" w:rsidRPr="0010502C" w:rsidRDefault="00FC0046" w:rsidP="0010502C">
            <w:pPr>
              <w:spacing w:before="120" w:after="120" w:line="360" w:lineRule="auto"/>
              <w:ind w:firstLine="0"/>
              <w:rPr>
                <w:b/>
                <w:color w:val="000000" w:themeColor="text1"/>
                <w:sz w:val="22"/>
              </w:rPr>
            </w:pPr>
            <w:r w:rsidRPr="0010502C">
              <w:rPr>
                <w:b/>
                <w:color w:val="000000" w:themeColor="text1"/>
                <w:sz w:val="22"/>
              </w:rPr>
              <w:t>Opis</w:t>
            </w:r>
          </w:p>
        </w:tc>
      </w:tr>
      <w:tr w:rsidR="00CC227D" w:rsidRPr="0010502C" w14:paraId="468E9477" w14:textId="77777777" w:rsidTr="00D5316A">
        <w:trPr>
          <w:cantSplit/>
          <w:trHeight w:val="454"/>
        </w:trPr>
        <w:tc>
          <w:tcPr>
            <w:tcW w:w="2234" w:type="dxa"/>
            <w:vAlign w:val="center"/>
          </w:tcPr>
          <w:p w14:paraId="6F18B060" w14:textId="77777777" w:rsidR="00D1198E" w:rsidRPr="0010502C" w:rsidRDefault="00D1198E" w:rsidP="00D5316A">
            <w:pPr>
              <w:spacing w:line="360" w:lineRule="auto"/>
              <w:ind w:firstLine="0"/>
              <w:contextualSpacing/>
              <w:jc w:val="center"/>
              <w:rPr>
                <w:b/>
                <w:color w:val="000000" w:themeColor="text1"/>
                <w:sz w:val="22"/>
                <w:highlight w:val="yellow"/>
              </w:rPr>
            </w:pPr>
            <w:r w:rsidRPr="0010502C">
              <w:rPr>
                <w:b/>
                <w:color w:val="000000" w:themeColor="text1"/>
                <w:sz w:val="22"/>
              </w:rPr>
              <w:t>Cena</w:t>
            </w:r>
          </w:p>
        </w:tc>
        <w:tc>
          <w:tcPr>
            <w:tcW w:w="6826" w:type="dxa"/>
            <w:vAlign w:val="center"/>
          </w:tcPr>
          <w:p w14:paraId="21334298" w14:textId="1533C0B0" w:rsidR="00D1198E" w:rsidRPr="0010502C" w:rsidRDefault="00D1198E" w:rsidP="0010502C">
            <w:pPr>
              <w:spacing w:before="120" w:line="360" w:lineRule="auto"/>
              <w:ind w:firstLine="0"/>
              <w:rPr>
                <w:color w:val="000000" w:themeColor="text1"/>
                <w:sz w:val="22"/>
                <w:highlight w:val="yellow"/>
              </w:rPr>
            </w:pPr>
            <w:r w:rsidRPr="0010502C">
              <w:rPr>
                <w:color w:val="000000" w:themeColor="text1"/>
                <w:sz w:val="22"/>
              </w:rPr>
              <w:t xml:space="preserve">Cena określona w </w:t>
            </w:r>
            <w:r w:rsidR="00317D9E" w:rsidRPr="0010502C">
              <w:rPr>
                <w:color w:val="000000" w:themeColor="text1"/>
                <w:sz w:val="22"/>
              </w:rPr>
              <w:t>§</w:t>
            </w:r>
            <w:r w:rsidRPr="0010502C">
              <w:rPr>
                <w:color w:val="000000" w:themeColor="text1"/>
                <w:sz w:val="22"/>
              </w:rPr>
              <w:t xml:space="preserve"> </w:t>
            </w:r>
            <w:r w:rsidR="007E13D2">
              <w:rPr>
                <w:color w:val="000000" w:themeColor="text1"/>
                <w:sz w:val="22"/>
              </w:rPr>
              <w:t>1</w:t>
            </w:r>
            <w:r w:rsidR="009E0E78" w:rsidRPr="0010502C">
              <w:rPr>
                <w:color w:val="000000" w:themeColor="text1"/>
                <w:sz w:val="22"/>
              </w:rPr>
              <w:t>1</w:t>
            </w:r>
            <w:r w:rsidRPr="0010502C">
              <w:rPr>
                <w:color w:val="000000" w:themeColor="text1"/>
                <w:sz w:val="22"/>
              </w:rPr>
              <w:t xml:space="preserve"> Umowy</w:t>
            </w:r>
            <w:r w:rsidR="00A04670" w:rsidRPr="0010502C">
              <w:rPr>
                <w:color w:val="000000" w:themeColor="text1"/>
                <w:sz w:val="22"/>
              </w:rPr>
              <w:t xml:space="preserve"> </w:t>
            </w:r>
          </w:p>
        </w:tc>
      </w:tr>
      <w:tr w:rsidR="00CC227D" w:rsidRPr="0010502C" w14:paraId="7F3B690C" w14:textId="77777777" w:rsidTr="000315D6">
        <w:trPr>
          <w:cantSplit/>
          <w:trHeight w:val="349"/>
        </w:trPr>
        <w:tc>
          <w:tcPr>
            <w:tcW w:w="2234" w:type="dxa"/>
            <w:vAlign w:val="center"/>
          </w:tcPr>
          <w:p w14:paraId="66E26B80" w14:textId="77777777" w:rsidR="001C12E1" w:rsidRPr="0010502C" w:rsidRDefault="001C12E1" w:rsidP="00D5316A">
            <w:pPr>
              <w:spacing w:after="120" w:line="360" w:lineRule="auto"/>
              <w:ind w:firstLine="0"/>
              <w:contextualSpacing/>
              <w:jc w:val="center"/>
              <w:rPr>
                <w:b/>
                <w:color w:val="000000" w:themeColor="text1"/>
                <w:sz w:val="22"/>
              </w:rPr>
            </w:pPr>
            <w:proofErr w:type="spellStart"/>
            <w:r w:rsidRPr="0010502C">
              <w:rPr>
                <w:b/>
                <w:color w:val="000000" w:themeColor="text1"/>
                <w:sz w:val="22"/>
              </w:rPr>
              <w:t>Djp</w:t>
            </w:r>
            <w:proofErr w:type="spellEnd"/>
          </w:p>
        </w:tc>
        <w:tc>
          <w:tcPr>
            <w:tcW w:w="6826" w:type="dxa"/>
            <w:vAlign w:val="center"/>
          </w:tcPr>
          <w:p w14:paraId="1742F847" w14:textId="77777777" w:rsidR="001C12E1" w:rsidRPr="0010502C" w:rsidRDefault="001C12E1" w:rsidP="000315D6">
            <w:pPr>
              <w:ind w:firstLine="0"/>
              <w:rPr>
                <w:color w:val="000000" w:themeColor="text1"/>
                <w:sz w:val="22"/>
              </w:rPr>
            </w:pPr>
            <w:r w:rsidRPr="0010502C">
              <w:rPr>
                <w:color w:val="000000" w:themeColor="text1"/>
                <w:sz w:val="22"/>
              </w:rPr>
              <w:t>Drut jezdny profilowany</w:t>
            </w:r>
          </w:p>
        </w:tc>
      </w:tr>
      <w:tr w:rsidR="00CC227D" w:rsidRPr="0010502C" w14:paraId="49FE6CB9" w14:textId="77777777" w:rsidTr="00D5316A">
        <w:trPr>
          <w:cantSplit/>
          <w:trHeight w:val="454"/>
        </w:trPr>
        <w:tc>
          <w:tcPr>
            <w:tcW w:w="2234" w:type="dxa"/>
            <w:vAlign w:val="center"/>
          </w:tcPr>
          <w:p w14:paraId="42F7CB6E" w14:textId="2E75A299" w:rsidR="00E22F9E" w:rsidRPr="0010502C" w:rsidRDefault="00CA39CE" w:rsidP="00D5316A">
            <w:pPr>
              <w:spacing w:after="120" w:line="360" w:lineRule="auto"/>
              <w:ind w:firstLine="0"/>
              <w:contextualSpacing/>
              <w:jc w:val="center"/>
              <w:rPr>
                <w:b/>
                <w:color w:val="000000" w:themeColor="text1"/>
                <w:sz w:val="22"/>
                <w:highlight w:val="yellow"/>
              </w:rPr>
            </w:pPr>
            <w:r w:rsidRPr="0010502C">
              <w:rPr>
                <w:b/>
                <w:color w:val="000000" w:themeColor="text1"/>
                <w:sz w:val="22"/>
              </w:rPr>
              <w:t>IZ</w:t>
            </w:r>
          </w:p>
        </w:tc>
        <w:tc>
          <w:tcPr>
            <w:tcW w:w="6826" w:type="dxa"/>
            <w:vAlign w:val="center"/>
          </w:tcPr>
          <w:p w14:paraId="374415A0" w14:textId="77777777" w:rsidR="00E22F9E" w:rsidRPr="0010502C" w:rsidRDefault="00E22F9E" w:rsidP="000315D6">
            <w:pPr>
              <w:ind w:firstLine="0"/>
              <w:rPr>
                <w:color w:val="000000" w:themeColor="text1"/>
                <w:sz w:val="22"/>
                <w:highlight w:val="yellow"/>
              </w:rPr>
            </w:pPr>
            <w:r w:rsidRPr="0010502C">
              <w:rPr>
                <w:color w:val="000000" w:themeColor="text1"/>
                <w:sz w:val="22"/>
              </w:rPr>
              <w:t>Zakład Linii Kolejowych tj. właściwa terytorialnie jednostka zamawiającego odpowiadająca za eksploatację i utrzymanie infrastruktury</w:t>
            </w:r>
          </w:p>
        </w:tc>
      </w:tr>
      <w:tr w:rsidR="00CC227D" w:rsidRPr="0010502C" w14:paraId="2451061F" w14:textId="77777777" w:rsidTr="00D5316A">
        <w:trPr>
          <w:cantSplit/>
          <w:trHeight w:val="454"/>
        </w:trPr>
        <w:tc>
          <w:tcPr>
            <w:tcW w:w="2234" w:type="dxa"/>
            <w:vAlign w:val="center"/>
          </w:tcPr>
          <w:p w14:paraId="409DC7A1" w14:textId="7532796F" w:rsidR="000C57F7" w:rsidRPr="0010502C" w:rsidRDefault="000C57F7" w:rsidP="00D5316A">
            <w:pPr>
              <w:spacing w:after="120" w:line="360" w:lineRule="auto"/>
              <w:ind w:firstLine="0"/>
              <w:contextualSpacing/>
              <w:jc w:val="center"/>
              <w:rPr>
                <w:b/>
                <w:color w:val="000000" w:themeColor="text1"/>
                <w:sz w:val="22"/>
              </w:rPr>
            </w:pPr>
            <w:r w:rsidRPr="0010502C">
              <w:rPr>
                <w:b/>
                <w:color w:val="000000" w:themeColor="text1"/>
                <w:sz w:val="22"/>
              </w:rPr>
              <w:t>ISE</w:t>
            </w:r>
          </w:p>
        </w:tc>
        <w:tc>
          <w:tcPr>
            <w:tcW w:w="6826" w:type="dxa"/>
          </w:tcPr>
          <w:p w14:paraId="00003DD7" w14:textId="1E6D7D87" w:rsidR="000C57F7" w:rsidRPr="0010502C" w:rsidRDefault="002441F0" w:rsidP="000315D6">
            <w:pPr>
              <w:ind w:firstLine="0"/>
              <w:rPr>
                <w:color w:val="000000" w:themeColor="text1"/>
                <w:sz w:val="22"/>
              </w:rPr>
            </w:pPr>
            <w:r w:rsidRPr="0010502C">
              <w:rPr>
                <w:color w:val="000000" w:themeColor="text1"/>
                <w:sz w:val="22"/>
              </w:rPr>
              <w:t xml:space="preserve">Sekcja </w:t>
            </w:r>
            <w:r w:rsidR="00A000AC" w:rsidRPr="0010502C">
              <w:rPr>
                <w:color w:val="000000" w:themeColor="text1"/>
                <w:sz w:val="22"/>
              </w:rPr>
              <w:t>E</w:t>
            </w:r>
            <w:r w:rsidRPr="0010502C">
              <w:rPr>
                <w:color w:val="000000" w:themeColor="text1"/>
                <w:sz w:val="22"/>
              </w:rPr>
              <w:t>ksploatacji tj. właściwa terytorialnie jednostka zamawiającego odpowiedzialna za eksploatację i utrzymanie infrastruktury</w:t>
            </w:r>
            <w:r w:rsidR="000C57F7" w:rsidRPr="0010502C">
              <w:rPr>
                <w:color w:val="000000" w:themeColor="text1"/>
                <w:sz w:val="22"/>
              </w:rPr>
              <w:t xml:space="preserve"> </w:t>
            </w:r>
          </w:p>
        </w:tc>
      </w:tr>
      <w:tr w:rsidR="00CC227D" w:rsidRPr="0010502C" w14:paraId="5C2E7B94" w14:textId="77777777" w:rsidTr="00D5316A">
        <w:trPr>
          <w:cantSplit/>
          <w:trHeight w:val="454"/>
        </w:trPr>
        <w:tc>
          <w:tcPr>
            <w:tcW w:w="2234" w:type="dxa"/>
            <w:vAlign w:val="center"/>
          </w:tcPr>
          <w:p w14:paraId="5364A2C3" w14:textId="77777777" w:rsidR="00E22F9E" w:rsidRPr="0010502C" w:rsidRDefault="005535A1" w:rsidP="00D5316A">
            <w:pPr>
              <w:spacing w:after="120" w:line="360" w:lineRule="auto"/>
              <w:ind w:firstLine="0"/>
              <w:contextualSpacing/>
              <w:jc w:val="center"/>
              <w:rPr>
                <w:b/>
                <w:color w:val="000000" w:themeColor="text1"/>
                <w:sz w:val="22"/>
              </w:rPr>
            </w:pPr>
            <w:r w:rsidRPr="0010502C">
              <w:rPr>
                <w:b/>
                <w:color w:val="000000" w:themeColor="text1"/>
                <w:sz w:val="22"/>
              </w:rPr>
              <w:t>Inspektor N</w:t>
            </w:r>
            <w:r w:rsidR="00E22F9E" w:rsidRPr="0010502C">
              <w:rPr>
                <w:b/>
                <w:color w:val="000000" w:themeColor="text1"/>
                <w:sz w:val="22"/>
              </w:rPr>
              <w:t>adzoru</w:t>
            </w:r>
          </w:p>
        </w:tc>
        <w:tc>
          <w:tcPr>
            <w:tcW w:w="6826" w:type="dxa"/>
            <w:vAlign w:val="center"/>
          </w:tcPr>
          <w:p w14:paraId="56C4EFC0" w14:textId="657D90C5" w:rsidR="00E22F9E" w:rsidRPr="0010502C" w:rsidRDefault="002372A8" w:rsidP="000315D6">
            <w:pPr>
              <w:ind w:firstLine="0"/>
              <w:rPr>
                <w:color w:val="000000" w:themeColor="text1"/>
                <w:sz w:val="22"/>
              </w:rPr>
            </w:pPr>
            <w:r w:rsidRPr="0010502C">
              <w:rPr>
                <w:color w:val="000000" w:themeColor="text1"/>
                <w:sz w:val="22"/>
              </w:rPr>
              <w:t>O</w:t>
            </w:r>
            <w:r w:rsidR="00E22F9E" w:rsidRPr="0010502C">
              <w:rPr>
                <w:color w:val="000000" w:themeColor="text1"/>
                <w:sz w:val="22"/>
              </w:rPr>
              <w:t xml:space="preserve">soba fizyczna, wyznaczona przez Zamawiającego do działania jako Inspektor Nadzoru </w:t>
            </w:r>
            <w:r w:rsidR="00E22F9E" w:rsidRPr="0005191B">
              <w:rPr>
                <w:color w:val="000000" w:themeColor="text1"/>
                <w:sz w:val="22"/>
              </w:rPr>
              <w:t>Inwestorskiego</w:t>
            </w:r>
            <w:r w:rsidR="00E22F9E" w:rsidRPr="0010502C">
              <w:rPr>
                <w:b/>
                <w:color w:val="000000" w:themeColor="text1"/>
                <w:sz w:val="22"/>
              </w:rPr>
              <w:t>.</w:t>
            </w:r>
          </w:p>
        </w:tc>
      </w:tr>
      <w:tr w:rsidR="00CC227D" w:rsidRPr="0010502C" w14:paraId="7ED608F4" w14:textId="77777777" w:rsidTr="00D5316A">
        <w:trPr>
          <w:cantSplit/>
          <w:trHeight w:val="454"/>
        </w:trPr>
        <w:tc>
          <w:tcPr>
            <w:tcW w:w="2234" w:type="dxa"/>
            <w:vAlign w:val="center"/>
          </w:tcPr>
          <w:p w14:paraId="7E47CD01" w14:textId="77777777" w:rsidR="00E22F9E" w:rsidRPr="0010502C" w:rsidRDefault="00E22F9E" w:rsidP="00D5316A">
            <w:pPr>
              <w:spacing w:after="120" w:line="360" w:lineRule="auto"/>
              <w:ind w:firstLine="0"/>
              <w:contextualSpacing/>
              <w:jc w:val="center"/>
              <w:rPr>
                <w:b/>
                <w:color w:val="000000" w:themeColor="text1"/>
                <w:sz w:val="22"/>
              </w:rPr>
            </w:pPr>
            <w:proofErr w:type="spellStart"/>
            <w:r w:rsidRPr="0010502C">
              <w:rPr>
                <w:b/>
                <w:color w:val="000000" w:themeColor="text1"/>
                <w:sz w:val="22"/>
              </w:rPr>
              <w:t>KODGiK</w:t>
            </w:r>
            <w:proofErr w:type="spellEnd"/>
          </w:p>
        </w:tc>
        <w:tc>
          <w:tcPr>
            <w:tcW w:w="6826" w:type="dxa"/>
            <w:vAlign w:val="center"/>
          </w:tcPr>
          <w:p w14:paraId="2390A350" w14:textId="77777777" w:rsidR="00E22F9E" w:rsidRPr="0010502C" w:rsidRDefault="00E22F9E" w:rsidP="000315D6">
            <w:pPr>
              <w:ind w:firstLine="0"/>
              <w:rPr>
                <w:color w:val="000000" w:themeColor="text1"/>
                <w:sz w:val="22"/>
              </w:rPr>
            </w:pPr>
            <w:r w:rsidRPr="0010502C">
              <w:rPr>
                <w:color w:val="000000" w:themeColor="text1"/>
                <w:sz w:val="22"/>
              </w:rPr>
              <w:t>Kolejowy Ośrodek Dokumentacji Geodezyjnej i Kartograficznej</w:t>
            </w:r>
          </w:p>
        </w:tc>
      </w:tr>
      <w:tr w:rsidR="00CC227D" w:rsidRPr="0010502C" w14:paraId="7AF04BCD" w14:textId="77777777" w:rsidTr="00D5316A">
        <w:trPr>
          <w:cantSplit/>
          <w:trHeight w:val="454"/>
        </w:trPr>
        <w:tc>
          <w:tcPr>
            <w:tcW w:w="2234" w:type="dxa"/>
            <w:vAlign w:val="center"/>
          </w:tcPr>
          <w:p w14:paraId="7422711F" w14:textId="77777777" w:rsidR="00102E7A" w:rsidRPr="0010502C" w:rsidRDefault="00102E7A" w:rsidP="00D5316A">
            <w:pPr>
              <w:spacing w:after="120" w:line="360" w:lineRule="auto"/>
              <w:ind w:firstLine="0"/>
              <w:contextualSpacing/>
              <w:jc w:val="center"/>
              <w:rPr>
                <w:b/>
                <w:color w:val="000000" w:themeColor="text1"/>
                <w:sz w:val="22"/>
              </w:rPr>
            </w:pPr>
            <w:r w:rsidRPr="0010502C">
              <w:rPr>
                <w:b/>
                <w:color w:val="000000" w:themeColor="text1"/>
                <w:sz w:val="22"/>
              </w:rPr>
              <w:t>Kolizja</w:t>
            </w:r>
          </w:p>
        </w:tc>
        <w:tc>
          <w:tcPr>
            <w:tcW w:w="6826" w:type="dxa"/>
            <w:vAlign w:val="center"/>
          </w:tcPr>
          <w:p w14:paraId="685AB576" w14:textId="4AA2406F" w:rsidR="00102E7A" w:rsidRPr="0010502C" w:rsidRDefault="002372A8" w:rsidP="000315D6">
            <w:pPr>
              <w:ind w:firstLine="0"/>
              <w:rPr>
                <w:color w:val="000000" w:themeColor="text1"/>
                <w:sz w:val="22"/>
              </w:rPr>
            </w:pPr>
            <w:r w:rsidRPr="0010502C">
              <w:rPr>
                <w:color w:val="000000" w:themeColor="text1"/>
                <w:sz w:val="22"/>
              </w:rPr>
              <w:t>S</w:t>
            </w:r>
            <w:r w:rsidR="00102E7A" w:rsidRPr="0010502C">
              <w:rPr>
                <w:color w:val="000000" w:themeColor="text1"/>
                <w:sz w:val="22"/>
              </w:rPr>
              <w:t xml:space="preserve">ytuacja, w której budowa lub przebudowa infrastruktury w miejscu przecięcia z istniejącymi sieciami lub urządzeniami (dreny, linie </w:t>
            </w:r>
            <w:r w:rsidR="00CF09E8" w:rsidRPr="0010502C">
              <w:rPr>
                <w:color w:val="000000" w:themeColor="text1"/>
                <w:sz w:val="22"/>
              </w:rPr>
              <w:br/>
            </w:r>
            <w:r w:rsidR="00102E7A" w:rsidRPr="0010502C">
              <w:rPr>
                <w:color w:val="000000" w:themeColor="text1"/>
                <w:sz w:val="22"/>
              </w:rPr>
              <w:t xml:space="preserve">i słupy telefoniczne oraz elektryczne, ujęcia wodne, gazociągi, </w:t>
            </w:r>
            <w:r w:rsidR="00CF09E8" w:rsidRPr="0010502C">
              <w:rPr>
                <w:color w:val="000000" w:themeColor="text1"/>
                <w:sz w:val="22"/>
              </w:rPr>
              <w:br/>
            </w:r>
            <w:r w:rsidR="00102E7A" w:rsidRPr="0010502C">
              <w:rPr>
                <w:color w:val="000000" w:themeColor="text1"/>
                <w:sz w:val="22"/>
              </w:rPr>
              <w:t>a także obiekty budownictwa lądowego, itp.) powoduje naruszenie tych sieci lub urządzeń albo konieczność zmian dotychczasowego ich stanu, przywrócenie poprzedniego stanu lub dokonanie innych zmian w związku z przyjętą technologią robót przez Wykonawcę.</w:t>
            </w:r>
          </w:p>
        </w:tc>
      </w:tr>
      <w:tr w:rsidR="00CC227D" w:rsidRPr="0010502C" w14:paraId="0F0199A2" w14:textId="77777777" w:rsidTr="00D5316A">
        <w:trPr>
          <w:cantSplit/>
          <w:trHeight w:val="454"/>
        </w:trPr>
        <w:tc>
          <w:tcPr>
            <w:tcW w:w="2234" w:type="dxa"/>
            <w:vAlign w:val="center"/>
          </w:tcPr>
          <w:p w14:paraId="6F98F2CD" w14:textId="77777777" w:rsidR="00E22F9E" w:rsidRPr="0010502C" w:rsidRDefault="00E22F9E" w:rsidP="00D5316A">
            <w:pPr>
              <w:spacing w:line="360" w:lineRule="auto"/>
              <w:ind w:firstLine="0"/>
              <w:contextualSpacing/>
              <w:jc w:val="center"/>
              <w:rPr>
                <w:b/>
                <w:color w:val="000000" w:themeColor="text1"/>
                <w:sz w:val="22"/>
              </w:rPr>
            </w:pPr>
            <w:r w:rsidRPr="0010502C">
              <w:rPr>
                <w:b/>
                <w:color w:val="000000" w:themeColor="text1"/>
                <w:sz w:val="22"/>
              </w:rPr>
              <w:t>LPN</w:t>
            </w:r>
          </w:p>
        </w:tc>
        <w:tc>
          <w:tcPr>
            <w:tcW w:w="6826" w:type="dxa"/>
            <w:vAlign w:val="center"/>
          </w:tcPr>
          <w:p w14:paraId="59A7A213" w14:textId="77777777" w:rsidR="00E22F9E" w:rsidRPr="0010502C" w:rsidRDefault="00E22F9E" w:rsidP="000315D6">
            <w:pPr>
              <w:spacing w:before="120"/>
              <w:ind w:firstLine="0"/>
              <w:rPr>
                <w:color w:val="000000" w:themeColor="text1"/>
                <w:sz w:val="22"/>
              </w:rPr>
            </w:pPr>
            <w:r w:rsidRPr="0010502C">
              <w:rPr>
                <w:color w:val="000000" w:themeColor="text1"/>
                <w:sz w:val="22"/>
              </w:rPr>
              <w:t>Linia Potrzeb Nietrakcyjnych (linia zasilająca średniego napięcia - SN)</w:t>
            </w:r>
          </w:p>
        </w:tc>
      </w:tr>
      <w:tr w:rsidR="00CC227D" w:rsidRPr="0010502C" w14:paraId="77094E2F" w14:textId="77777777" w:rsidTr="00D5316A">
        <w:trPr>
          <w:cantSplit/>
          <w:trHeight w:val="454"/>
        </w:trPr>
        <w:tc>
          <w:tcPr>
            <w:tcW w:w="2234" w:type="dxa"/>
            <w:vAlign w:val="center"/>
          </w:tcPr>
          <w:p w14:paraId="4B6F9073" w14:textId="77777777" w:rsidR="00E22F9E" w:rsidRPr="0010502C" w:rsidRDefault="00E22F9E" w:rsidP="00D5316A">
            <w:pPr>
              <w:spacing w:line="360" w:lineRule="auto"/>
              <w:ind w:firstLine="0"/>
              <w:contextualSpacing/>
              <w:jc w:val="center"/>
              <w:rPr>
                <w:b/>
                <w:color w:val="000000" w:themeColor="text1"/>
                <w:sz w:val="22"/>
              </w:rPr>
            </w:pPr>
            <w:r w:rsidRPr="0010502C">
              <w:rPr>
                <w:b/>
                <w:color w:val="000000" w:themeColor="text1"/>
                <w:sz w:val="22"/>
              </w:rPr>
              <w:t>PFU</w:t>
            </w:r>
          </w:p>
        </w:tc>
        <w:tc>
          <w:tcPr>
            <w:tcW w:w="6826" w:type="dxa"/>
            <w:vAlign w:val="center"/>
          </w:tcPr>
          <w:p w14:paraId="12057940" w14:textId="77777777" w:rsidR="00E22F9E" w:rsidRPr="0010502C" w:rsidRDefault="00E22F9E" w:rsidP="000315D6">
            <w:pPr>
              <w:spacing w:before="120"/>
              <w:ind w:firstLine="0"/>
              <w:rPr>
                <w:color w:val="000000" w:themeColor="text1"/>
                <w:sz w:val="22"/>
              </w:rPr>
            </w:pPr>
            <w:r w:rsidRPr="0010502C">
              <w:rPr>
                <w:color w:val="000000" w:themeColor="text1"/>
                <w:sz w:val="22"/>
              </w:rPr>
              <w:t>niniejszy Program Funkcjonalno-Użytkowy</w:t>
            </w:r>
          </w:p>
        </w:tc>
      </w:tr>
      <w:tr w:rsidR="00CC227D" w:rsidRPr="0010502C" w14:paraId="1DFE213D" w14:textId="77777777" w:rsidTr="00D5316A">
        <w:trPr>
          <w:cantSplit/>
          <w:trHeight w:val="454"/>
        </w:trPr>
        <w:tc>
          <w:tcPr>
            <w:tcW w:w="2234" w:type="dxa"/>
            <w:vAlign w:val="center"/>
          </w:tcPr>
          <w:p w14:paraId="3B095B48" w14:textId="238C12B8" w:rsidR="006F2FE2" w:rsidRPr="0010502C" w:rsidRDefault="00971669" w:rsidP="006F2FE2">
            <w:pPr>
              <w:spacing w:line="360" w:lineRule="auto"/>
              <w:ind w:firstLine="0"/>
              <w:contextualSpacing/>
              <w:jc w:val="center"/>
              <w:rPr>
                <w:b/>
                <w:color w:val="000000" w:themeColor="text1"/>
                <w:sz w:val="22"/>
              </w:rPr>
            </w:pPr>
            <w:r>
              <w:rPr>
                <w:b/>
                <w:color w:val="000000" w:themeColor="text1"/>
                <w:sz w:val="22"/>
              </w:rPr>
              <w:t>PLK SA</w:t>
            </w:r>
          </w:p>
        </w:tc>
        <w:tc>
          <w:tcPr>
            <w:tcW w:w="6826" w:type="dxa"/>
            <w:vAlign w:val="center"/>
          </w:tcPr>
          <w:p w14:paraId="70FFBCE2" w14:textId="77777777" w:rsidR="00E22F9E" w:rsidRPr="0010502C" w:rsidRDefault="00E22F9E" w:rsidP="000315D6">
            <w:pPr>
              <w:spacing w:before="120"/>
              <w:ind w:firstLine="0"/>
              <w:rPr>
                <w:color w:val="000000" w:themeColor="text1"/>
                <w:sz w:val="22"/>
              </w:rPr>
            </w:pPr>
            <w:r w:rsidRPr="0010502C">
              <w:rPr>
                <w:color w:val="000000" w:themeColor="text1"/>
                <w:sz w:val="22"/>
              </w:rPr>
              <w:t>Zamawiający – PKP Polskie Linie Kolejowe S.A.</w:t>
            </w:r>
          </w:p>
        </w:tc>
      </w:tr>
      <w:tr w:rsidR="00CC227D" w:rsidRPr="0010502C" w14:paraId="50F5EA5F" w14:textId="77777777" w:rsidTr="00D5316A">
        <w:trPr>
          <w:cantSplit/>
          <w:trHeight w:val="454"/>
        </w:trPr>
        <w:tc>
          <w:tcPr>
            <w:tcW w:w="2234" w:type="dxa"/>
            <w:vAlign w:val="center"/>
          </w:tcPr>
          <w:p w14:paraId="394DF3CF" w14:textId="77777777" w:rsidR="00E22F9E" w:rsidRPr="0010502C" w:rsidRDefault="00E22F9E" w:rsidP="00D5316A">
            <w:pPr>
              <w:spacing w:line="360" w:lineRule="auto"/>
              <w:ind w:firstLine="0"/>
              <w:contextualSpacing/>
              <w:jc w:val="center"/>
              <w:rPr>
                <w:b/>
                <w:color w:val="000000" w:themeColor="text1"/>
                <w:sz w:val="22"/>
              </w:rPr>
            </w:pPr>
            <w:r w:rsidRPr="0010502C">
              <w:rPr>
                <w:b/>
                <w:color w:val="000000" w:themeColor="text1"/>
                <w:sz w:val="22"/>
              </w:rPr>
              <w:t>PL-2000</w:t>
            </w:r>
          </w:p>
        </w:tc>
        <w:tc>
          <w:tcPr>
            <w:tcW w:w="6826" w:type="dxa"/>
            <w:vAlign w:val="center"/>
          </w:tcPr>
          <w:p w14:paraId="7E8F0D15" w14:textId="7CE90487" w:rsidR="00E22F9E" w:rsidRPr="0010502C" w:rsidRDefault="002372A8" w:rsidP="000315D6">
            <w:pPr>
              <w:spacing w:before="120"/>
              <w:ind w:firstLine="0"/>
              <w:rPr>
                <w:color w:val="000000" w:themeColor="text1"/>
                <w:sz w:val="22"/>
              </w:rPr>
            </w:pPr>
            <w:r w:rsidRPr="0010502C">
              <w:rPr>
                <w:color w:val="000000" w:themeColor="text1"/>
                <w:sz w:val="22"/>
              </w:rPr>
              <w:t>U</w:t>
            </w:r>
            <w:r w:rsidR="00E22F9E" w:rsidRPr="0010502C">
              <w:rPr>
                <w:color w:val="000000" w:themeColor="text1"/>
                <w:sz w:val="22"/>
              </w:rPr>
              <w:t xml:space="preserve">kład współrzędnych płaskich prostokątnych, przeznaczony głównie dla map wielkoskalowych </w:t>
            </w:r>
          </w:p>
        </w:tc>
      </w:tr>
      <w:tr w:rsidR="00CC227D" w:rsidRPr="0010502C" w14:paraId="10CEA6E1" w14:textId="77777777" w:rsidTr="00D5316A">
        <w:trPr>
          <w:cantSplit/>
          <w:trHeight w:val="454"/>
        </w:trPr>
        <w:tc>
          <w:tcPr>
            <w:tcW w:w="2234" w:type="dxa"/>
            <w:vAlign w:val="center"/>
          </w:tcPr>
          <w:p w14:paraId="052D0F37" w14:textId="77777777" w:rsidR="00E22F9E" w:rsidRPr="0010502C" w:rsidRDefault="00E22F9E" w:rsidP="00D5316A">
            <w:pPr>
              <w:spacing w:line="360" w:lineRule="auto"/>
              <w:ind w:firstLine="0"/>
              <w:contextualSpacing/>
              <w:jc w:val="center"/>
              <w:rPr>
                <w:b/>
                <w:color w:val="000000" w:themeColor="text1"/>
                <w:sz w:val="22"/>
              </w:rPr>
            </w:pPr>
            <w:proofErr w:type="spellStart"/>
            <w:r w:rsidRPr="0010502C">
              <w:rPr>
                <w:b/>
                <w:color w:val="000000" w:themeColor="text1"/>
                <w:sz w:val="22"/>
              </w:rPr>
              <w:t>PnB</w:t>
            </w:r>
            <w:proofErr w:type="spellEnd"/>
          </w:p>
        </w:tc>
        <w:tc>
          <w:tcPr>
            <w:tcW w:w="6826" w:type="dxa"/>
            <w:vAlign w:val="center"/>
          </w:tcPr>
          <w:p w14:paraId="2CAD5625" w14:textId="77777777" w:rsidR="00E22F9E" w:rsidRPr="0010502C" w:rsidRDefault="00B03C83" w:rsidP="000315D6">
            <w:pPr>
              <w:spacing w:before="120"/>
              <w:ind w:firstLine="0"/>
              <w:rPr>
                <w:color w:val="000000" w:themeColor="text1"/>
                <w:sz w:val="22"/>
              </w:rPr>
            </w:pPr>
            <w:r w:rsidRPr="0010502C">
              <w:rPr>
                <w:color w:val="000000" w:themeColor="text1"/>
                <w:sz w:val="22"/>
              </w:rPr>
              <w:t xml:space="preserve">Pozwolenia na budowę </w:t>
            </w:r>
          </w:p>
        </w:tc>
      </w:tr>
      <w:tr w:rsidR="00CC227D" w:rsidRPr="0010502C" w14:paraId="2C6DB5BE" w14:textId="77777777" w:rsidTr="00D5316A">
        <w:trPr>
          <w:cantSplit/>
          <w:trHeight w:val="454"/>
        </w:trPr>
        <w:tc>
          <w:tcPr>
            <w:tcW w:w="2234" w:type="dxa"/>
            <w:vAlign w:val="center"/>
          </w:tcPr>
          <w:p w14:paraId="62E4CC9E" w14:textId="1A13142C" w:rsidR="004F3B49" w:rsidRPr="0010502C" w:rsidRDefault="008A4579" w:rsidP="004F3B49">
            <w:pPr>
              <w:spacing w:line="360" w:lineRule="auto"/>
              <w:ind w:firstLine="0"/>
              <w:contextualSpacing/>
              <w:jc w:val="center"/>
              <w:rPr>
                <w:b/>
                <w:color w:val="000000" w:themeColor="text1"/>
                <w:sz w:val="22"/>
              </w:rPr>
            </w:pPr>
            <w:proofErr w:type="spellStart"/>
            <w:r w:rsidRPr="0010502C">
              <w:rPr>
                <w:b/>
                <w:color w:val="000000" w:themeColor="text1"/>
                <w:sz w:val="22"/>
              </w:rPr>
              <w:t>PODGiK</w:t>
            </w:r>
            <w:proofErr w:type="spellEnd"/>
          </w:p>
        </w:tc>
        <w:tc>
          <w:tcPr>
            <w:tcW w:w="6826" w:type="dxa"/>
            <w:vAlign w:val="center"/>
          </w:tcPr>
          <w:p w14:paraId="7E8AC327" w14:textId="1DE4537E" w:rsidR="004F3B49" w:rsidRPr="0010502C" w:rsidRDefault="008A4579" w:rsidP="004F3B49">
            <w:pPr>
              <w:spacing w:before="120"/>
              <w:ind w:firstLine="0"/>
              <w:jc w:val="left"/>
              <w:rPr>
                <w:color w:val="000000" w:themeColor="text1"/>
                <w:sz w:val="22"/>
              </w:rPr>
            </w:pPr>
            <w:r w:rsidRPr="0010502C">
              <w:rPr>
                <w:color w:val="000000" w:themeColor="text1"/>
                <w:sz w:val="22"/>
              </w:rPr>
              <w:t>Powiatowy Ośrodek Dokumentacji Geodezyjnej i Kartograficznej</w:t>
            </w:r>
          </w:p>
        </w:tc>
      </w:tr>
      <w:tr w:rsidR="00CC227D" w:rsidRPr="0010502C" w14:paraId="7CF781B0" w14:textId="77777777" w:rsidTr="00D5316A">
        <w:trPr>
          <w:cantSplit/>
          <w:trHeight w:val="454"/>
        </w:trPr>
        <w:tc>
          <w:tcPr>
            <w:tcW w:w="2234" w:type="dxa"/>
            <w:vAlign w:val="center"/>
          </w:tcPr>
          <w:p w14:paraId="07E1F632" w14:textId="77777777" w:rsidR="008A4579" w:rsidRPr="0010502C" w:rsidRDefault="008A4579" w:rsidP="00D5316A">
            <w:pPr>
              <w:spacing w:line="360" w:lineRule="auto"/>
              <w:ind w:firstLine="0"/>
              <w:contextualSpacing/>
              <w:jc w:val="center"/>
              <w:rPr>
                <w:b/>
                <w:color w:val="000000" w:themeColor="text1"/>
                <w:sz w:val="22"/>
              </w:rPr>
            </w:pPr>
            <w:r w:rsidRPr="0010502C">
              <w:rPr>
                <w:b/>
                <w:color w:val="000000" w:themeColor="text1"/>
                <w:sz w:val="22"/>
              </w:rPr>
              <w:t>Prawo</w:t>
            </w:r>
          </w:p>
        </w:tc>
        <w:tc>
          <w:tcPr>
            <w:tcW w:w="6826" w:type="dxa"/>
            <w:vAlign w:val="center"/>
          </w:tcPr>
          <w:p w14:paraId="02AE8A2D" w14:textId="77777777" w:rsidR="008A4579" w:rsidRPr="0010502C" w:rsidRDefault="008A4579" w:rsidP="000315D6">
            <w:pPr>
              <w:spacing w:before="120"/>
              <w:ind w:firstLine="0"/>
              <w:rPr>
                <w:color w:val="000000" w:themeColor="text1"/>
                <w:sz w:val="22"/>
                <w:lang w:eastAsia="pl-PL"/>
              </w:rPr>
            </w:pPr>
            <w:r w:rsidRPr="0010502C">
              <w:rPr>
                <w:color w:val="000000" w:themeColor="text1"/>
                <w:sz w:val="22"/>
              </w:rPr>
              <w:t>Prawo określone w § 1 ust.4 Umowy</w:t>
            </w:r>
          </w:p>
        </w:tc>
      </w:tr>
      <w:tr w:rsidR="00CC227D" w:rsidRPr="0010502C" w14:paraId="52BA7DD2" w14:textId="77777777" w:rsidTr="00D5316A">
        <w:trPr>
          <w:cantSplit/>
          <w:trHeight w:val="454"/>
        </w:trPr>
        <w:tc>
          <w:tcPr>
            <w:tcW w:w="2234" w:type="dxa"/>
            <w:vAlign w:val="center"/>
          </w:tcPr>
          <w:p w14:paraId="3E3736A0" w14:textId="77777777" w:rsidR="008A4579" w:rsidRPr="0010502C" w:rsidRDefault="008A4579" w:rsidP="00D5316A">
            <w:pPr>
              <w:spacing w:line="360" w:lineRule="auto"/>
              <w:ind w:firstLine="0"/>
              <w:contextualSpacing/>
              <w:jc w:val="center"/>
              <w:rPr>
                <w:b/>
                <w:color w:val="000000" w:themeColor="text1"/>
                <w:sz w:val="22"/>
              </w:rPr>
            </w:pPr>
            <w:r w:rsidRPr="0010502C">
              <w:rPr>
                <w:b/>
                <w:color w:val="000000" w:themeColor="text1"/>
                <w:sz w:val="22"/>
              </w:rPr>
              <w:t>Prawo Budowlane</w:t>
            </w:r>
          </w:p>
        </w:tc>
        <w:tc>
          <w:tcPr>
            <w:tcW w:w="6826" w:type="dxa"/>
            <w:vAlign w:val="center"/>
          </w:tcPr>
          <w:p w14:paraId="67376214" w14:textId="3796E5BF" w:rsidR="008A4579" w:rsidRPr="0010502C" w:rsidRDefault="008A4579" w:rsidP="000315D6">
            <w:pPr>
              <w:ind w:firstLine="0"/>
              <w:rPr>
                <w:color w:val="000000" w:themeColor="text1"/>
                <w:sz w:val="22"/>
              </w:rPr>
            </w:pPr>
            <w:r w:rsidRPr="0010502C">
              <w:rPr>
                <w:color w:val="000000" w:themeColor="text1"/>
                <w:sz w:val="22"/>
                <w:lang w:eastAsia="pl-PL"/>
              </w:rPr>
              <w:t xml:space="preserve">Ustawa Prawo budowlane z dnia 07 lipca 1994 r., tekst jednolity </w:t>
            </w:r>
            <w:r w:rsidR="004F3B49">
              <w:rPr>
                <w:color w:val="000000" w:themeColor="text1"/>
                <w:sz w:val="22"/>
                <w:lang w:eastAsia="pl-PL"/>
              </w:rPr>
              <w:br/>
            </w:r>
            <w:r w:rsidR="001F61D4">
              <w:rPr>
                <w:color w:val="000000" w:themeColor="text1"/>
                <w:sz w:val="22"/>
              </w:rPr>
              <w:t>Dz. U. 202</w:t>
            </w:r>
            <w:r w:rsidR="001C18AE">
              <w:rPr>
                <w:color w:val="000000" w:themeColor="text1"/>
                <w:sz w:val="22"/>
              </w:rPr>
              <w:t>5</w:t>
            </w:r>
            <w:r w:rsidR="00E92DFB" w:rsidRPr="0010502C">
              <w:rPr>
                <w:color w:val="000000" w:themeColor="text1"/>
                <w:sz w:val="22"/>
              </w:rPr>
              <w:t xml:space="preserve"> poz.</w:t>
            </w:r>
            <w:r w:rsidR="001C18AE">
              <w:rPr>
                <w:color w:val="000000" w:themeColor="text1"/>
                <w:sz w:val="22"/>
              </w:rPr>
              <w:t>418</w:t>
            </w:r>
          </w:p>
        </w:tc>
      </w:tr>
      <w:tr w:rsidR="00CC227D" w:rsidRPr="0010502C" w14:paraId="18A06020" w14:textId="77777777" w:rsidTr="00D5316A">
        <w:trPr>
          <w:cantSplit/>
          <w:trHeight w:val="454"/>
        </w:trPr>
        <w:tc>
          <w:tcPr>
            <w:tcW w:w="2234" w:type="dxa"/>
            <w:vAlign w:val="center"/>
          </w:tcPr>
          <w:p w14:paraId="5779B1FC" w14:textId="77777777" w:rsidR="008A4579" w:rsidRPr="0010502C" w:rsidRDefault="008A4579" w:rsidP="00D5316A">
            <w:pPr>
              <w:spacing w:after="120" w:line="360" w:lineRule="auto"/>
              <w:ind w:firstLine="0"/>
              <w:contextualSpacing/>
              <w:jc w:val="center"/>
              <w:rPr>
                <w:b/>
                <w:color w:val="000000" w:themeColor="text1"/>
                <w:sz w:val="22"/>
              </w:rPr>
            </w:pPr>
            <w:proofErr w:type="spellStart"/>
            <w:r w:rsidRPr="0010502C">
              <w:rPr>
                <w:b/>
                <w:color w:val="000000" w:themeColor="text1"/>
                <w:sz w:val="22"/>
              </w:rPr>
              <w:t>PZGiK</w:t>
            </w:r>
            <w:proofErr w:type="spellEnd"/>
          </w:p>
        </w:tc>
        <w:tc>
          <w:tcPr>
            <w:tcW w:w="6826" w:type="dxa"/>
            <w:vAlign w:val="center"/>
          </w:tcPr>
          <w:p w14:paraId="72AE026F" w14:textId="77777777" w:rsidR="008A4579" w:rsidRPr="0010502C" w:rsidRDefault="008A4579" w:rsidP="000315D6">
            <w:pPr>
              <w:ind w:firstLine="0"/>
              <w:rPr>
                <w:color w:val="000000" w:themeColor="text1"/>
                <w:sz w:val="22"/>
              </w:rPr>
            </w:pPr>
            <w:r w:rsidRPr="0010502C">
              <w:rPr>
                <w:color w:val="000000" w:themeColor="text1"/>
                <w:sz w:val="22"/>
              </w:rPr>
              <w:t>Państwowy Zasób Geodezyjny i Kartograficzny</w:t>
            </w:r>
          </w:p>
        </w:tc>
      </w:tr>
      <w:tr w:rsidR="00CC227D" w:rsidRPr="0010502C" w14:paraId="3D72F5DC" w14:textId="77777777" w:rsidTr="00D5316A">
        <w:trPr>
          <w:cantSplit/>
          <w:trHeight w:val="541"/>
        </w:trPr>
        <w:tc>
          <w:tcPr>
            <w:tcW w:w="2234" w:type="dxa"/>
            <w:vAlign w:val="center"/>
          </w:tcPr>
          <w:p w14:paraId="5B947295" w14:textId="77777777" w:rsidR="008A4579" w:rsidRPr="0010502C" w:rsidRDefault="008A4579" w:rsidP="00D5316A">
            <w:pPr>
              <w:spacing w:line="360" w:lineRule="auto"/>
              <w:ind w:firstLine="0"/>
              <w:contextualSpacing/>
              <w:jc w:val="center"/>
              <w:rPr>
                <w:b/>
                <w:color w:val="000000" w:themeColor="text1"/>
                <w:sz w:val="22"/>
              </w:rPr>
            </w:pPr>
            <w:r w:rsidRPr="0010502C">
              <w:rPr>
                <w:b/>
                <w:color w:val="000000" w:themeColor="text1"/>
                <w:sz w:val="22"/>
              </w:rPr>
              <w:t>Regulacje Zamawiającego</w:t>
            </w:r>
          </w:p>
        </w:tc>
        <w:tc>
          <w:tcPr>
            <w:tcW w:w="6826" w:type="dxa"/>
            <w:vAlign w:val="center"/>
          </w:tcPr>
          <w:p w14:paraId="68FC987E" w14:textId="23562CD9" w:rsidR="008A4579" w:rsidRPr="0010502C" w:rsidRDefault="002372A8" w:rsidP="000315D6">
            <w:pPr>
              <w:ind w:firstLine="0"/>
              <w:rPr>
                <w:color w:val="000000" w:themeColor="text1"/>
                <w:sz w:val="22"/>
              </w:rPr>
            </w:pPr>
            <w:r w:rsidRPr="0010502C">
              <w:rPr>
                <w:color w:val="000000" w:themeColor="text1"/>
                <w:sz w:val="22"/>
              </w:rPr>
              <w:t>I</w:t>
            </w:r>
            <w:r w:rsidR="008A4579" w:rsidRPr="0010502C">
              <w:rPr>
                <w:color w:val="000000" w:themeColor="text1"/>
                <w:sz w:val="22"/>
              </w:rPr>
              <w:t xml:space="preserve">nstrukcje, wytyczne, Standardy Techniczne, Dokumenty Normatywne, warunki techniczne, zasady i procedury obowiązujące </w:t>
            </w:r>
            <w:r w:rsidR="0042209A" w:rsidRPr="0010502C">
              <w:rPr>
                <w:color w:val="000000" w:themeColor="text1"/>
                <w:sz w:val="22"/>
              </w:rPr>
              <w:t>w spółce</w:t>
            </w:r>
            <w:r w:rsidR="008A4579" w:rsidRPr="0010502C">
              <w:rPr>
                <w:color w:val="000000" w:themeColor="text1"/>
                <w:sz w:val="22"/>
              </w:rPr>
              <w:t xml:space="preserve"> PLK S.A</w:t>
            </w:r>
            <w:r w:rsidR="007E24DD">
              <w:rPr>
                <w:color w:val="000000" w:themeColor="text1"/>
                <w:sz w:val="22"/>
              </w:rPr>
              <w:t>.</w:t>
            </w:r>
            <w:r w:rsidR="004F3B49">
              <w:rPr>
                <w:color w:val="000000" w:themeColor="text1"/>
                <w:sz w:val="22"/>
              </w:rPr>
              <w:t>,</w:t>
            </w:r>
            <w:r w:rsidR="008A4579" w:rsidRPr="0010502C">
              <w:rPr>
                <w:color w:val="000000" w:themeColor="text1"/>
                <w:sz w:val="22"/>
              </w:rPr>
              <w:t xml:space="preserve"> </w:t>
            </w:r>
            <w:r w:rsidR="00DD48EE" w:rsidRPr="0010502C">
              <w:rPr>
                <w:color w:val="000000" w:themeColor="text1"/>
                <w:sz w:val="22"/>
              </w:rPr>
              <w:t xml:space="preserve">których tekst znajduje się na stronie internetowej </w:t>
            </w:r>
            <w:hyperlink r:id="rId13" w:tooltip="stronana internetowa PKP PLK S.A." w:history="1">
              <w:r w:rsidR="00DD48EE" w:rsidRPr="0010502C">
                <w:rPr>
                  <w:rStyle w:val="Hipercze"/>
                  <w:color w:val="000000" w:themeColor="text1"/>
                  <w:sz w:val="22"/>
                </w:rPr>
                <w:t>http://www.plk-sa.pl</w:t>
              </w:r>
            </w:hyperlink>
            <w:r w:rsidR="00DD48EE" w:rsidRPr="0010502C">
              <w:rPr>
                <w:color w:val="000000" w:themeColor="text1"/>
                <w:sz w:val="22"/>
              </w:rPr>
              <w:t xml:space="preserve"> w zakładce Dla klientów </w:t>
            </w:r>
            <w:r w:rsidR="0042209A" w:rsidRPr="0010502C">
              <w:rPr>
                <w:color w:val="000000" w:themeColor="text1"/>
                <w:sz w:val="22"/>
              </w:rPr>
              <w:t>i kontrahentów</w:t>
            </w:r>
            <w:r w:rsidR="00DD48EE" w:rsidRPr="0010502C">
              <w:rPr>
                <w:color w:val="000000" w:themeColor="text1"/>
                <w:sz w:val="22"/>
              </w:rPr>
              <w:t xml:space="preserve">&gt; Akty prawne i przepisy oraz na platformie zakupowej Zamawiającego </w:t>
            </w:r>
            <w:r w:rsidR="000A67A6">
              <w:rPr>
                <w:color w:val="000000" w:themeColor="text1"/>
                <w:sz w:val="22"/>
              </w:rPr>
              <w:br/>
            </w:r>
            <w:r w:rsidR="00DD48EE" w:rsidRPr="0010502C">
              <w:rPr>
                <w:color w:val="000000" w:themeColor="text1"/>
                <w:sz w:val="22"/>
              </w:rPr>
              <w:t>w katalogu „Inne dokumenty odniesienia”</w:t>
            </w:r>
            <w:r w:rsidR="007858CF" w:rsidRPr="0010502C">
              <w:rPr>
                <w:color w:val="000000" w:themeColor="text1"/>
                <w:sz w:val="22"/>
              </w:rPr>
              <w:t>.</w:t>
            </w:r>
          </w:p>
        </w:tc>
      </w:tr>
      <w:tr w:rsidR="00CC227D" w:rsidRPr="0010502C" w14:paraId="61170BD3" w14:textId="77777777" w:rsidTr="00D5316A">
        <w:trPr>
          <w:cantSplit/>
          <w:trHeight w:val="541"/>
        </w:trPr>
        <w:tc>
          <w:tcPr>
            <w:tcW w:w="2234" w:type="dxa"/>
            <w:vAlign w:val="center"/>
          </w:tcPr>
          <w:p w14:paraId="7E4EDBD3" w14:textId="77777777" w:rsidR="008A4579" w:rsidRPr="0010502C" w:rsidRDefault="008A4579" w:rsidP="00D5316A">
            <w:pPr>
              <w:spacing w:line="360" w:lineRule="auto"/>
              <w:ind w:firstLine="0"/>
              <w:contextualSpacing/>
              <w:jc w:val="center"/>
              <w:rPr>
                <w:b/>
                <w:color w:val="000000" w:themeColor="text1"/>
                <w:sz w:val="22"/>
              </w:rPr>
            </w:pPr>
            <w:proofErr w:type="spellStart"/>
            <w:r w:rsidRPr="0010502C">
              <w:rPr>
                <w:b/>
                <w:color w:val="000000" w:themeColor="text1"/>
                <w:sz w:val="22"/>
              </w:rPr>
              <w:t>Sbl</w:t>
            </w:r>
            <w:proofErr w:type="spellEnd"/>
          </w:p>
        </w:tc>
        <w:tc>
          <w:tcPr>
            <w:tcW w:w="6826" w:type="dxa"/>
            <w:vAlign w:val="center"/>
          </w:tcPr>
          <w:p w14:paraId="325424DD" w14:textId="77777777" w:rsidR="008A4579" w:rsidRPr="0010502C" w:rsidRDefault="008A4579" w:rsidP="000315D6">
            <w:pPr>
              <w:ind w:firstLine="0"/>
              <w:rPr>
                <w:color w:val="000000" w:themeColor="text1"/>
                <w:sz w:val="22"/>
              </w:rPr>
            </w:pPr>
            <w:proofErr w:type="spellStart"/>
            <w:r w:rsidRPr="0010502C">
              <w:rPr>
                <w:color w:val="000000" w:themeColor="text1"/>
                <w:sz w:val="22"/>
              </w:rPr>
              <w:t>Wieloodstępowa</w:t>
            </w:r>
            <w:proofErr w:type="spellEnd"/>
            <w:r w:rsidRPr="0010502C">
              <w:rPr>
                <w:color w:val="000000" w:themeColor="text1"/>
                <w:sz w:val="22"/>
              </w:rPr>
              <w:t xml:space="preserve"> (samoczynna) blokada liniowa</w:t>
            </w:r>
          </w:p>
        </w:tc>
      </w:tr>
      <w:tr w:rsidR="00CC227D" w:rsidRPr="0010502C" w14:paraId="2E48376A" w14:textId="77777777" w:rsidTr="00D5316A">
        <w:trPr>
          <w:cantSplit/>
          <w:trHeight w:val="454"/>
        </w:trPr>
        <w:tc>
          <w:tcPr>
            <w:tcW w:w="2234" w:type="dxa"/>
            <w:vAlign w:val="center"/>
          </w:tcPr>
          <w:p w14:paraId="4C2D79D0" w14:textId="77777777" w:rsidR="008A4579" w:rsidRPr="0010502C" w:rsidRDefault="008A4579" w:rsidP="00D5316A">
            <w:pPr>
              <w:spacing w:after="120" w:line="360" w:lineRule="auto"/>
              <w:ind w:firstLine="0"/>
              <w:contextualSpacing/>
              <w:jc w:val="center"/>
              <w:rPr>
                <w:b/>
                <w:color w:val="000000" w:themeColor="text1"/>
                <w:sz w:val="22"/>
              </w:rPr>
            </w:pPr>
            <w:r w:rsidRPr="0010502C">
              <w:rPr>
                <w:b/>
                <w:color w:val="000000" w:themeColor="text1"/>
                <w:sz w:val="22"/>
              </w:rPr>
              <w:lastRenderedPageBreak/>
              <w:t>Standardy Techniczne</w:t>
            </w:r>
          </w:p>
        </w:tc>
        <w:tc>
          <w:tcPr>
            <w:tcW w:w="6826" w:type="dxa"/>
            <w:vAlign w:val="center"/>
          </w:tcPr>
          <w:p w14:paraId="36944A04" w14:textId="77777777" w:rsidR="0034084F" w:rsidRPr="0034084F" w:rsidRDefault="0034084F" w:rsidP="000315D6">
            <w:pPr>
              <w:ind w:firstLine="0"/>
              <w:rPr>
                <w:color w:val="000000" w:themeColor="text1"/>
                <w:sz w:val="22"/>
              </w:rPr>
            </w:pPr>
            <w:r w:rsidRPr="0034084F">
              <w:rPr>
                <w:color w:val="000000" w:themeColor="text1"/>
                <w:sz w:val="22"/>
              </w:rPr>
              <w:t>SZCZEGÓŁOWE WARUNKI TECHNICZNE</w:t>
            </w:r>
          </w:p>
          <w:p w14:paraId="71E85750" w14:textId="77777777" w:rsidR="0034084F" w:rsidRPr="0034084F" w:rsidRDefault="0034084F" w:rsidP="000315D6">
            <w:pPr>
              <w:ind w:firstLine="0"/>
              <w:rPr>
                <w:color w:val="000000" w:themeColor="text1"/>
                <w:sz w:val="22"/>
              </w:rPr>
            </w:pPr>
            <w:r w:rsidRPr="0034084F">
              <w:rPr>
                <w:color w:val="000000" w:themeColor="text1"/>
                <w:sz w:val="22"/>
              </w:rPr>
              <w:t>DLA MODERNIZACJI LUB BUDOWY LINII KOLEJOWYCH</w:t>
            </w:r>
          </w:p>
          <w:p w14:paraId="22BF211A" w14:textId="6586E381" w:rsidR="0034084F" w:rsidRPr="0034084F" w:rsidRDefault="0034084F" w:rsidP="000315D6">
            <w:pPr>
              <w:ind w:firstLine="0"/>
              <w:rPr>
                <w:color w:val="000000" w:themeColor="text1"/>
                <w:sz w:val="22"/>
              </w:rPr>
            </w:pPr>
            <w:r>
              <w:rPr>
                <w:color w:val="000000" w:themeColor="text1"/>
                <w:sz w:val="22"/>
              </w:rPr>
              <w:t xml:space="preserve">DO PRĘDKOŚCI </w:t>
            </w:r>
            <w:proofErr w:type="spellStart"/>
            <w:r>
              <w:rPr>
                <w:color w:val="000000" w:themeColor="text1"/>
                <w:sz w:val="22"/>
              </w:rPr>
              <w:t>Vmax</w:t>
            </w:r>
            <w:proofErr w:type="spellEnd"/>
            <w:r>
              <w:rPr>
                <w:color w:val="000000" w:themeColor="text1"/>
                <w:sz w:val="22"/>
              </w:rPr>
              <w:t xml:space="preserve"> ≤ 250 km/h </w:t>
            </w:r>
            <w:r w:rsidRPr="0034084F">
              <w:rPr>
                <w:color w:val="000000" w:themeColor="text1"/>
                <w:sz w:val="22"/>
              </w:rPr>
              <w:t xml:space="preserve">przyjęte do stosowania </w:t>
            </w:r>
            <w:r w:rsidR="0042209A" w:rsidRPr="0034084F">
              <w:rPr>
                <w:color w:val="000000" w:themeColor="text1"/>
                <w:sz w:val="22"/>
              </w:rPr>
              <w:t>w PLK</w:t>
            </w:r>
            <w:r w:rsidRPr="0034084F">
              <w:rPr>
                <w:color w:val="000000" w:themeColor="text1"/>
                <w:sz w:val="22"/>
              </w:rPr>
              <w:t xml:space="preserve"> S.A. </w:t>
            </w:r>
            <w:r>
              <w:rPr>
                <w:color w:val="000000" w:themeColor="text1"/>
                <w:sz w:val="22"/>
              </w:rPr>
              <w:t xml:space="preserve"> uchwałą Nr 251/2021 </w:t>
            </w:r>
            <w:r w:rsidRPr="0034084F">
              <w:rPr>
                <w:color w:val="000000" w:themeColor="text1"/>
                <w:sz w:val="22"/>
              </w:rPr>
              <w:t>Zarząd PKP Polskie Linie Kolejowe S.A.</w:t>
            </w:r>
          </w:p>
          <w:p w14:paraId="07A70A71" w14:textId="65024F6D" w:rsidR="008A4579" w:rsidRPr="0010502C" w:rsidRDefault="0034084F" w:rsidP="000315D6">
            <w:pPr>
              <w:ind w:firstLine="0"/>
              <w:rPr>
                <w:color w:val="000000" w:themeColor="text1"/>
                <w:sz w:val="22"/>
              </w:rPr>
            </w:pPr>
            <w:r>
              <w:rPr>
                <w:color w:val="000000" w:themeColor="text1"/>
                <w:sz w:val="22"/>
              </w:rPr>
              <w:t>z dnia 20 kwietnia 2021 r.</w:t>
            </w:r>
          </w:p>
        </w:tc>
      </w:tr>
      <w:tr w:rsidR="00CC227D" w:rsidRPr="0010502C" w14:paraId="2570CD5C" w14:textId="77777777" w:rsidTr="00D5316A">
        <w:trPr>
          <w:cantSplit/>
          <w:trHeight w:val="454"/>
        </w:trPr>
        <w:tc>
          <w:tcPr>
            <w:tcW w:w="2234" w:type="dxa"/>
            <w:vAlign w:val="center"/>
          </w:tcPr>
          <w:p w14:paraId="2382B759" w14:textId="77777777" w:rsidR="008A4579" w:rsidRPr="0010502C" w:rsidRDefault="0070279C" w:rsidP="00D5316A">
            <w:pPr>
              <w:spacing w:after="120" w:line="360" w:lineRule="auto"/>
              <w:ind w:firstLine="0"/>
              <w:contextualSpacing/>
              <w:jc w:val="center"/>
              <w:rPr>
                <w:b/>
                <w:color w:val="000000" w:themeColor="text1"/>
                <w:sz w:val="22"/>
              </w:rPr>
            </w:pPr>
            <w:r w:rsidRPr="0010502C">
              <w:rPr>
                <w:b/>
                <w:color w:val="000000" w:themeColor="text1"/>
                <w:sz w:val="22"/>
              </w:rPr>
              <w:t>C</w:t>
            </w:r>
            <w:r w:rsidR="008A4579" w:rsidRPr="0010502C">
              <w:rPr>
                <w:b/>
                <w:color w:val="000000" w:themeColor="text1"/>
                <w:sz w:val="22"/>
              </w:rPr>
              <w:t>SDIP</w:t>
            </w:r>
          </w:p>
        </w:tc>
        <w:tc>
          <w:tcPr>
            <w:tcW w:w="6826" w:type="dxa"/>
            <w:vAlign w:val="center"/>
          </w:tcPr>
          <w:p w14:paraId="71535856" w14:textId="666AF937" w:rsidR="008A4579" w:rsidRPr="0010502C" w:rsidRDefault="00BA51F6" w:rsidP="000315D6">
            <w:pPr>
              <w:ind w:firstLine="0"/>
              <w:rPr>
                <w:rFonts w:eastAsia="Arial"/>
                <w:color w:val="000000" w:themeColor="text1"/>
                <w:spacing w:val="4"/>
                <w:sz w:val="22"/>
                <w:lang w:bidi="en-US"/>
              </w:rPr>
            </w:pPr>
            <w:r w:rsidRPr="0010502C">
              <w:rPr>
                <w:rFonts w:eastAsia="Arial"/>
                <w:color w:val="000000" w:themeColor="text1"/>
                <w:spacing w:val="4"/>
                <w:sz w:val="22"/>
                <w:lang w:bidi="en-US"/>
              </w:rPr>
              <w:t xml:space="preserve">Centralny System Dynamicznej Informacji Pasażerskiej - scentralizowany zespół urządzeń połączonych z CSDIP </w:t>
            </w:r>
            <w:r w:rsidR="000A67A6">
              <w:rPr>
                <w:rFonts w:eastAsia="Arial"/>
                <w:color w:val="000000" w:themeColor="text1"/>
                <w:spacing w:val="4"/>
                <w:sz w:val="22"/>
                <w:lang w:bidi="en-US"/>
              </w:rPr>
              <w:br/>
            </w:r>
            <w:r w:rsidRPr="0010502C">
              <w:rPr>
                <w:rFonts w:eastAsia="Arial"/>
                <w:color w:val="000000" w:themeColor="text1"/>
                <w:spacing w:val="4"/>
                <w:sz w:val="22"/>
                <w:lang w:bidi="en-US"/>
              </w:rPr>
              <w:t xml:space="preserve">i służących do przetwarzania danych o planie i wykonaniu ruchu pociągów oraz prezentacji podróżnym na obszarach infrastruktury pasażerskiej informacji wizualnych i dźwiękowych o realizacji rozkładu jazdy pociągów pasażerskich, a także dotyczących ostrzeżeń i zmian w kursowaniu pociągów </w:t>
            </w:r>
            <w:r w:rsidR="0042209A" w:rsidRPr="0010502C">
              <w:rPr>
                <w:rFonts w:eastAsia="Arial"/>
                <w:color w:val="000000" w:themeColor="text1"/>
                <w:spacing w:val="4"/>
                <w:sz w:val="22"/>
                <w:lang w:bidi="en-US"/>
              </w:rPr>
              <w:t>oraz komunikatów</w:t>
            </w:r>
            <w:r w:rsidRPr="0010502C">
              <w:rPr>
                <w:rFonts w:eastAsia="Arial"/>
                <w:color w:val="000000" w:themeColor="text1"/>
                <w:spacing w:val="4"/>
                <w:sz w:val="22"/>
                <w:lang w:bidi="en-US"/>
              </w:rPr>
              <w:t xml:space="preserve"> awaryjnych;</w:t>
            </w:r>
          </w:p>
        </w:tc>
      </w:tr>
      <w:tr w:rsidR="00F8351F" w:rsidRPr="0010502C" w14:paraId="76377027" w14:textId="77777777" w:rsidTr="00D5316A">
        <w:trPr>
          <w:cantSplit/>
          <w:trHeight w:val="454"/>
        </w:trPr>
        <w:tc>
          <w:tcPr>
            <w:tcW w:w="2234" w:type="dxa"/>
            <w:vAlign w:val="center"/>
          </w:tcPr>
          <w:p w14:paraId="4177C124" w14:textId="346BA074" w:rsidR="00F8351F" w:rsidRPr="0010502C" w:rsidRDefault="00F8351F" w:rsidP="00D5316A">
            <w:pPr>
              <w:spacing w:after="120" w:line="360" w:lineRule="auto"/>
              <w:ind w:firstLine="0"/>
              <w:contextualSpacing/>
              <w:jc w:val="center"/>
              <w:rPr>
                <w:b/>
                <w:color w:val="000000" w:themeColor="text1"/>
                <w:sz w:val="22"/>
              </w:rPr>
            </w:pPr>
            <w:r w:rsidRPr="0010502C">
              <w:rPr>
                <w:b/>
                <w:color w:val="000000" w:themeColor="text1"/>
                <w:sz w:val="22"/>
              </w:rPr>
              <w:t>CASDIP</w:t>
            </w:r>
          </w:p>
        </w:tc>
        <w:tc>
          <w:tcPr>
            <w:tcW w:w="6826" w:type="dxa"/>
            <w:vAlign w:val="center"/>
          </w:tcPr>
          <w:p w14:paraId="2A39607D" w14:textId="60EB5926" w:rsidR="00F8351F" w:rsidRPr="0010502C" w:rsidRDefault="00F8351F" w:rsidP="000315D6">
            <w:pPr>
              <w:ind w:firstLine="0"/>
              <w:rPr>
                <w:rFonts w:eastAsia="Arial"/>
                <w:color w:val="000000" w:themeColor="text1"/>
                <w:spacing w:val="4"/>
                <w:sz w:val="22"/>
                <w:lang w:bidi="en-US"/>
              </w:rPr>
            </w:pPr>
            <w:r w:rsidRPr="0010502C">
              <w:rPr>
                <w:rFonts w:eastAsia="Arial"/>
                <w:color w:val="000000" w:themeColor="text1"/>
                <w:spacing w:val="4"/>
                <w:sz w:val="22"/>
                <w:lang w:bidi="en-US"/>
              </w:rPr>
              <w:t xml:space="preserve">Centralna Aplikacja Systemu Dynamicznej Informacji Pasażerskiej – platforma programowa umożliwiająca generowanie treści audio-wizualnych na potrzeby informacji pasażerskiej, </w:t>
            </w:r>
            <w:r w:rsidR="000A67A6">
              <w:rPr>
                <w:rFonts w:eastAsia="Arial"/>
                <w:color w:val="000000" w:themeColor="text1"/>
                <w:spacing w:val="4"/>
                <w:sz w:val="22"/>
                <w:lang w:bidi="en-US"/>
              </w:rPr>
              <w:br/>
            </w:r>
            <w:r w:rsidRPr="0010502C">
              <w:rPr>
                <w:rFonts w:eastAsia="Arial"/>
                <w:color w:val="000000" w:themeColor="text1"/>
                <w:spacing w:val="4"/>
                <w:sz w:val="22"/>
                <w:lang w:bidi="en-US"/>
              </w:rPr>
              <w:t>a także sterowanie elementami prezentacji informacji wizualnej</w:t>
            </w:r>
            <w:r w:rsidR="000A67A6">
              <w:rPr>
                <w:rFonts w:eastAsia="Arial"/>
                <w:color w:val="000000" w:themeColor="text1"/>
                <w:spacing w:val="4"/>
                <w:sz w:val="22"/>
                <w:lang w:bidi="en-US"/>
              </w:rPr>
              <w:br/>
            </w:r>
            <w:r w:rsidRPr="0010502C">
              <w:rPr>
                <w:rFonts w:eastAsia="Arial"/>
                <w:color w:val="000000" w:themeColor="text1"/>
                <w:spacing w:val="4"/>
                <w:sz w:val="22"/>
                <w:lang w:bidi="en-US"/>
              </w:rPr>
              <w:t xml:space="preserve"> i wygłaszaniem komunikatów megafonowych poprzez elementy wykonawcze CSDIP</w:t>
            </w:r>
          </w:p>
        </w:tc>
      </w:tr>
      <w:tr w:rsidR="00CC227D" w:rsidRPr="0010502C" w14:paraId="760418BF" w14:textId="77777777" w:rsidTr="00D5316A">
        <w:trPr>
          <w:cantSplit/>
          <w:trHeight w:val="454"/>
        </w:trPr>
        <w:tc>
          <w:tcPr>
            <w:tcW w:w="2234" w:type="dxa"/>
            <w:vAlign w:val="center"/>
          </w:tcPr>
          <w:p w14:paraId="73830E79" w14:textId="77777777" w:rsidR="008A4579" w:rsidRPr="0010502C" w:rsidRDefault="00CD548B" w:rsidP="00D5316A">
            <w:pPr>
              <w:spacing w:after="120" w:line="360" w:lineRule="auto"/>
              <w:ind w:firstLine="0"/>
              <w:contextualSpacing/>
              <w:jc w:val="center"/>
              <w:rPr>
                <w:b/>
                <w:color w:val="000000" w:themeColor="text1"/>
                <w:sz w:val="22"/>
              </w:rPr>
            </w:pPr>
            <w:r w:rsidRPr="0010502C">
              <w:rPr>
                <w:b/>
                <w:color w:val="000000" w:themeColor="text1"/>
                <w:sz w:val="22"/>
              </w:rPr>
              <w:t>SWZ</w:t>
            </w:r>
          </w:p>
        </w:tc>
        <w:tc>
          <w:tcPr>
            <w:tcW w:w="6826" w:type="dxa"/>
            <w:vAlign w:val="center"/>
          </w:tcPr>
          <w:p w14:paraId="05CF1FD0" w14:textId="77777777" w:rsidR="008A4579" w:rsidRPr="0010502C" w:rsidRDefault="008A4579" w:rsidP="000315D6">
            <w:pPr>
              <w:ind w:firstLine="0"/>
              <w:rPr>
                <w:rFonts w:eastAsia="Arial"/>
                <w:color w:val="000000" w:themeColor="text1"/>
                <w:spacing w:val="4"/>
                <w:sz w:val="22"/>
                <w:lang w:bidi="en-US"/>
              </w:rPr>
            </w:pPr>
            <w:r w:rsidRPr="0010502C">
              <w:rPr>
                <w:color w:val="000000" w:themeColor="text1"/>
                <w:sz w:val="22"/>
              </w:rPr>
              <w:t>Specyfikacja Warunków Zamówienia</w:t>
            </w:r>
          </w:p>
        </w:tc>
      </w:tr>
      <w:tr w:rsidR="00CC227D" w:rsidRPr="0010502C" w14:paraId="4C269C65" w14:textId="77777777" w:rsidTr="00D5316A">
        <w:trPr>
          <w:cantSplit/>
          <w:trHeight w:val="454"/>
        </w:trPr>
        <w:tc>
          <w:tcPr>
            <w:tcW w:w="2234" w:type="dxa"/>
            <w:vAlign w:val="center"/>
          </w:tcPr>
          <w:p w14:paraId="16363B58" w14:textId="77777777" w:rsidR="008A4579" w:rsidRPr="0010502C" w:rsidRDefault="008A4579" w:rsidP="00D5316A">
            <w:pPr>
              <w:spacing w:after="120" w:line="360" w:lineRule="auto"/>
              <w:ind w:firstLine="0"/>
              <w:contextualSpacing/>
              <w:jc w:val="center"/>
              <w:rPr>
                <w:b/>
                <w:color w:val="000000" w:themeColor="text1"/>
                <w:sz w:val="22"/>
              </w:rPr>
            </w:pPr>
            <w:r w:rsidRPr="0010502C">
              <w:rPr>
                <w:b/>
                <w:color w:val="000000" w:themeColor="text1"/>
                <w:sz w:val="22"/>
              </w:rPr>
              <w:t>SMS</w:t>
            </w:r>
          </w:p>
        </w:tc>
        <w:tc>
          <w:tcPr>
            <w:tcW w:w="6826" w:type="dxa"/>
            <w:vAlign w:val="center"/>
          </w:tcPr>
          <w:p w14:paraId="398F5E6F" w14:textId="77777777" w:rsidR="008A4579" w:rsidRPr="0010502C" w:rsidRDefault="008A4579" w:rsidP="000315D6">
            <w:pPr>
              <w:spacing w:before="120" w:after="120"/>
              <w:ind w:firstLine="0"/>
              <w:rPr>
                <w:color w:val="000000" w:themeColor="text1"/>
                <w:sz w:val="22"/>
              </w:rPr>
            </w:pPr>
            <w:r w:rsidRPr="0010502C">
              <w:rPr>
                <w:color w:val="000000" w:themeColor="text1"/>
                <w:sz w:val="22"/>
              </w:rPr>
              <w:t>System Zarządzania Bezpieczeństwem</w:t>
            </w:r>
          </w:p>
        </w:tc>
      </w:tr>
      <w:tr w:rsidR="00CC227D" w:rsidRPr="0010502C" w14:paraId="5A28B542" w14:textId="77777777" w:rsidTr="00D5316A">
        <w:trPr>
          <w:cantSplit/>
          <w:trHeight w:val="324"/>
        </w:trPr>
        <w:tc>
          <w:tcPr>
            <w:tcW w:w="2234" w:type="dxa"/>
            <w:vAlign w:val="center"/>
          </w:tcPr>
          <w:p w14:paraId="004AA0E4" w14:textId="77777777" w:rsidR="008A4579" w:rsidRPr="0010502C" w:rsidRDefault="008A4579" w:rsidP="00D5316A">
            <w:pPr>
              <w:spacing w:after="120" w:line="360" w:lineRule="auto"/>
              <w:ind w:firstLine="0"/>
              <w:contextualSpacing/>
              <w:jc w:val="center"/>
              <w:rPr>
                <w:b/>
                <w:color w:val="000000" w:themeColor="text1"/>
                <w:sz w:val="22"/>
              </w:rPr>
            </w:pPr>
            <w:r w:rsidRPr="0010502C">
              <w:rPr>
                <w:b/>
                <w:color w:val="000000" w:themeColor="text1"/>
                <w:sz w:val="22"/>
              </w:rPr>
              <w:t>SMW</w:t>
            </w:r>
          </w:p>
        </w:tc>
        <w:tc>
          <w:tcPr>
            <w:tcW w:w="6826" w:type="dxa"/>
            <w:vAlign w:val="center"/>
          </w:tcPr>
          <w:p w14:paraId="4A0B0845" w14:textId="77777777" w:rsidR="008A4579" w:rsidRPr="0010502C" w:rsidRDefault="008A4579" w:rsidP="000315D6">
            <w:pPr>
              <w:spacing w:before="120"/>
              <w:ind w:firstLine="0"/>
              <w:rPr>
                <w:color w:val="000000" w:themeColor="text1"/>
                <w:sz w:val="22"/>
              </w:rPr>
            </w:pPr>
            <w:r w:rsidRPr="0010502C">
              <w:rPr>
                <w:color w:val="000000" w:themeColor="text1"/>
                <w:sz w:val="22"/>
              </w:rPr>
              <w:t>System Monitoringu Wizyjnego – system stosowany do zdalnego nadzoru obiektów i zarządzania materiałem wideo, obejmujący infrastrukturę kolejową przeznaczoną do obsługi ruchu pasażerskiego.</w:t>
            </w:r>
          </w:p>
          <w:p w14:paraId="244916D0" w14:textId="77777777" w:rsidR="008A4579" w:rsidRPr="0010502C" w:rsidRDefault="008A4579" w:rsidP="000315D6">
            <w:pPr>
              <w:ind w:firstLine="0"/>
              <w:rPr>
                <w:rFonts w:eastAsia="Arial"/>
                <w:color w:val="000000" w:themeColor="text1"/>
                <w:spacing w:val="4"/>
                <w:sz w:val="22"/>
                <w:lang w:bidi="en-US"/>
              </w:rPr>
            </w:pPr>
            <w:r w:rsidRPr="0010502C">
              <w:rPr>
                <w:rFonts w:eastAsia="Arial"/>
                <w:color w:val="000000" w:themeColor="text1"/>
                <w:spacing w:val="4"/>
                <w:sz w:val="22"/>
                <w:lang w:bidi="en-US"/>
              </w:rPr>
              <w:t>W skład SMW wchodzi podsystem:</w:t>
            </w:r>
          </w:p>
          <w:p w14:paraId="22FCDFF6" w14:textId="77777777" w:rsidR="008A4579" w:rsidRPr="0010502C" w:rsidRDefault="008A4579" w:rsidP="000315D6">
            <w:pPr>
              <w:spacing w:before="120" w:after="120"/>
              <w:ind w:firstLine="0"/>
              <w:rPr>
                <w:color w:val="000000" w:themeColor="text1"/>
                <w:sz w:val="22"/>
              </w:rPr>
            </w:pPr>
            <w:r w:rsidRPr="0010502C">
              <w:rPr>
                <w:color w:val="000000" w:themeColor="text1"/>
                <w:sz w:val="22"/>
              </w:rPr>
              <w:t xml:space="preserve">SPA – System Przywoławczo-Alarmowy – zespół urządzeń umożliwiający komunikację podróżnych na obiektach z obsługą </w:t>
            </w:r>
            <w:r w:rsidR="00FF61C4" w:rsidRPr="0010502C">
              <w:rPr>
                <w:color w:val="000000" w:themeColor="text1"/>
                <w:sz w:val="22"/>
              </w:rPr>
              <w:br/>
            </w:r>
            <w:r w:rsidRPr="0010502C">
              <w:rPr>
                <w:color w:val="000000" w:themeColor="text1"/>
                <w:sz w:val="22"/>
              </w:rPr>
              <w:t>w sytuacjach alarmowych i zagrożenia;</w:t>
            </w:r>
          </w:p>
        </w:tc>
      </w:tr>
      <w:tr w:rsidR="00CC227D" w:rsidRPr="0010502C" w14:paraId="06749942" w14:textId="77777777" w:rsidTr="00D5316A">
        <w:trPr>
          <w:cantSplit/>
          <w:trHeight w:val="324"/>
        </w:trPr>
        <w:tc>
          <w:tcPr>
            <w:tcW w:w="2234" w:type="dxa"/>
            <w:vAlign w:val="center"/>
          </w:tcPr>
          <w:p w14:paraId="66BE9D76" w14:textId="77777777" w:rsidR="008A4579" w:rsidRPr="0010502C" w:rsidRDefault="008A4579" w:rsidP="00D5316A">
            <w:pPr>
              <w:spacing w:after="120" w:line="360" w:lineRule="auto"/>
              <w:ind w:firstLine="0"/>
              <w:contextualSpacing/>
              <w:jc w:val="center"/>
              <w:rPr>
                <w:b/>
                <w:color w:val="000000" w:themeColor="text1"/>
                <w:sz w:val="22"/>
              </w:rPr>
            </w:pPr>
            <w:proofErr w:type="spellStart"/>
            <w:r w:rsidRPr="0010502C">
              <w:rPr>
                <w:b/>
                <w:color w:val="000000" w:themeColor="text1"/>
                <w:sz w:val="22"/>
              </w:rPr>
              <w:t>Srk</w:t>
            </w:r>
            <w:proofErr w:type="spellEnd"/>
          </w:p>
        </w:tc>
        <w:tc>
          <w:tcPr>
            <w:tcW w:w="6826" w:type="dxa"/>
            <w:vAlign w:val="center"/>
          </w:tcPr>
          <w:p w14:paraId="39AB94B4" w14:textId="77777777" w:rsidR="008A4579" w:rsidRPr="0010502C" w:rsidRDefault="008A4579" w:rsidP="000315D6">
            <w:pPr>
              <w:ind w:left="34" w:firstLine="0"/>
              <w:rPr>
                <w:color w:val="000000" w:themeColor="text1"/>
                <w:sz w:val="22"/>
              </w:rPr>
            </w:pPr>
            <w:r w:rsidRPr="0010502C">
              <w:rPr>
                <w:color w:val="000000" w:themeColor="text1"/>
                <w:sz w:val="22"/>
              </w:rPr>
              <w:t>sterowanie ruchem kolejowym</w:t>
            </w:r>
          </w:p>
        </w:tc>
      </w:tr>
      <w:tr w:rsidR="00CC227D" w:rsidRPr="0010502C" w14:paraId="4F47BD3A" w14:textId="77777777" w:rsidTr="00D5316A">
        <w:trPr>
          <w:cantSplit/>
          <w:trHeight w:val="454"/>
        </w:trPr>
        <w:tc>
          <w:tcPr>
            <w:tcW w:w="2234" w:type="dxa"/>
            <w:vAlign w:val="center"/>
          </w:tcPr>
          <w:p w14:paraId="4228209D" w14:textId="77777777" w:rsidR="008A4579" w:rsidRPr="0010502C" w:rsidRDefault="008A4579" w:rsidP="00D5316A">
            <w:pPr>
              <w:spacing w:after="120" w:line="360" w:lineRule="auto"/>
              <w:ind w:firstLine="0"/>
              <w:contextualSpacing/>
              <w:jc w:val="center"/>
              <w:rPr>
                <w:b/>
                <w:color w:val="000000" w:themeColor="text1"/>
                <w:sz w:val="22"/>
              </w:rPr>
            </w:pPr>
            <w:proofErr w:type="spellStart"/>
            <w:r w:rsidRPr="0010502C">
              <w:rPr>
                <w:b/>
                <w:color w:val="000000" w:themeColor="text1"/>
                <w:sz w:val="22"/>
              </w:rPr>
              <w:t>Ssp</w:t>
            </w:r>
            <w:proofErr w:type="spellEnd"/>
          </w:p>
        </w:tc>
        <w:tc>
          <w:tcPr>
            <w:tcW w:w="6826" w:type="dxa"/>
            <w:vAlign w:val="center"/>
          </w:tcPr>
          <w:p w14:paraId="18780440" w14:textId="77777777" w:rsidR="008A4579" w:rsidRPr="0010502C" w:rsidRDefault="00E66B7C" w:rsidP="000315D6">
            <w:pPr>
              <w:spacing w:before="120" w:after="120"/>
              <w:ind w:firstLine="0"/>
              <w:rPr>
                <w:color w:val="000000" w:themeColor="text1"/>
                <w:sz w:val="22"/>
              </w:rPr>
            </w:pPr>
            <w:r w:rsidRPr="0010502C">
              <w:rPr>
                <w:color w:val="000000" w:themeColor="text1"/>
                <w:sz w:val="22"/>
              </w:rPr>
              <w:t>samoczynny system przejazdowy</w:t>
            </w:r>
          </w:p>
        </w:tc>
      </w:tr>
      <w:tr w:rsidR="00CC227D" w:rsidRPr="0010502C" w14:paraId="18ED012E" w14:textId="77777777" w:rsidTr="00D5316A">
        <w:trPr>
          <w:cantSplit/>
          <w:trHeight w:val="454"/>
        </w:trPr>
        <w:tc>
          <w:tcPr>
            <w:tcW w:w="2234" w:type="dxa"/>
            <w:vAlign w:val="center"/>
          </w:tcPr>
          <w:p w14:paraId="0E3339D5" w14:textId="77777777" w:rsidR="008A4579" w:rsidRPr="0010502C" w:rsidRDefault="008A4579" w:rsidP="00D5316A">
            <w:pPr>
              <w:spacing w:after="120" w:line="360" w:lineRule="auto"/>
              <w:ind w:firstLine="0"/>
              <w:contextualSpacing/>
              <w:jc w:val="center"/>
              <w:rPr>
                <w:b/>
                <w:color w:val="000000" w:themeColor="text1"/>
                <w:sz w:val="22"/>
              </w:rPr>
            </w:pPr>
            <w:r w:rsidRPr="0010502C">
              <w:rPr>
                <w:b/>
                <w:color w:val="000000" w:themeColor="text1"/>
                <w:sz w:val="22"/>
              </w:rPr>
              <w:t>SWI</w:t>
            </w:r>
          </w:p>
        </w:tc>
        <w:tc>
          <w:tcPr>
            <w:tcW w:w="6826" w:type="dxa"/>
            <w:vAlign w:val="center"/>
          </w:tcPr>
          <w:p w14:paraId="5E3E5919" w14:textId="77777777" w:rsidR="008A4579" w:rsidRPr="0010502C" w:rsidRDefault="008A4579" w:rsidP="000315D6">
            <w:pPr>
              <w:spacing w:before="120" w:after="120"/>
              <w:ind w:firstLine="0"/>
              <w:rPr>
                <w:color w:val="000000" w:themeColor="text1"/>
                <w:sz w:val="22"/>
              </w:rPr>
            </w:pPr>
            <w:r w:rsidRPr="0010502C">
              <w:rPr>
                <w:color w:val="000000" w:themeColor="text1"/>
                <w:sz w:val="22"/>
              </w:rPr>
              <w:t>System Wymiany Informacji – system wymiany informacji pomiędzy dyżurnym ruchu i dróżnikiem przejazdowym wraz z urządzeniem informującym dróżnika o zbliżaniu się pociągu do przejazdu</w:t>
            </w:r>
          </w:p>
        </w:tc>
      </w:tr>
      <w:tr w:rsidR="00CC227D" w:rsidRPr="0010502C" w14:paraId="65CEC552" w14:textId="77777777" w:rsidTr="00D5316A">
        <w:trPr>
          <w:cantSplit/>
          <w:trHeight w:val="454"/>
        </w:trPr>
        <w:tc>
          <w:tcPr>
            <w:tcW w:w="2234" w:type="dxa"/>
            <w:vAlign w:val="center"/>
          </w:tcPr>
          <w:p w14:paraId="5753072B" w14:textId="77777777" w:rsidR="008A4579" w:rsidRPr="0010502C" w:rsidRDefault="008A4579" w:rsidP="00D5316A">
            <w:pPr>
              <w:spacing w:after="120" w:line="360" w:lineRule="auto"/>
              <w:ind w:firstLine="0"/>
              <w:contextualSpacing/>
              <w:jc w:val="center"/>
              <w:rPr>
                <w:b/>
                <w:color w:val="000000" w:themeColor="text1"/>
                <w:sz w:val="22"/>
              </w:rPr>
            </w:pPr>
            <w:r w:rsidRPr="0010502C">
              <w:rPr>
                <w:b/>
                <w:color w:val="000000" w:themeColor="text1"/>
                <w:sz w:val="22"/>
              </w:rPr>
              <w:t>TSI</w:t>
            </w:r>
          </w:p>
        </w:tc>
        <w:tc>
          <w:tcPr>
            <w:tcW w:w="6826" w:type="dxa"/>
            <w:vAlign w:val="center"/>
          </w:tcPr>
          <w:p w14:paraId="2746E513" w14:textId="77777777" w:rsidR="008A4579" w:rsidRPr="0010502C" w:rsidRDefault="008A4579" w:rsidP="000315D6">
            <w:pPr>
              <w:spacing w:before="120" w:after="120"/>
              <w:ind w:firstLine="0"/>
              <w:rPr>
                <w:color w:val="000000" w:themeColor="text1"/>
                <w:sz w:val="22"/>
              </w:rPr>
            </w:pPr>
            <w:r w:rsidRPr="0010502C">
              <w:rPr>
                <w:color w:val="000000" w:themeColor="text1"/>
                <w:sz w:val="22"/>
              </w:rPr>
              <w:t>Techniczna Specyfikacja Interoperacyjności</w:t>
            </w:r>
          </w:p>
        </w:tc>
      </w:tr>
      <w:tr w:rsidR="00CC227D" w:rsidRPr="0010502C" w14:paraId="57B6EBFD" w14:textId="77777777" w:rsidTr="00D5316A">
        <w:trPr>
          <w:cantSplit/>
          <w:trHeight w:val="454"/>
        </w:trPr>
        <w:tc>
          <w:tcPr>
            <w:tcW w:w="2234" w:type="dxa"/>
            <w:vAlign w:val="center"/>
          </w:tcPr>
          <w:p w14:paraId="4874B634" w14:textId="77777777" w:rsidR="008A4579" w:rsidRPr="0010502C" w:rsidRDefault="008A4579" w:rsidP="00D5316A">
            <w:pPr>
              <w:spacing w:after="120" w:line="360" w:lineRule="auto"/>
              <w:ind w:firstLine="0"/>
              <w:contextualSpacing/>
              <w:jc w:val="center"/>
              <w:rPr>
                <w:b/>
                <w:color w:val="000000" w:themeColor="text1"/>
                <w:sz w:val="22"/>
                <w:highlight w:val="yellow"/>
              </w:rPr>
            </w:pPr>
            <w:r w:rsidRPr="0010502C">
              <w:rPr>
                <w:b/>
                <w:color w:val="000000" w:themeColor="text1"/>
                <w:sz w:val="22"/>
              </w:rPr>
              <w:t>TSI PRM</w:t>
            </w:r>
          </w:p>
        </w:tc>
        <w:tc>
          <w:tcPr>
            <w:tcW w:w="6826" w:type="dxa"/>
            <w:vAlign w:val="center"/>
          </w:tcPr>
          <w:p w14:paraId="407EB372" w14:textId="77777777" w:rsidR="008A4579" w:rsidRPr="0010502C" w:rsidRDefault="008A4579" w:rsidP="000315D6">
            <w:pPr>
              <w:spacing w:before="120" w:after="120"/>
              <w:ind w:firstLine="0"/>
              <w:rPr>
                <w:color w:val="000000" w:themeColor="text1"/>
                <w:sz w:val="22"/>
                <w:highlight w:val="yellow"/>
              </w:rPr>
            </w:pPr>
            <w:r w:rsidRPr="0010502C">
              <w:rPr>
                <w:color w:val="000000" w:themeColor="text1"/>
                <w:sz w:val="22"/>
              </w:rPr>
              <w:t xml:space="preserve">Techniczna Specyfikacja Interoperacyjności w zakresie aspektu dostępności systemu kolei Unii dla osób </w:t>
            </w:r>
            <w:r w:rsidR="0034045C" w:rsidRPr="0010502C">
              <w:rPr>
                <w:color w:val="000000" w:themeColor="text1"/>
                <w:sz w:val="22"/>
              </w:rPr>
              <w:t xml:space="preserve">niepełnosprawnych i osób </w:t>
            </w:r>
            <w:r w:rsidRPr="0010502C">
              <w:rPr>
                <w:color w:val="000000" w:themeColor="text1"/>
                <w:sz w:val="22"/>
              </w:rPr>
              <w:t xml:space="preserve">o ograniczonej możliwości poruszania się </w:t>
            </w:r>
          </w:p>
        </w:tc>
      </w:tr>
      <w:tr w:rsidR="00CC227D" w:rsidRPr="0010502C" w14:paraId="3CDEE717" w14:textId="77777777" w:rsidTr="00D5316A">
        <w:trPr>
          <w:cantSplit/>
          <w:trHeight w:val="454"/>
        </w:trPr>
        <w:tc>
          <w:tcPr>
            <w:tcW w:w="2234" w:type="dxa"/>
            <w:vAlign w:val="center"/>
          </w:tcPr>
          <w:p w14:paraId="1F881F01" w14:textId="77777777" w:rsidR="008A4579" w:rsidRPr="0010502C" w:rsidRDefault="008A4579" w:rsidP="00D5316A">
            <w:pPr>
              <w:spacing w:after="120" w:line="360" w:lineRule="auto"/>
              <w:ind w:firstLine="0"/>
              <w:contextualSpacing/>
              <w:jc w:val="center"/>
              <w:rPr>
                <w:b/>
                <w:color w:val="000000" w:themeColor="text1"/>
                <w:sz w:val="22"/>
              </w:rPr>
            </w:pPr>
            <w:r w:rsidRPr="0010502C">
              <w:rPr>
                <w:b/>
                <w:color w:val="000000" w:themeColor="text1"/>
                <w:sz w:val="22"/>
              </w:rPr>
              <w:lastRenderedPageBreak/>
              <w:t>UZK</w:t>
            </w:r>
          </w:p>
        </w:tc>
        <w:tc>
          <w:tcPr>
            <w:tcW w:w="6826" w:type="dxa"/>
            <w:vAlign w:val="center"/>
          </w:tcPr>
          <w:p w14:paraId="441A37E3" w14:textId="77777777" w:rsidR="008A4579" w:rsidRPr="0010502C" w:rsidRDefault="008A4579" w:rsidP="000315D6">
            <w:pPr>
              <w:spacing w:before="120" w:after="120"/>
              <w:ind w:firstLine="0"/>
              <w:rPr>
                <w:color w:val="000000" w:themeColor="text1"/>
                <w:sz w:val="22"/>
              </w:rPr>
            </w:pPr>
            <w:r w:rsidRPr="0010502C">
              <w:rPr>
                <w:color w:val="000000" w:themeColor="text1"/>
                <w:sz w:val="22"/>
              </w:rPr>
              <w:t xml:space="preserve">Urządzenie Zdalnej Kontroli – urządzenie nadzoru informujące </w:t>
            </w:r>
            <w:r w:rsidR="00FF61C4" w:rsidRPr="0010502C">
              <w:rPr>
                <w:color w:val="000000" w:themeColor="text1"/>
                <w:sz w:val="22"/>
              </w:rPr>
              <w:br/>
            </w:r>
            <w:r w:rsidRPr="0010502C">
              <w:rPr>
                <w:color w:val="000000" w:themeColor="text1"/>
                <w:sz w:val="22"/>
              </w:rPr>
              <w:t xml:space="preserve">o stanie pracy urządzeń </w:t>
            </w:r>
            <w:proofErr w:type="spellStart"/>
            <w:r w:rsidRPr="0010502C">
              <w:rPr>
                <w:color w:val="000000" w:themeColor="text1"/>
                <w:sz w:val="22"/>
              </w:rPr>
              <w:t>ssp</w:t>
            </w:r>
            <w:proofErr w:type="spellEnd"/>
            <w:r w:rsidRPr="0010502C">
              <w:rPr>
                <w:color w:val="000000" w:themeColor="text1"/>
                <w:sz w:val="22"/>
              </w:rPr>
              <w:t xml:space="preserve"> oraz pozwalające na wprowadzanie poleceń sterujących do </w:t>
            </w:r>
            <w:proofErr w:type="spellStart"/>
            <w:r w:rsidRPr="0010502C">
              <w:rPr>
                <w:color w:val="000000" w:themeColor="text1"/>
                <w:sz w:val="22"/>
              </w:rPr>
              <w:t>ssp</w:t>
            </w:r>
            <w:proofErr w:type="spellEnd"/>
          </w:p>
        </w:tc>
      </w:tr>
      <w:tr w:rsidR="00CC227D" w:rsidRPr="0010502C" w14:paraId="42700F6F" w14:textId="77777777" w:rsidTr="00D5316A">
        <w:trPr>
          <w:cantSplit/>
          <w:trHeight w:val="454"/>
        </w:trPr>
        <w:tc>
          <w:tcPr>
            <w:tcW w:w="2234" w:type="dxa"/>
            <w:vAlign w:val="center"/>
          </w:tcPr>
          <w:p w14:paraId="4E543F36" w14:textId="77777777" w:rsidR="008C2593" w:rsidRPr="0010502C" w:rsidRDefault="008C2593" w:rsidP="00D5316A">
            <w:pPr>
              <w:spacing w:line="360" w:lineRule="auto"/>
              <w:ind w:firstLine="0"/>
              <w:jc w:val="center"/>
              <w:rPr>
                <w:b/>
                <w:color w:val="000000" w:themeColor="text1"/>
                <w:sz w:val="22"/>
              </w:rPr>
            </w:pPr>
            <w:proofErr w:type="spellStart"/>
            <w:r w:rsidRPr="0010502C">
              <w:rPr>
                <w:b/>
                <w:color w:val="000000" w:themeColor="text1"/>
                <w:sz w:val="22"/>
              </w:rPr>
              <w:t>WTWiO</w:t>
            </w:r>
            <w:proofErr w:type="spellEnd"/>
          </w:p>
        </w:tc>
        <w:tc>
          <w:tcPr>
            <w:tcW w:w="6826" w:type="dxa"/>
            <w:vAlign w:val="center"/>
          </w:tcPr>
          <w:p w14:paraId="1109DD00" w14:textId="77777777" w:rsidR="008C2593" w:rsidRPr="0010502C" w:rsidRDefault="008C2593" w:rsidP="000315D6">
            <w:pPr>
              <w:spacing w:before="120" w:after="120"/>
              <w:ind w:firstLine="0"/>
              <w:rPr>
                <w:color w:val="000000" w:themeColor="text1"/>
                <w:sz w:val="22"/>
              </w:rPr>
            </w:pPr>
            <w:r w:rsidRPr="0010502C">
              <w:rPr>
                <w:color w:val="000000" w:themeColor="text1"/>
                <w:sz w:val="22"/>
              </w:rPr>
              <w:t>Warunki Techniczne Wykonania i Odbioru</w:t>
            </w:r>
          </w:p>
        </w:tc>
      </w:tr>
      <w:tr w:rsidR="00CC227D" w:rsidRPr="0010502C" w14:paraId="358B5CA8" w14:textId="77777777" w:rsidTr="00D5316A">
        <w:trPr>
          <w:cantSplit/>
          <w:trHeight w:val="454"/>
        </w:trPr>
        <w:tc>
          <w:tcPr>
            <w:tcW w:w="2234" w:type="dxa"/>
            <w:vAlign w:val="center"/>
          </w:tcPr>
          <w:p w14:paraId="69C48100" w14:textId="5BDFCD23" w:rsidR="008C2593" w:rsidRPr="0010502C" w:rsidRDefault="008C2593" w:rsidP="000315D6">
            <w:pPr>
              <w:ind w:firstLine="0"/>
              <w:jc w:val="center"/>
              <w:rPr>
                <w:b/>
                <w:color w:val="000000" w:themeColor="text1"/>
                <w:sz w:val="22"/>
                <w:highlight w:val="yellow"/>
              </w:rPr>
            </w:pPr>
            <w:r w:rsidRPr="0010502C">
              <w:rPr>
                <w:b/>
                <w:color w:val="000000" w:themeColor="text1"/>
                <w:sz w:val="22"/>
              </w:rPr>
              <w:t>Termin wykonania Umowy</w:t>
            </w:r>
          </w:p>
        </w:tc>
        <w:tc>
          <w:tcPr>
            <w:tcW w:w="6826" w:type="dxa"/>
            <w:vAlign w:val="center"/>
          </w:tcPr>
          <w:p w14:paraId="3295BD49" w14:textId="6009751A" w:rsidR="008C2593" w:rsidRPr="0010502C" w:rsidRDefault="002372A8" w:rsidP="000315D6">
            <w:pPr>
              <w:spacing w:before="120" w:after="120"/>
              <w:ind w:firstLine="0"/>
              <w:rPr>
                <w:color w:val="000000" w:themeColor="text1"/>
                <w:sz w:val="22"/>
                <w:highlight w:val="yellow"/>
              </w:rPr>
            </w:pPr>
            <w:r w:rsidRPr="0010502C">
              <w:rPr>
                <w:color w:val="000000" w:themeColor="text1"/>
                <w:sz w:val="22"/>
              </w:rPr>
              <w:t>O</w:t>
            </w:r>
            <w:r w:rsidR="008C2593" w:rsidRPr="0010502C">
              <w:rPr>
                <w:color w:val="000000" w:themeColor="text1"/>
                <w:sz w:val="22"/>
              </w:rPr>
              <w:t xml:space="preserve">znacza termin wykonania przedmiotu zamówienia </w:t>
            </w:r>
          </w:p>
        </w:tc>
      </w:tr>
      <w:tr w:rsidR="00CC227D" w:rsidRPr="0010502C" w14:paraId="51876EF5" w14:textId="77777777" w:rsidTr="00D5316A">
        <w:trPr>
          <w:cantSplit/>
          <w:trHeight w:val="440"/>
        </w:trPr>
        <w:tc>
          <w:tcPr>
            <w:tcW w:w="2234" w:type="dxa"/>
            <w:vAlign w:val="center"/>
          </w:tcPr>
          <w:p w14:paraId="3E6E6948" w14:textId="4BE2DA1F" w:rsidR="008C2593" w:rsidRPr="0010502C" w:rsidRDefault="008C2593" w:rsidP="00D5316A">
            <w:pPr>
              <w:spacing w:after="120" w:line="360" w:lineRule="auto"/>
              <w:ind w:firstLine="0"/>
              <w:contextualSpacing/>
              <w:jc w:val="center"/>
              <w:rPr>
                <w:b/>
                <w:color w:val="000000" w:themeColor="text1"/>
                <w:sz w:val="22"/>
              </w:rPr>
            </w:pPr>
            <w:r w:rsidRPr="0010502C">
              <w:rPr>
                <w:b/>
                <w:color w:val="000000" w:themeColor="text1"/>
                <w:sz w:val="22"/>
              </w:rPr>
              <w:t>ZO</w:t>
            </w:r>
            <w:r w:rsidR="004F3B49">
              <w:rPr>
                <w:b/>
                <w:color w:val="000000" w:themeColor="text1"/>
                <w:sz w:val="22"/>
              </w:rPr>
              <w:t>D</w:t>
            </w:r>
          </w:p>
        </w:tc>
        <w:tc>
          <w:tcPr>
            <w:tcW w:w="6826" w:type="dxa"/>
            <w:vAlign w:val="center"/>
          </w:tcPr>
          <w:p w14:paraId="2CC9B73D" w14:textId="685DE373" w:rsidR="008C2593" w:rsidRPr="0010502C" w:rsidRDefault="008C2593" w:rsidP="000315D6">
            <w:pPr>
              <w:spacing w:before="120" w:after="120"/>
              <w:ind w:firstLine="0"/>
              <w:rPr>
                <w:color w:val="000000" w:themeColor="text1"/>
                <w:sz w:val="22"/>
              </w:rPr>
            </w:pPr>
            <w:r w:rsidRPr="0010502C">
              <w:rPr>
                <w:color w:val="000000" w:themeColor="text1"/>
                <w:sz w:val="22"/>
              </w:rPr>
              <w:t xml:space="preserve">Zespół Oceny </w:t>
            </w:r>
            <w:r w:rsidR="004F3B49">
              <w:rPr>
                <w:color w:val="000000" w:themeColor="text1"/>
                <w:sz w:val="22"/>
              </w:rPr>
              <w:t>Dokumentacji</w:t>
            </w:r>
            <w:r w:rsidRPr="0010502C">
              <w:rPr>
                <w:color w:val="000000" w:themeColor="text1"/>
                <w:sz w:val="22"/>
              </w:rPr>
              <w:t xml:space="preserve"> – zespół specjalistów wspomagający </w:t>
            </w:r>
            <w:r w:rsidR="007E24DD">
              <w:rPr>
                <w:color w:val="000000" w:themeColor="text1"/>
                <w:sz w:val="22"/>
              </w:rPr>
              <w:t>Dział Inwestycji</w:t>
            </w:r>
            <w:r w:rsidRPr="0010502C">
              <w:rPr>
                <w:color w:val="000000" w:themeColor="text1"/>
                <w:sz w:val="22"/>
              </w:rPr>
              <w:t xml:space="preserve"> w </w:t>
            </w:r>
            <w:r w:rsidR="0045251C" w:rsidRPr="0010502C">
              <w:rPr>
                <w:color w:val="000000" w:themeColor="text1"/>
                <w:sz w:val="22"/>
              </w:rPr>
              <w:t>Zakładzie Linii Kolejowych</w:t>
            </w:r>
            <w:r w:rsidRPr="0010502C">
              <w:rPr>
                <w:color w:val="000000" w:themeColor="text1"/>
                <w:sz w:val="22"/>
              </w:rPr>
              <w:t xml:space="preserve"> w ocenie dokumentacji przekazywanej Zamawiającemu, która to ocena jest podstawą </w:t>
            </w:r>
            <w:r w:rsidR="007E24DD">
              <w:rPr>
                <w:color w:val="000000" w:themeColor="text1"/>
                <w:sz w:val="22"/>
              </w:rPr>
              <w:br/>
            </w:r>
            <w:r w:rsidRPr="0010502C">
              <w:rPr>
                <w:color w:val="000000" w:themeColor="text1"/>
                <w:sz w:val="22"/>
              </w:rPr>
              <w:t>do odbioru elementów zamówienia</w:t>
            </w:r>
          </w:p>
        </w:tc>
      </w:tr>
      <w:tr w:rsidR="00CC227D" w:rsidRPr="0010502C" w14:paraId="45689D6E" w14:textId="77777777" w:rsidTr="00D5316A">
        <w:trPr>
          <w:cantSplit/>
          <w:trHeight w:val="454"/>
        </w:trPr>
        <w:tc>
          <w:tcPr>
            <w:tcW w:w="2234" w:type="dxa"/>
            <w:vAlign w:val="center"/>
          </w:tcPr>
          <w:p w14:paraId="53B89800" w14:textId="77777777" w:rsidR="008C2593" w:rsidRPr="0010502C" w:rsidRDefault="008C2593" w:rsidP="000315D6">
            <w:pPr>
              <w:spacing w:after="120"/>
              <w:ind w:firstLine="0"/>
              <w:contextualSpacing/>
              <w:jc w:val="center"/>
              <w:rPr>
                <w:b/>
                <w:color w:val="000000" w:themeColor="text1"/>
                <w:sz w:val="22"/>
              </w:rPr>
            </w:pPr>
            <w:r w:rsidRPr="0010502C">
              <w:rPr>
                <w:b/>
                <w:color w:val="000000" w:themeColor="text1"/>
                <w:sz w:val="22"/>
              </w:rPr>
              <w:t>Inne</w:t>
            </w:r>
          </w:p>
        </w:tc>
        <w:tc>
          <w:tcPr>
            <w:tcW w:w="6826" w:type="dxa"/>
            <w:vAlign w:val="center"/>
          </w:tcPr>
          <w:p w14:paraId="6BAC2086" w14:textId="3A7A0B69" w:rsidR="008C2593" w:rsidRPr="0010502C" w:rsidRDefault="00147DE0" w:rsidP="000315D6">
            <w:pPr>
              <w:spacing w:before="120" w:after="120"/>
              <w:ind w:firstLine="0"/>
              <w:rPr>
                <w:i/>
                <w:color w:val="000000" w:themeColor="text1"/>
                <w:sz w:val="22"/>
              </w:rPr>
            </w:pPr>
            <w:r w:rsidRPr="0010502C">
              <w:rPr>
                <w:i/>
                <w:color w:val="000000" w:themeColor="text1"/>
                <w:sz w:val="22"/>
              </w:rPr>
              <w:t>brak</w:t>
            </w:r>
          </w:p>
        </w:tc>
      </w:tr>
      <w:tr w:rsidR="00CC227D" w:rsidRPr="0010502C" w14:paraId="2D21B449" w14:textId="77777777" w:rsidTr="008C2593">
        <w:trPr>
          <w:cantSplit/>
          <w:trHeight w:val="454"/>
        </w:trPr>
        <w:tc>
          <w:tcPr>
            <w:tcW w:w="9060" w:type="dxa"/>
            <w:gridSpan w:val="2"/>
            <w:vAlign w:val="center"/>
          </w:tcPr>
          <w:p w14:paraId="596C5C67" w14:textId="77777777" w:rsidR="008C2593" w:rsidRPr="0010502C" w:rsidRDefault="008C2593" w:rsidP="000315D6">
            <w:pPr>
              <w:pStyle w:val="Bezodstpw"/>
              <w:spacing w:line="276" w:lineRule="auto"/>
              <w:jc w:val="both"/>
              <w:rPr>
                <w:rFonts w:ascii="Arial" w:hAnsi="Arial" w:cs="Arial"/>
                <w:color w:val="000000" w:themeColor="text1"/>
                <w:sz w:val="22"/>
                <w:szCs w:val="22"/>
                <w:highlight w:val="yellow"/>
              </w:rPr>
            </w:pPr>
            <w:r w:rsidRPr="0010502C">
              <w:rPr>
                <w:rFonts w:ascii="Arial" w:hAnsi="Arial" w:cs="Arial"/>
                <w:color w:val="000000" w:themeColor="text1"/>
                <w:sz w:val="22"/>
                <w:szCs w:val="22"/>
              </w:rPr>
              <w:t>Pozostałe pojęcia lub określenia użyte w PFU, a pisane wielką literą, należy rozumieć tak, jak zostały zdefiniowane w Umowie.</w:t>
            </w:r>
          </w:p>
        </w:tc>
      </w:tr>
    </w:tbl>
    <w:p w14:paraId="1B592DCB" w14:textId="1256CE41" w:rsidR="00384BE0" w:rsidRPr="0010502C" w:rsidRDefault="003644E4" w:rsidP="003C7182">
      <w:pPr>
        <w:pStyle w:val="Akapit"/>
        <w:spacing w:after="0" w:line="312" w:lineRule="auto"/>
        <w:rPr>
          <w:color w:val="000000" w:themeColor="text1"/>
        </w:rPr>
      </w:pPr>
      <w:r w:rsidRPr="0010502C">
        <w:rPr>
          <w:color w:val="000000" w:themeColor="text1"/>
        </w:rPr>
        <w:t xml:space="preserve">Ilekroć w PFU posłużono się pojęciami: </w:t>
      </w:r>
      <w:r w:rsidR="003E3B87" w:rsidRPr="0010502C">
        <w:rPr>
          <w:color w:val="000000" w:themeColor="text1"/>
        </w:rPr>
        <w:t>„musi”, „wymagany”,</w:t>
      </w:r>
      <w:r w:rsidR="001F32F1" w:rsidRPr="0010502C">
        <w:rPr>
          <w:color w:val="000000" w:themeColor="text1"/>
        </w:rPr>
        <w:t xml:space="preserve"> „będą”,</w:t>
      </w:r>
      <w:r w:rsidR="003E3B87" w:rsidRPr="0010502C">
        <w:rPr>
          <w:color w:val="000000" w:themeColor="text1"/>
        </w:rPr>
        <w:t xml:space="preserve"> </w:t>
      </w:r>
      <w:r w:rsidRPr="0010502C">
        <w:rPr>
          <w:color w:val="000000" w:themeColor="text1"/>
        </w:rPr>
        <w:t>„należy”, „powinny”</w:t>
      </w:r>
      <w:r w:rsidR="00FB6977" w:rsidRPr="0010502C">
        <w:rPr>
          <w:color w:val="000000" w:themeColor="text1"/>
        </w:rPr>
        <w:t xml:space="preserve"> lub </w:t>
      </w:r>
      <w:r w:rsidR="003E3B87" w:rsidRPr="0010502C">
        <w:rPr>
          <w:color w:val="000000" w:themeColor="text1"/>
        </w:rPr>
        <w:t xml:space="preserve">odpowiadające im </w:t>
      </w:r>
      <w:r w:rsidR="00592E44" w:rsidRPr="0010502C">
        <w:rPr>
          <w:color w:val="000000" w:themeColor="text1"/>
        </w:rPr>
        <w:t xml:space="preserve">synonimy </w:t>
      </w:r>
      <w:r w:rsidRPr="0010502C">
        <w:rPr>
          <w:color w:val="000000" w:themeColor="text1"/>
        </w:rPr>
        <w:t>uznaje się, iż pojęcia te są tożsame i używane zamiennie, a</w:t>
      </w:r>
      <w:r w:rsidR="00FB6977" w:rsidRPr="0010502C">
        <w:rPr>
          <w:color w:val="000000" w:themeColor="text1"/>
        </w:rPr>
        <w:t> </w:t>
      </w:r>
      <w:r w:rsidRPr="0010502C">
        <w:rPr>
          <w:color w:val="000000" w:themeColor="text1"/>
        </w:rPr>
        <w:t xml:space="preserve">zwroty, w których zostały użyte, uznaje się za stanowiące zobowiązanie Wykonawcy. </w:t>
      </w:r>
    </w:p>
    <w:p w14:paraId="14C8371E" w14:textId="77777777" w:rsidR="009A0F26" w:rsidRPr="0010502C" w:rsidRDefault="00B869BA" w:rsidP="00E84DA4">
      <w:pPr>
        <w:pStyle w:val="Nagwek1"/>
        <w:spacing w:before="240" w:after="120" w:line="360" w:lineRule="auto"/>
        <w:rPr>
          <w:color w:val="000000" w:themeColor="text1"/>
          <w:sz w:val="22"/>
          <w:szCs w:val="22"/>
        </w:rPr>
      </w:pPr>
      <w:bookmarkStart w:id="29" w:name="_Toc450138160"/>
      <w:bookmarkStart w:id="30" w:name="_Toc391469672"/>
      <w:bookmarkStart w:id="31" w:name="_Toc391470954"/>
      <w:bookmarkStart w:id="32" w:name="_Toc405358168"/>
      <w:bookmarkStart w:id="33" w:name="_Toc406653682"/>
      <w:bookmarkStart w:id="34" w:name="_Toc450139693"/>
      <w:bookmarkStart w:id="35" w:name="_Toc454200972"/>
      <w:bookmarkStart w:id="36" w:name="_Toc454202458"/>
      <w:bookmarkStart w:id="37" w:name="_Toc455741288"/>
      <w:bookmarkStart w:id="38" w:name="_Toc455741502"/>
      <w:bookmarkStart w:id="39" w:name="_Toc460409408"/>
      <w:bookmarkStart w:id="40" w:name="_Toc461199105"/>
      <w:bookmarkStart w:id="41" w:name="_Toc461791146"/>
      <w:bookmarkStart w:id="42" w:name="_Toc461803223"/>
      <w:bookmarkStart w:id="43" w:name="_Toc225510735"/>
      <w:r w:rsidRPr="0010502C">
        <w:rPr>
          <w:color w:val="000000" w:themeColor="text1"/>
          <w:sz w:val="22"/>
          <w:szCs w:val="22"/>
        </w:rPr>
        <w:t>O</w:t>
      </w:r>
      <w:bookmarkEnd w:id="29"/>
      <w:r w:rsidRPr="0010502C">
        <w:rPr>
          <w:color w:val="000000" w:themeColor="text1"/>
          <w:sz w:val="22"/>
          <w:szCs w:val="22"/>
        </w:rPr>
        <w:t>GÓLNY OPIS PRZEDMIOTU ZAMÓWIENIA</w:t>
      </w:r>
      <w:bookmarkEnd w:id="30"/>
      <w:bookmarkEnd w:id="31"/>
      <w:bookmarkEnd w:id="32"/>
      <w:bookmarkEnd w:id="33"/>
      <w:bookmarkEnd w:id="34"/>
      <w:bookmarkEnd w:id="35"/>
      <w:bookmarkEnd w:id="36"/>
      <w:bookmarkEnd w:id="37"/>
      <w:bookmarkEnd w:id="38"/>
      <w:bookmarkEnd w:id="39"/>
      <w:bookmarkEnd w:id="40"/>
      <w:bookmarkEnd w:id="41"/>
      <w:bookmarkEnd w:id="42"/>
      <w:bookmarkEnd w:id="43"/>
    </w:p>
    <w:bookmarkEnd w:id="16"/>
    <w:bookmarkEnd w:id="17"/>
    <w:bookmarkEnd w:id="18"/>
    <w:p w14:paraId="5FF74341" w14:textId="005F0CD6" w:rsidR="00274A4E" w:rsidRPr="0010502C" w:rsidRDefault="00F13AC9" w:rsidP="003C7182">
      <w:pPr>
        <w:pStyle w:val="Akapit"/>
        <w:spacing w:before="0" w:after="0" w:line="312" w:lineRule="auto"/>
        <w:rPr>
          <w:color w:val="000000" w:themeColor="text1"/>
        </w:rPr>
      </w:pPr>
      <w:r w:rsidRPr="0010502C">
        <w:rPr>
          <w:color w:val="000000" w:themeColor="text1"/>
        </w:rPr>
        <w:t>R</w:t>
      </w:r>
      <w:r w:rsidR="00B3440E" w:rsidRPr="0010502C">
        <w:rPr>
          <w:color w:val="000000" w:themeColor="text1"/>
        </w:rPr>
        <w:t xml:space="preserve">ealizacja </w:t>
      </w:r>
      <w:r w:rsidR="00106161" w:rsidRPr="0010502C">
        <w:rPr>
          <w:color w:val="000000" w:themeColor="text1"/>
        </w:rPr>
        <w:t>zadania pn.</w:t>
      </w:r>
      <w:r w:rsidR="00301138" w:rsidRPr="0010502C">
        <w:rPr>
          <w:color w:val="000000" w:themeColor="text1"/>
        </w:rPr>
        <w:t>: „</w:t>
      </w:r>
      <w:r w:rsidR="00FE3891" w:rsidRPr="0010502C">
        <w:rPr>
          <w:color w:val="000000" w:themeColor="text1"/>
        </w:rPr>
        <w:t xml:space="preserve">Budowa </w:t>
      </w:r>
      <w:r w:rsidR="00681C1F" w:rsidRPr="0010502C">
        <w:rPr>
          <w:color w:val="000000" w:themeColor="text1"/>
        </w:rPr>
        <w:t>miejsc parkingowych</w:t>
      </w:r>
      <w:r w:rsidR="0082241A" w:rsidRPr="0082241A">
        <w:rPr>
          <w:color w:val="000000" w:themeColor="text1"/>
        </w:rPr>
        <w:t xml:space="preserve"> </w:t>
      </w:r>
      <w:r w:rsidR="0082241A">
        <w:rPr>
          <w:color w:val="000000" w:themeColor="text1"/>
        </w:rPr>
        <w:t xml:space="preserve">przy przystanku </w:t>
      </w:r>
      <w:r w:rsidR="0079612D">
        <w:rPr>
          <w:color w:val="000000" w:themeColor="text1"/>
        </w:rPr>
        <w:t>Gomunice</w:t>
      </w:r>
      <w:r w:rsidR="00326503" w:rsidRPr="00454ED6">
        <w:rPr>
          <w:color w:val="000000" w:themeColor="text1"/>
        </w:rPr>
        <w:t xml:space="preserve"> </w:t>
      </w:r>
      <w:r w:rsidR="0082241A" w:rsidRPr="00454ED6">
        <w:rPr>
          <w:color w:val="000000" w:themeColor="text1"/>
        </w:rPr>
        <w:t>na linii kolejowej nr 1</w:t>
      </w:r>
      <w:r w:rsidR="00681C1F" w:rsidRPr="0010502C">
        <w:rPr>
          <w:color w:val="000000" w:themeColor="text1"/>
        </w:rPr>
        <w:t xml:space="preserve">” </w:t>
      </w:r>
      <w:r w:rsidR="0042209A" w:rsidRPr="004F3B49">
        <w:rPr>
          <w:color w:val="000000" w:themeColor="text1"/>
        </w:rPr>
        <w:t>realizowanych w</w:t>
      </w:r>
      <w:r w:rsidR="00FE3891" w:rsidRPr="004F3B49">
        <w:rPr>
          <w:color w:val="000000" w:themeColor="text1"/>
        </w:rPr>
        <w:t xml:space="preserve"> ramach</w:t>
      </w:r>
      <w:r w:rsidR="00301138" w:rsidRPr="004F3B49">
        <w:rPr>
          <w:color w:val="000000" w:themeColor="text1"/>
        </w:rPr>
        <w:t xml:space="preserve"> </w:t>
      </w:r>
      <w:r w:rsidR="000B3D7E" w:rsidRPr="004F3B49">
        <w:rPr>
          <w:color w:val="000000" w:themeColor="text1"/>
        </w:rPr>
        <w:t>„</w:t>
      </w:r>
      <w:r w:rsidR="0042209A" w:rsidRPr="004F3B49">
        <w:rPr>
          <w:color w:val="000000" w:themeColor="text1"/>
        </w:rPr>
        <w:t>Rządowego programu</w:t>
      </w:r>
      <w:r w:rsidR="00301138" w:rsidRPr="004F3B49">
        <w:rPr>
          <w:color w:val="000000" w:themeColor="text1"/>
        </w:rPr>
        <w:t xml:space="preserve"> budowy lub modernizacji </w:t>
      </w:r>
      <w:r w:rsidR="00FE3891" w:rsidRPr="004F3B49">
        <w:rPr>
          <w:color w:val="000000" w:themeColor="text1"/>
        </w:rPr>
        <w:t>prz</w:t>
      </w:r>
      <w:r w:rsidR="00FB5CFB" w:rsidRPr="004F3B49">
        <w:rPr>
          <w:color w:val="000000" w:themeColor="text1"/>
        </w:rPr>
        <w:t>ystanków kolejowych na lata 2021</w:t>
      </w:r>
      <w:r w:rsidR="00FE3891" w:rsidRPr="004F3B49">
        <w:rPr>
          <w:color w:val="000000" w:themeColor="text1"/>
        </w:rPr>
        <w:t>-202</w:t>
      </w:r>
      <w:r w:rsidR="0042209A">
        <w:rPr>
          <w:color w:val="000000" w:themeColor="text1"/>
        </w:rPr>
        <w:t>6</w:t>
      </w:r>
      <w:r w:rsidR="00301138" w:rsidRPr="004F3B49">
        <w:rPr>
          <w:color w:val="000000" w:themeColor="text1"/>
        </w:rPr>
        <w:t>”</w:t>
      </w:r>
      <w:r w:rsidR="00041A62" w:rsidRPr="0010502C">
        <w:rPr>
          <w:b/>
        </w:rPr>
        <w:t xml:space="preserve"> </w:t>
      </w:r>
      <w:r w:rsidR="00681C1F" w:rsidRPr="0010502C">
        <w:rPr>
          <w:color w:val="000000" w:themeColor="text1"/>
        </w:rPr>
        <w:t>prowadzon</w:t>
      </w:r>
      <w:r w:rsidR="009D3C51">
        <w:rPr>
          <w:color w:val="000000" w:themeColor="text1"/>
        </w:rPr>
        <w:t>a</w:t>
      </w:r>
      <w:r w:rsidR="00B3440E" w:rsidRPr="0010502C">
        <w:rPr>
          <w:color w:val="000000" w:themeColor="text1"/>
        </w:rPr>
        <w:t xml:space="preserve"> będzie w systemie „projekt</w:t>
      </w:r>
      <w:r w:rsidR="00CA39CE" w:rsidRPr="0010502C">
        <w:rPr>
          <w:color w:val="000000" w:themeColor="text1"/>
        </w:rPr>
        <w:t>uj</w:t>
      </w:r>
      <w:r w:rsidR="00B3440E" w:rsidRPr="0010502C">
        <w:rPr>
          <w:color w:val="000000" w:themeColor="text1"/>
        </w:rPr>
        <w:t xml:space="preserve"> i bud</w:t>
      </w:r>
      <w:r w:rsidR="00CA39CE" w:rsidRPr="0010502C">
        <w:rPr>
          <w:color w:val="000000" w:themeColor="text1"/>
        </w:rPr>
        <w:t>uj</w:t>
      </w:r>
      <w:r w:rsidR="00B3440E" w:rsidRPr="0010502C">
        <w:rPr>
          <w:color w:val="000000" w:themeColor="text1"/>
        </w:rPr>
        <w:t>”</w:t>
      </w:r>
      <w:r w:rsidR="00CA10AF" w:rsidRPr="0010502C">
        <w:rPr>
          <w:color w:val="000000" w:themeColor="text1"/>
        </w:rPr>
        <w:t>.</w:t>
      </w:r>
    </w:p>
    <w:p w14:paraId="3FDC29CA" w14:textId="146A345A" w:rsidR="00384BE0" w:rsidRPr="0010502C" w:rsidRDefault="00011629" w:rsidP="00A6395E">
      <w:pPr>
        <w:pStyle w:val="Akapit"/>
        <w:spacing w:before="0" w:line="312" w:lineRule="auto"/>
        <w:rPr>
          <w:color w:val="000000" w:themeColor="text1"/>
        </w:rPr>
      </w:pPr>
      <w:bookmarkStart w:id="44" w:name="_Hlk208560240"/>
      <w:r w:rsidRPr="0010502C">
        <w:rPr>
          <w:color w:val="000000" w:themeColor="text1"/>
        </w:rPr>
        <w:t xml:space="preserve">Przedmiotem zamówienia jest zaprojektowanie </w:t>
      </w:r>
      <w:r w:rsidR="00800C84">
        <w:rPr>
          <w:color w:val="000000" w:themeColor="text1"/>
        </w:rPr>
        <w:t>i</w:t>
      </w:r>
      <w:r w:rsidR="00800C84" w:rsidRPr="0010502C">
        <w:rPr>
          <w:color w:val="000000" w:themeColor="text1"/>
        </w:rPr>
        <w:t xml:space="preserve"> </w:t>
      </w:r>
      <w:r w:rsidRPr="0010502C">
        <w:rPr>
          <w:color w:val="000000" w:themeColor="text1"/>
        </w:rPr>
        <w:t xml:space="preserve">budowa </w:t>
      </w:r>
      <w:r w:rsidR="00E84D92" w:rsidRPr="0010502C">
        <w:rPr>
          <w:color w:val="000000" w:themeColor="text1"/>
        </w:rPr>
        <w:t xml:space="preserve">miejsc </w:t>
      </w:r>
      <w:r w:rsidR="0042209A" w:rsidRPr="0010502C">
        <w:rPr>
          <w:color w:val="000000" w:themeColor="text1"/>
        </w:rPr>
        <w:t>parkingowych oraz</w:t>
      </w:r>
      <w:r w:rsidR="00E84D92" w:rsidRPr="0010502C">
        <w:rPr>
          <w:color w:val="000000" w:themeColor="text1"/>
        </w:rPr>
        <w:t xml:space="preserve"> </w:t>
      </w:r>
      <w:bookmarkStart w:id="45" w:name="_Hlk208561720"/>
      <w:r w:rsidR="0079612D" w:rsidRPr="00DF2E7B">
        <w:t>zjazd</w:t>
      </w:r>
      <w:r w:rsidR="0079612D">
        <w:t>ów</w:t>
      </w:r>
      <w:r w:rsidR="0079612D" w:rsidRPr="00DF2E7B">
        <w:t xml:space="preserve"> łącząc</w:t>
      </w:r>
      <w:r w:rsidR="0079612D">
        <w:t>ych</w:t>
      </w:r>
      <w:r w:rsidR="0079612D" w:rsidRPr="00DF2E7B">
        <w:t xml:space="preserve"> parkingi z ulicami Wojska Polskiego</w:t>
      </w:r>
      <w:r w:rsidR="00B70E7C">
        <w:t xml:space="preserve"> i </w:t>
      </w:r>
      <w:r w:rsidR="0079612D" w:rsidRPr="00DF2E7B">
        <w:t xml:space="preserve">Dworcową </w:t>
      </w:r>
      <w:r w:rsidR="00C84678">
        <w:t>(</w:t>
      </w:r>
      <w:r w:rsidR="00C84678" w:rsidRPr="00C84678">
        <w:t>z zastrzeżeniem, że ze względów bezpieczeństwa wjazd i wyjazd z parkingu nie mogą być zlokalizowane w bezpośrednim sąsiedztwie przejazdu drogowo-kolejowego</w:t>
      </w:r>
      <w:r w:rsidR="00C84678">
        <w:t>)</w:t>
      </w:r>
      <w:r w:rsidR="00B70E7C">
        <w:t xml:space="preserve">, a także wejścia </w:t>
      </w:r>
      <w:r w:rsidR="00B70E7C" w:rsidRPr="00B70E7C">
        <w:t>na peron nr 1 od południowej strony z dowiązaniem do ul. Zdrowia</w:t>
      </w:r>
      <w:r w:rsidR="00C84678">
        <w:t xml:space="preserve"> </w:t>
      </w:r>
      <w:r w:rsidR="0079612D" w:rsidRPr="00DF2E7B">
        <w:t>w Gomunicach</w:t>
      </w:r>
      <w:r w:rsidR="00E84D92" w:rsidRPr="00B10CC0">
        <w:rPr>
          <w:color w:val="000000" w:themeColor="text1"/>
        </w:rPr>
        <w:t xml:space="preserve"> </w:t>
      </w:r>
      <w:bookmarkEnd w:id="45"/>
      <w:r w:rsidR="00800C84">
        <w:rPr>
          <w:color w:val="000000" w:themeColor="text1"/>
        </w:rPr>
        <w:t>w</w:t>
      </w:r>
      <w:r w:rsidR="00E84D92" w:rsidRPr="0010502C">
        <w:rPr>
          <w:color w:val="000000" w:themeColor="text1"/>
        </w:rPr>
        <w:t xml:space="preserve"> lokalizacj</w:t>
      </w:r>
      <w:r w:rsidR="009D3C51">
        <w:rPr>
          <w:color w:val="000000" w:themeColor="text1"/>
        </w:rPr>
        <w:t>i</w:t>
      </w:r>
      <w:bookmarkEnd w:id="44"/>
      <w:r w:rsidR="00E84D92" w:rsidRPr="0010502C">
        <w:rPr>
          <w:color w:val="000000" w:themeColor="text1"/>
        </w:rPr>
        <w:t>:</w:t>
      </w:r>
    </w:p>
    <w:p w14:paraId="714704E4" w14:textId="3984227F" w:rsidR="00CB1082" w:rsidRPr="0010502C" w:rsidRDefault="00CB1082" w:rsidP="00A6395E">
      <w:pPr>
        <w:tabs>
          <w:tab w:val="left" w:pos="851"/>
          <w:tab w:val="left" w:pos="2694"/>
        </w:tabs>
        <w:spacing w:after="120" w:line="312" w:lineRule="auto"/>
        <w:ind w:firstLine="0"/>
        <w:rPr>
          <w:b/>
          <w:color w:val="000000" w:themeColor="text1"/>
          <w:sz w:val="22"/>
        </w:rPr>
      </w:pPr>
      <w:r w:rsidRPr="0010502C">
        <w:rPr>
          <w:b/>
          <w:color w:val="000000" w:themeColor="text1"/>
          <w:sz w:val="22"/>
        </w:rPr>
        <w:t xml:space="preserve">Linia kolejowa nr </w:t>
      </w:r>
      <w:r w:rsidR="00326503">
        <w:rPr>
          <w:b/>
          <w:color w:val="000000" w:themeColor="text1"/>
          <w:sz w:val="22"/>
        </w:rPr>
        <w:t xml:space="preserve">1 </w:t>
      </w:r>
      <w:r w:rsidR="00045CA3">
        <w:rPr>
          <w:b/>
          <w:color w:val="000000" w:themeColor="text1"/>
          <w:sz w:val="22"/>
        </w:rPr>
        <w:t xml:space="preserve">Warszawa Zachodnia – </w:t>
      </w:r>
      <w:r w:rsidR="00D72012">
        <w:rPr>
          <w:b/>
          <w:color w:val="000000" w:themeColor="text1"/>
          <w:sz w:val="22"/>
        </w:rPr>
        <w:t>Katowice:</w:t>
      </w:r>
    </w:p>
    <w:p w14:paraId="5400D211" w14:textId="328B37FA" w:rsidR="00045CA3" w:rsidRDefault="00CB1082" w:rsidP="004F3B49">
      <w:pPr>
        <w:spacing w:line="312" w:lineRule="auto"/>
        <w:ind w:firstLine="0"/>
        <w:rPr>
          <w:color w:val="000000" w:themeColor="text1"/>
          <w:sz w:val="22"/>
        </w:rPr>
      </w:pPr>
      <w:r w:rsidRPr="00360371">
        <w:rPr>
          <w:color w:val="000000" w:themeColor="text1"/>
          <w:sz w:val="22"/>
        </w:rPr>
        <w:t xml:space="preserve">Przystanek </w:t>
      </w:r>
      <w:r w:rsidR="0079612D">
        <w:rPr>
          <w:color w:val="000000" w:themeColor="text1"/>
          <w:sz w:val="22"/>
        </w:rPr>
        <w:t>Gomunice</w:t>
      </w:r>
      <w:r w:rsidR="00057DDC" w:rsidRPr="00360371">
        <w:rPr>
          <w:color w:val="000000" w:themeColor="text1"/>
          <w:sz w:val="22"/>
        </w:rPr>
        <w:t xml:space="preserve"> </w:t>
      </w:r>
      <w:r w:rsidR="006516E2">
        <w:rPr>
          <w:color w:val="000000" w:themeColor="text1"/>
          <w:sz w:val="22"/>
        </w:rPr>
        <w:t xml:space="preserve">- </w:t>
      </w:r>
      <w:r w:rsidR="00E43598">
        <w:rPr>
          <w:color w:val="000000" w:themeColor="text1"/>
          <w:sz w:val="22"/>
        </w:rPr>
        <w:t>oś przystanku</w:t>
      </w:r>
      <w:r w:rsidR="0029681B" w:rsidRPr="00360371">
        <w:rPr>
          <w:color w:val="000000" w:themeColor="text1"/>
          <w:sz w:val="22"/>
        </w:rPr>
        <w:t xml:space="preserve"> </w:t>
      </w:r>
      <w:r w:rsidR="006516E2">
        <w:rPr>
          <w:color w:val="000000" w:themeColor="text1"/>
          <w:sz w:val="22"/>
        </w:rPr>
        <w:t xml:space="preserve">położona jest na </w:t>
      </w:r>
      <w:r w:rsidR="0029681B" w:rsidRPr="00360371">
        <w:rPr>
          <w:color w:val="000000" w:themeColor="text1"/>
          <w:sz w:val="22"/>
        </w:rPr>
        <w:t>lini</w:t>
      </w:r>
      <w:r w:rsidR="006516E2">
        <w:rPr>
          <w:color w:val="000000" w:themeColor="text1"/>
          <w:sz w:val="22"/>
        </w:rPr>
        <w:t>i</w:t>
      </w:r>
      <w:r w:rsidR="00E43598">
        <w:rPr>
          <w:color w:val="000000" w:themeColor="text1"/>
          <w:sz w:val="22"/>
        </w:rPr>
        <w:t xml:space="preserve"> </w:t>
      </w:r>
      <w:r w:rsidR="0029681B" w:rsidRPr="00360371">
        <w:rPr>
          <w:color w:val="000000" w:themeColor="text1"/>
          <w:sz w:val="22"/>
        </w:rPr>
        <w:t>kolejow</w:t>
      </w:r>
      <w:r w:rsidR="006516E2">
        <w:rPr>
          <w:color w:val="000000" w:themeColor="text1"/>
          <w:sz w:val="22"/>
        </w:rPr>
        <w:t>ej</w:t>
      </w:r>
      <w:r w:rsidR="0029681B" w:rsidRPr="00360371">
        <w:rPr>
          <w:color w:val="000000" w:themeColor="text1"/>
          <w:sz w:val="22"/>
        </w:rPr>
        <w:t xml:space="preserve"> </w:t>
      </w:r>
      <w:r w:rsidR="00E43598">
        <w:rPr>
          <w:color w:val="000000" w:themeColor="text1"/>
          <w:sz w:val="22"/>
        </w:rPr>
        <w:t>nr 1</w:t>
      </w:r>
      <w:r w:rsidR="0029681B" w:rsidRPr="00360371">
        <w:rPr>
          <w:color w:val="000000" w:themeColor="text1"/>
          <w:sz w:val="22"/>
        </w:rPr>
        <w:t xml:space="preserve"> </w:t>
      </w:r>
      <w:r w:rsidR="0029681B" w:rsidRPr="0005191B">
        <w:rPr>
          <w:color w:val="000000" w:themeColor="text1"/>
          <w:sz w:val="22"/>
        </w:rPr>
        <w:t xml:space="preserve">km </w:t>
      </w:r>
      <w:r w:rsidR="0079612D">
        <w:rPr>
          <w:color w:val="000000" w:themeColor="text1"/>
          <w:sz w:val="22"/>
        </w:rPr>
        <w:t>177,694</w:t>
      </w:r>
      <w:r w:rsidR="00045CA3" w:rsidRPr="0005191B">
        <w:rPr>
          <w:color w:val="000000" w:themeColor="text1"/>
          <w:sz w:val="22"/>
        </w:rPr>
        <w:t>.</w:t>
      </w:r>
      <w:r w:rsidR="00045CA3">
        <w:rPr>
          <w:color w:val="000000" w:themeColor="text1"/>
          <w:sz w:val="22"/>
        </w:rPr>
        <w:t xml:space="preserve"> </w:t>
      </w:r>
    </w:p>
    <w:p w14:paraId="16BEA6D9" w14:textId="376FAF4B" w:rsidR="0005191B" w:rsidRDefault="00626F51" w:rsidP="002C2B8D">
      <w:pPr>
        <w:spacing w:before="120" w:line="312" w:lineRule="auto"/>
        <w:ind w:firstLine="0"/>
        <w:rPr>
          <w:color w:val="000000" w:themeColor="text1"/>
          <w:sz w:val="22"/>
        </w:rPr>
      </w:pPr>
      <w:r w:rsidRPr="00360371">
        <w:rPr>
          <w:color w:val="000000" w:themeColor="text1"/>
          <w:sz w:val="22"/>
        </w:rPr>
        <w:t>Teren przewidziany pod projektowan</w:t>
      </w:r>
      <w:r w:rsidR="009D3C51">
        <w:rPr>
          <w:color w:val="000000" w:themeColor="text1"/>
          <w:sz w:val="22"/>
        </w:rPr>
        <w:t>y</w:t>
      </w:r>
      <w:r w:rsidRPr="00360371">
        <w:rPr>
          <w:color w:val="000000" w:themeColor="text1"/>
          <w:sz w:val="22"/>
        </w:rPr>
        <w:t xml:space="preserve"> parking położony jest </w:t>
      </w:r>
      <w:r w:rsidR="000315D6" w:rsidRPr="00201493">
        <w:rPr>
          <w:sz w:val="22"/>
        </w:rPr>
        <w:t>na dział</w:t>
      </w:r>
      <w:r w:rsidR="002934B7">
        <w:rPr>
          <w:sz w:val="22"/>
        </w:rPr>
        <w:t xml:space="preserve">kach </w:t>
      </w:r>
      <w:r w:rsidR="000315D6" w:rsidRPr="00201493">
        <w:rPr>
          <w:sz w:val="22"/>
        </w:rPr>
        <w:t>grunt</w:t>
      </w:r>
      <w:r w:rsidR="002C2B8D">
        <w:rPr>
          <w:sz w:val="22"/>
        </w:rPr>
        <w:t xml:space="preserve">owych </w:t>
      </w:r>
      <w:r w:rsidR="002C2B8D" w:rsidRPr="00201493">
        <w:rPr>
          <w:sz w:val="22"/>
        </w:rPr>
        <w:t>obręb</w:t>
      </w:r>
      <w:r w:rsidR="002C2B8D">
        <w:rPr>
          <w:sz w:val="22"/>
        </w:rPr>
        <w:t>u</w:t>
      </w:r>
      <w:r w:rsidR="002C2B8D" w:rsidRPr="00201493">
        <w:rPr>
          <w:sz w:val="22"/>
        </w:rPr>
        <w:t xml:space="preserve"> </w:t>
      </w:r>
      <w:r w:rsidR="0079612D">
        <w:rPr>
          <w:sz w:val="22"/>
        </w:rPr>
        <w:t>Gomunice</w:t>
      </w:r>
      <w:r w:rsidR="002C2B8D" w:rsidRPr="00201493">
        <w:rPr>
          <w:sz w:val="22"/>
        </w:rPr>
        <w:t xml:space="preserve">, </w:t>
      </w:r>
      <w:r w:rsidR="002C2B8D">
        <w:rPr>
          <w:sz w:val="22"/>
        </w:rPr>
        <w:t xml:space="preserve">powiat </w:t>
      </w:r>
      <w:r w:rsidR="0079612D">
        <w:rPr>
          <w:sz w:val="22"/>
        </w:rPr>
        <w:t>radomszczański</w:t>
      </w:r>
      <w:r w:rsidR="002C2B8D">
        <w:rPr>
          <w:color w:val="000000" w:themeColor="text1"/>
          <w:sz w:val="22"/>
        </w:rPr>
        <w:t>,</w:t>
      </w:r>
      <w:r w:rsidR="002C2B8D" w:rsidRPr="00360371">
        <w:rPr>
          <w:color w:val="000000" w:themeColor="text1"/>
          <w:sz w:val="22"/>
        </w:rPr>
        <w:t xml:space="preserve"> woj. </w:t>
      </w:r>
      <w:r w:rsidR="0005191B" w:rsidRPr="00360371">
        <w:rPr>
          <w:color w:val="000000" w:themeColor="text1"/>
          <w:sz w:val="22"/>
        </w:rPr>
        <w:t>Ł</w:t>
      </w:r>
      <w:r w:rsidR="002C2B8D" w:rsidRPr="00360371">
        <w:rPr>
          <w:color w:val="000000" w:themeColor="text1"/>
          <w:sz w:val="22"/>
        </w:rPr>
        <w:t>ódzkie</w:t>
      </w:r>
      <w:r w:rsidR="0005191B">
        <w:rPr>
          <w:color w:val="000000" w:themeColor="text1"/>
          <w:sz w:val="22"/>
        </w:rPr>
        <w:t>:</w:t>
      </w:r>
    </w:p>
    <w:p w14:paraId="27976B2D" w14:textId="03826628" w:rsidR="0005191B" w:rsidRDefault="0005191B" w:rsidP="00820CA3">
      <w:pPr>
        <w:spacing w:before="120" w:line="312" w:lineRule="auto"/>
        <w:ind w:firstLine="0"/>
        <w:rPr>
          <w:sz w:val="22"/>
        </w:rPr>
      </w:pPr>
      <w:r>
        <w:rPr>
          <w:color w:val="000000" w:themeColor="text1"/>
          <w:sz w:val="22"/>
        </w:rPr>
        <w:t xml:space="preserve">- </w:t>
      </w:r>
      <w:r w:rsidR="000315D6" w:rsidRPr="00201493">
        <w:rPr>
          <w:sz w:val="22"/>
        </w:rPr>
        <w:t xml:space="preserve"> </w:t>
      </w:r>
      <w:r w:rsidR="0079612D" w:rsidRPr="00DF2E7B">
        <w:rPr>
          <w:bCs/>
          <w:sz w:val="22"/>
        </w:rPr>
        <w:t>nr 177/5 obręb Gomunice, do któr</w:t>
      </w:r>
      <w:r w:rsidR="00820CA3">
        <w:rPr>
          <w:bCs/>
          <w:sz w:val="22"/>
        </w:rPr>
        <w:t>ych</w:t>
      </w:r>
      <w:r w:rsidR="0079612D" w:rsidRPr="00DF2E7B">
        <w:rPr>
          <w:bCs/>
          <w:sz w:val="22"/>
        </w:rPr>
        <w:t xml:space="preserve"> PLK SA przysługuje tytuł prawny na podstawie umowy nr D50-KN-1L/01 z dnia 27 września 2001 r. pomiędzy PLK SA a Polskie Koleje Państwowe Spółka Akcyjn</w:t>
      </w:r>
      <w:r w:rsidR="00820CA3">
        <w:rPr>
          <w:bCs/>
          <w:sz w:val="22"/>
        </w:rPr>
        <w:t>a</w:t>
      </w:r>
      <w:r w:rsidR="006516E2">
        <w:rPr>
          <w:sz w:val="22"/>
        </w:rPr>
        <w:t>,</w:t>
      </w:r>
      <w:r w:rsidR="006168EA">
        <w:rPr>
          <w:sz w:val="22"/>
        </w:rPr>
        <w:t xml:space="preserve"> </w:t>
      </w:r>
      <w:r w:rsidR="006168EA" w:rsidRPr="00DF2E7B">
        <w:rPr>
          <w:bCs/>
          <w:sz w:val="22"/>
        </w:rPr>
        <w:t>PKP S.A. przekaże PLK SA tytuł prawny do działki, o której mowa</w:t>
      </w:r>
      <w:r w:rsidR="006168EA">
        <w:rPr>
          <w:bCs/>
          <w:sz w:val="22"/>
        </w:rPr>
        <w:t xml:space="preserve"> </w:t>
      </w:r>
      <w:r w:rsidR="006168EA" w:rsidRPr="00DF2E7B">
        <w:rPr>
          <w:bCs/>
          <w:sz w:val="22"/>
        </w:rPr>
        <w:t xml:space="preserve">(prawo </w:t>
      </w:r>
      <w:r w:rsidR="00DA28AB">
        <w:rPr>
          <w:bCs/>
          <w:sz w:val="22"/>
        </w:rPr>
        <w:br/>
      </w:r>
      <w:r w:rsidR="006168EA" w:rsidRPr="00DF2E7B">
        <w:rPr>
          <w:bCs/>
          <w:sz w:val="22"/>
        </w:rPr>
        <w:t>do dysponowania nieruchomością na cele budowlane).</w:t>
      </w:r>
    </w:p>
    <w:p w14:paraId="31A54194" w14:textId="77777777" w:rsidR="00820CA3" w:rsidRPr="00820CA3" w:rsidRDefault="00820CA3" w:rsidP="00820CA3">
      <w:pPr>
        <w:spacing w:before="120" w:line="312" w:lineRule="auto"/>
        <w:ind w:firstLine="0"/>
        <w:rPr>
          <w:sz w:val="22"/>
        </w:rPr>
      </w:pPr>
    </w:p>
    <w:p w14:paraId="3011116F" w14:textId="6D386569" w:rsidR="00B3440E" w:rsidRPr="00A6395E" w:rsidRDefault="00274A4E" w:rsidP="00A6395E">
      <w:pPr>
        <w:spacing w:after="120" w:line="312" w:lineRule="auto"/>
        <w:ind w:firstLine="0"/>
        <w:rPr>
          <w:color w:val="000000" w:themeColor="text1"/>
          <w:sz w:val="22"/>
          <w:u w:val="single"/>
        </w:rPr>
      </w:pPr>
      <w:r w:rsidRPr="00A6395E">
        <w:rPr>
          <w:color w:val="000000" w:themeColor="text1"/>
          <w:sz w:val="22"/>
          <w:u w:val="single"/>
        </w:rPr>
        <w:t>C</w:t>
      </w:r>
      <w:r w:rsidR="00B3440E" w:rsidRPr="00A6395E">
        <w:rPr>
          <w:color w:val="000000" w:themeColor="text1"/>
          <w:sz w:val="22"/>
          <w:u w:val="single"/>
        </w:rPr>
        <w:t>ałość przedmiotu zamówienia obejmuje wykonanie:</w:t>
      </w:r>
    </w:p>
    <w:p w14:paraId="19D6A7F8" w14:textId="0FD687A4" w:rsidR="00B3440E" w:rsidRPr="0010502C" w:rsidRDefault="00A076AB" w:rsidP="003C7182">
      <w:pPr>
        <w:pStyle w:val="Punktator1"/>
        <w:numPr>
          <w:ilvl w:val="0"/>
          <w:numId w:val="24"/>
        </w:numPr>
        <w:spacing w:after="0" w:line="312" w:lineRule="auto"/>
        <w:ind w:left="425" w:hanging="425"/>
        <w:rPr>
          <w:color w:val="000000" w:themeColor="text1"/>
        </w:rPr>
      </w:pPr>
      <w:r w:rsidRPr="0010502C">
        <w:rPr>
          <w:color w:val="000000" w:themeColor="text1"/>
        </w:rPr>
        <w:t>d</w:t>
      </w:r>
      <w:r w:rsidR="00B3440E" w:rsidRPr="0010502C">
        <w:rPr>
          <w:color w:val="000000" w:themeColor="text1"/>
        </w:rPr>
        <w:t xml:space="preserve">okumentacji projektowej </w:t>
      </w:r>
      <w:r w:rsidR="00F13AC9" w:rsidRPr="0010502C">
        <w:rPr>
          <w:color w:val="000000" w:themeColor="text1"/>
        </w:rPr>
        <w:t xml:space="preserve">niezbędnej do prawidłowego wykonania wszystkich </w:t>
      </w:r>
      <w:r w:rsidR="00011629" w:rsidRPr="0010502C">
        <w:rPr>
          <w:color w:val="000000" w:themeColor="text1"/>
        </w:rPr>
        <w:t>r</w:t>
      </w:r>
      <w:r w:rsidR="00F13AC9" w:rsidRPr="0010502C">
        <w:rPr>
          <w:color w:val="000000" w:themeColor="text1"/>
        </w:rPr>
        <w:t>obót</w:t>
      </w:r>
      <w:r w:rsidR="003B46FB" w:rsidRPr="0010502C">
        <w:rPr>
          <w:color w:val="000000" w:themeColor="text1"/>
        </w:rPr>
        <w:t xml:space="preserve"> budowlanych</w:t>
      </w:r>
      <w:r w:rsidR="00F13AC9" w:rsidRPr="0010502C">
        <w:rPr>
          <w:color w:val="000000" w:themeColor="text1"/>
        </w:rPr>
        <w:t xml:space="preserve"> </w:t>
      </w:r>
      <w:r w:rsidR="00AB7972" w:rsidRPr="0010502C">
        <w:rPr>
          <w:color w:val="000000" w:themeColor="text1"/>
        </w:rPr>
        <w:t>i uzyskania dla niej wszystkich wymaganych opinii, uzgodnień,</w:t>
      </w:r>
      <w:r w:rsidR="00054A9B" w:rsidRPr="0010502C">
        <w:rPr>
          <w:color w:val="000000" w:themeColor="text1"/>
        </w:rPr>
        <w:t xml:space="preserve"> </w:t>
      </w:r>
      <w:proofErr w:type="spellStart"/>
      <w:r w:rsidR="00054A9B" w:rsidRPr="0010502C">
        <w:rPr>
          <w:color w:val="000000" w:themeColor="text1"/>
        </w:rPr>
        <w:t>dopuszczeń</w:t>
      </w:r>
      <w:proofErr w:type="spellEnd"/>
      <w:r w:rsidR="00D6662F" w:rsidRPr="0010502C">
        <w:rPr>
          <w:color w:val="000000" w:themeColor="text1"/>
        </w:rPr>
        <w:t>,</w:t>
      </w:r>
      <w:r w:rsidR="00AB7972" w:rsidRPr="0010502C">
        <w:rPr>
          <w:color w:val="000000" w:themeColor="text1"/>
        </w:rPr>
        <w:t xml:space="preserve"> </w:t>
      </w:r>
      <w:r w:rsidR="00AB7972" w:rsidRPr="0010502C">
        <w:rPr>
          <w:color w:val="000000" w:themeColor="text1"/>
        </w:rPr>
        <w:lastRenderedPageBreak/>
        <w:t>warunków</w:t>
      </w:r>
      <w:r w:rsidR="00D6662F" w:rsidRPr="0010502C">
        <w:rPr>
          <w:color w:val="000000" w:themeColor="text1"/>
        </w:rPr>
        <w:t>,</w:t>
      </w:r>
      <w:r w:rsidR="00AB7972" w:rsidRPr="0010502C">
        <w:rPr>
          <w:color w:val="000000" w:themeColor="text1"/>
        </w:rPr>
        <w:t xml:space="preserve"> decyzji i pozwoleń</w:t>
      </w:r>
      <w:r w:rsidR="000F77C8" w:rsidRPr="0010502C">
        <w:rPr>
          <w:color w:val="000000" w:themeColor="text1"/>
        </w:rPr>
        <w:t xml:space="preserve"> niezbędnych do realizacji przedmiotu zamówienia</w:t>
      </w:r>
      <w:r w:rsidR="005C2E50" w:rsidRPr="0010502C">
        <w:rPr>
          <w:color w:val="000000" w:themeColor="text1"/>
        </w:rPr>
        <w:t>;</w:t>
      </w:r>
    </w:p>
    <w:p w14:paraId="5AF683FF" w14:textId="73DBD918" w:rsidR="00AB7972" w:rsidRDefault="00A076AB" w:rsidP="003C7182">
      <w:pPr>
        <w:pStyle w:val="Punktator1"/>
        <w:numPr>
          <w:ilvl w:val="0"/>
          <w:numId w:val="24"/>
        </w:numPr>
        <w:spacing w:after="0" w:line="312" w:lineRule="auto"/>
        <w:ind w:left="425" w:hanging="425"/>
        <w:rPr>
          <w:color w:val="000000" w:themeColor="text1"/>
        </w:rPr>
      </w:pPr>
      <w:r w:rsidRPr="0010502C">
        <w:rPr>
          <w:color w:val="000000" w:themeColor="text1"/>
        </w:rPr>
        <w:t>w</w:t>
      </w:r>
      <w:r w:rsidR="00AB7972" w:rsidRPr="0010502C">
        <w:rPr>
          <w:color w:val="000000" w:themeColor="text1"/>
        </w:rPr>
        <w:t xml:space="preserve">szystkich </w:t>
      </w:r>
      <w:r w:rsidR="00BB147C" w:rsidRPr="0010502C">
        <w:rPr>
          <w:color w:val="000000" w:themeColor="text1"/>
        </w:rPr>
        <w:t>robót</w:t>
      </w:r>
      <w:r w:rsidR="00AB7972" w:rsidRPr="0010502C">
        <w:rPr>
          <w:color w:val="000000" w:themeColor="text1"/>
        </w:rPr>
        <w:t xml:space="preserve"> budowlan</w:t>
      </w:r>
      <w:r w:rsidR="000124AF" w:rsidRPr="0010502C">
        <w:rPr>
          <w:color w:val="000000" w:themeColor="text1"/>
        </w:rPr>
        <w:t>ych</w:t>
      </w:r>
      <w:r w:rsidR="00AB7972" w:rsidRPr="0010502C">
        <w:rPr>
          <w:color w:val="000000" w:themeColor="text1"/>
        </w:rPr>
        <w:t xml:space="preserve"> zgodnie z zakresem zamówienia na podstawie opracowanej </w:t>
      </w:r>
      <w:r w:rsidR="000124AF" w:rsidRPr="0010502C">
        <w:rPr>
          <w:color w:val="000000" w:themeColor="text1"/>
        </w:rPr>
        <w:t xml:space="preserve">przez Wykonawcę </w:t>
      </w:r>
      <w:r w:rsidR="00AB7972" w:rsidRPr="0010502C">
        <w:rPr>
          <w:color w:val="000000" w:themeColor="text1"/>
        </w:rPr>
        <w:t xml:space="preserve">i </w:t>
      </w:r>
      <w:r w:rsidR="00AB7972" w:rsidRPr="0010502C" w:rsidDel="001C0B07">
        <w:rPr>
          <w:color w:val="000000" w:themeColor="text1"/>
        </w:rPr>
        <w:t xml:space="preserve">zatwierdzonej </w:t>
      </w:r>
      <w:r w:rsidR="00054A9B" w:rsidRPr="0010502C">
        <w:rPr>
          <w:color w:val="000000" w:themeColor="text1"/>
        </w:rPr>
        <w:t xml:space="preserve">przez Zamawiającego </w:t>
      </w:r>
      <w:r w:rsidR="00AB7972" w:rsidRPr="0010502C">
        <w:rPr>
          <w:color w:val="000000" w:themeColor="text1"/>
        </w:rPr>
        <w:t>dokumentacji</w:t>
      </w:r>
      <w:r w:rsidR="003B46FB" w:rsidRPr="0010502C">
        <w:rPr>
          <w:color w:val="000000" w:themeColor="text1"/>
        </w:rPr>
        <w:t xml:space="preserve"> projektowej</w:t>
      </w:r>
      <w:r w:rsidR="00E8781A" w:rsidRPr="0010502C">
        <w:rPr>
          <w:color w:val="000000" w:themeColor="text1"/>
        </w:rPr>
        <w:t xml:space="preserve">, o której mowa </w:t>
      </w:r>
      <w:r w:rsidR="00D72012" w:rsidRPr="0010502C">
        <w:rPr>
          <w:color w:val="000000" w:themeColor="text1"/>
        </w:rPr>
        <w:t>w ww.</w:t>
      </w:r>
      <w:r w:rsidR="00965D1E" w:rsidRPr="0010502C">
        <w:rPr>
          <w:color w:val="000000" w:themeColor="text1"/>
        </w:rPr>
        <w:t xml:space="preserve"> </w:t>
      </w:r>
      <w:r w:rsidR="00E8781A" w:rsidRPr="0010502C">
        <w:rPr>
          <w:color w:val="000000" w:themeColor="text1"/>
        </w:rPr>
        <w:t>p</w:t>
      </w:r>
      <w:r w:rsidR="003B46FB" w:rsidRPr="0010502C">
        <w:rPr>
          <w:color w:val="000000" w:themeColor="text1"/>
        </w:rPr>
        <w:t>kt 1</w:t>
      </w:r>
      <w:r w:rsidR="00E8781A" w:rsidRPr="0010502C">
        <w:rPr>
          <w:color w:val="000000" w:themeColor="text1"/>
        </w:rPr>
        <w:t>,</w:t>
      </w:r>
      <w:r w:rsidR="00AB7972" w:rsidRPr="0010502C">
        <w:rPr>
          <w:color w:val="000000" w:themeColor="text1"/>
        </w:rPr>
        <w:t xml:space="preserve"> </w:t>
      </w:r>
      <w:r w:rsidR="00095BA0" w:rsidRPr="0010502C">
        <w:rPr>
          <w:color w:val="000000" w:themeColor="text1"/>
        </w:rPr>
        <w:t>oraz</w:t>
      </w:r>
      <w:r w:rsidR="00485FD0" w:rsidRPr="0010502C">
        <w:rPr>
          <w:color w:val="000000" w:themeColor="text1"/>
        </w:rPr>
        <w:t xml:space="preserve"> </w:t>
      </w:r>
      <w:r w:rsidR="00095BA0" w:rsidRPr="0010502C">
        <w:rPr>
          <w:color w:val="000000" w:themeColor="text1"/>
        </w:rPr>
        <w:t xml:space="preserve">wszystkich </w:t>
      </w:r>
      <w:r w:rsidR="00AB7972" w:rsidRPr="0010502C">
        <w:rPr>
          <w:color w:val="000000" w:themeColor="text1"/>
        </w:rPr>
        <w:t>rob</w:t>
      </w:r>
      <w:r w:rsidR="00095BA0" w:rsidRPr="0010502C">
        <w:rPr>
          <w:color w:val="000000" w:themeColor="text1"/>
        </w:rPr>
        <w:t>ó</w:t>
      </w:r>
      <w:r w:rsidR="00485FD0" w:rsidRPr="0010502C">
        <w:rPr>
          <w:color w:val="000000" w:themeColor="text1"/>
        </w:rPr>
        <w:t>t</w:t>
      </w:r>
      <w:r w:rsidR="00000855" w:rsidRPr="0010502C">
        <w:rPr>
          <w:color w:val="000000" w:themeColor="text1"/>
        </w:rPr>
        <w:t xml:space="preserve"> </w:t>
      </w:r>
      <w:r w:rsidR="00095BA0" w:rsidRPr="0010502C">
        <w:rPr>
          <w:color w:val="000000" w:themeColor="text1"/>
        </w:rPr>
        <w:t xml:space="preserve">przygotowawczych niezbędnych </w:t>
      </w:r>
      <w:r w:rsidR="00AB7972" w:rsidRPr="0010502C">
        <w:rPr>
          <w:color w:val="000000" w:themeColor="text1"/>
        </w:rPr>
        <w:t>do wykonania</w:t>
      </w:r>
      <w:r w:rsidR="00FE3CD9" w:rsidRPr="0010502C">
        <w:rPr>
          <w:color w:val="000000" w:themeColor="text1"/>
        </w:rPr>
        <w:t xml:space="preserve"> </w:t>
      </w:r>
      <w:r w:rsidR="00995DE7" w:rsidRPr="0010502C">
        <w:rPr>
          <w:color w:val="000000" w:themeColor="text1"/>
        </w:rPr>
        <w:t>zakresu Umowy</w:t>
      </w:r>
      <w:r w:rsidR="00FE3CD9" w:rsidRPr="0010502C">
        <w:rPr>
          <w:color w:val="000000" w:themeColor="text1"/>
        </w:rPr>
        <w:t xml:space="preserve"> oraz wykonania </w:t>
      </w:r>
      <w:r w:rsidR="00095BA0" w:rsidRPr="0010502C">
        <w:rPr>
          <w:color w:val="000000" w:themeColor="text1"/>
        </w:rPr>
        <w:t xml:space="preserve">wszelkich </w:t>
      </w:r>
      <w:r w:rsidR="00AB7972" w:rsidRPr="0010502C">
        <w:rPr>
          <w:color w:val="000000" w:themeColor="text1"/>
        </w:rPr>
        <w:t>czynnoś</w:t>
      </w:r>
      <w:r w:rsidR="00485FD0" w:rsidRPr="0010502C">
        <w:rPr>
          <w:color w:val="000000" w:themeColor="text1"/>
        </w:rPr>
        <w:t>ci</w:t>
      </w:r>
      <w:r w:rsidR="00AB7972" w:rsidRPr="0010502C">
        <w:rPr>
          <w:color w:val="000000" w:themeColor="text1"/>
        </w:rPr>
        <w:t xml:space="preserve"> </w:t>
      </w:r>
      <w:r w:rsidR="00095BA0" w:rsidRPr="0010502C">
        <w:rPr>
          <w:color w:val="000000" w:themeColor="text1"/>
        </w:rPr>
        <w:t xml:space="preserve">wymaganych </w:t>
      </w:r>
      <w:r w:rsidR="00B04866" w:rsidRPr="0010502C">
        <w:rPr>
          <w:color w:val="000000" w:themeColor="text1"/>
        </w:rPr>
        <w:t>Praw</w:t>
      </w:r>
      <w:r w:rsidR="001B673C" w:rsidRPr="0010502C">
        <w:rPr>
          <w:color w:val="000000" w:themeColor="text1"/>
        </w:rPr>
        <w:t>em</w:t>
      </w:r>
      <w:r w:rsidR="005C2E50" w:rsidRPr="0010502C">
        <w:rPr>
          <w:color w:val="000000" w:themeColor="text1"/>
        </w:rPr>
        <w:t>;</w:t>
      </w:r>
    </w:p>
    <w:p w14:paraId="76576ACF" w14:textId="222517BF" w:rsidR="00384BE0" w:rsidRPr="0010502C" w:rsidRDefault="00D2676C" w:rsidP="003C7182">
      <w:pPr>
        <w:pStyle w:val="Akapit"/>
        <w:spacing w:before="0" w:after="0" w:line="312" w:lineRule="auto"/>
        <w:rPr>
          <w:color w:val="000000" w:themeColor="text1"/>
        </w:rPr>
      </w:pPr>
      <w:r w:rsidRPr="0010502C">
        <w:rPr>
          <w:color w:val="000000" w:themeColor="text1"/>
        </w:rPr>
        <w:t xml:space="preserve">Zamawiający zwraca uwagę, iż całość przedmiotu </w:t>
      </w:r>
      <w:r w:rsidR="00592E44" w:rsidRPr="0010502C">
        <w:rPr>
          <w:color w:val="000000" w:themeColor="text1"/>
        </w:rPr>
        <w:t>z</w:t>
      </w:r>
      <w:r w:rsidRPr="0010502C">
        <w:rPr>
          <w:color w:val="000000" w:themeColor="text1"/>
        </w:rPr>
        <w:t xml:space="preserve">amówienia </w:t>
      </w:r>
      <w:r w:rsidR="00520F6D" w:rsidRPr="0010502C">
        <w:rPr>
          <w:color w:val="000000" w:themeColor="text1"/>
        </w:rPr>
        <w:t>po</w:t>
      </w:r>
      <w:r w:rsidR="00067B47" w:rsidRPr="0010502C">
        <w:rPr>
          <w:color w:val="000000" w:themeColor="text1"/>
        </w:rPr>
        <w:t>winna być wykonana</w:t>
      </w:r>
      <w:r w:rsidR="003D64E0" w:rsidRPr="0010502C">
        <w:rPr>
          <w:color w:val="000000" w:themeColor="text1"/>
        </w:rPr>
        <w:t xml:space="preserve"> </w:t>
      </w:r>
      <w:r w:rsidRPr="0010502C">
        <w:rPr>
          <w:color w:val="000000" w:themeColor="text1"/>
        </w:rPr>
        <w:t xml:space="preserve">zgodnie z </w:t>
      </w:r>
      <w:r w:rsidR="00B85D37" w:rsidRPr="0010502C">
        <w:rPr>
          <w:color w:val="000000" w:themeColor="text1"/>
        </w:rPr>
        <w:t>SWZ</w:t>
      </w:r>
      <w:r w:rsidR="00C36319" w:rsidRPr="0010502C">
        <w:rPr>
          <w:color w:val="000000" w:themeColor="text1"/>
        </w:rPr>
        <w:t>, przepisami prawa powszech</w:t>
      </w:r>
      <w:r w:rsidR="003D64E0" w:rsidRPr="0010502C">
        <w:rPr>
          <w:color w:val="000000" w:themeColor="text1"/>
        </w:rPr>
        <w:t xml:space="preserve">nie obowiązującego, Regulacjami </w:t>
      </w:r>
      <w:r w:rsidR="00C36319" w:rsidRPr="0010502C">
        <w:rPr>
          <w:color w:val="000000" w:themeColor="text1"/>
        </w:rPr>
        <w:t>Zamawiającego, normami, zasadami wiedzy technicznej i sztuki budowlanej</w:t>
      </w:r>
      <w:r w:rsidRPr="0010502C">
        <w:rPr>
          <w:color w:val="000000" w:themeColor="text1"/>
        </w:rPr>
        <w:t>.</w:t>
      </w:r>
    </w:p>
    <w:p w14:paraId="3D1F9705" w14:textId="20055156" w:rsidR="006C6F81" w:rsidRDefault="00BB422F" w:rsidP="006C364B">
      <w:pPr>
        <w:pStyle w:val="Nagwek2"/>
        <w:ind w:left="567" w:hanging="567"/>
      </w:pPr>
      <w:bookmarkStart w:id="46" w:name="_Toc454866065"/>
      <w:bookmarkStart w:id="47" w:name="_Toc454866632"/>
      <w:bookmarkStart w:id="48" w:name="_Toc454867062"/>
      <w:bookmarkStart w:id="49" w:name="_Toc455052377"/>
      <w:bookmarkStart w:id="50" w:name="_Toc455052993"/>
      <w:bookmarkStart w:id="51" w:name="_Toc455053609"/>
      <w:bookmarkStart w:id="52" w:name="_Toc455054225"/>
      <w:bookmarkStart w:id="53" w:name="_Toc455060327"/>
      <w:bookmarkStart w:id="54" w:name="_Toc455060956"/>
      <w:bookmarkStart w:id="55" w:name="_Toc455567030"/>
      <w:bookmarkStart w:id="56" w:name="_Toc454866066"/>
      <w:bookmarkStart w:id="57" w:name="_Toc454866633"/>
      <w:bookmarkStart w:id="58" w:name="_Toc454867063"/>
      <w:bookmarkStart w:id="59" w:name="_Toc455052378"/>
      <w:bookmarkStart w:id="60" w:name="_Toc455052994"/>
      <w:bookmarkStart w:id="61" w:name="_Toc455053610"/>
      <w:bookmarkStart w:id="62" w:name="_Toc455054226"/>
      <w:bookmarkStart w:id="63" w:name="_Toc455060328"/>
      <w:bookmarkStart w:id="64" w:name="_Toc455060957"/>
      <w:bookmarkStart w:id="65" w:name="_Toc455567031"/>
      <w:bookmarkStart w:id="66" w:name="_Toc454866067"/>
      <w:bookmarkStart w:id="67" w:name="_Toc454866634"/>
      <w:bookmarkStart w:id="68" w:name="_Toc454867064"/>
      <w:bookmarkStart w:id="69" w:name="_Toc455052379"/>
      <w:bookmarkStart w:id="70" w:name="_Toc455052995"/>
      <w:bookmarkStart w:id="71" w:name="_Toc455053611"/>
      <w:bookmarkStart w:id="72" w:name="_Toc455054227"/>
      <w:bookmarkStart w:id="73" w:name="_Toc455060329"/>
      <w:bookmarkStart w:id="74" w:name="_Toc455060958"/>
      <w:bookmarkStart w:id="75" w:name="_Toc455567032"/>
      <w:bookmarkStart w:id="76" w:name="_Toc454866068"/>
      <w:bookmarkStart w:id="77" w:name="_Toc454866635"/>
      <w:bookmarkStart w:id="78" w:name="_Toc454867065"/>
      <w:bookmarkStart w:id="79" w:name="_Toc455052380"/>
      <w:bookmarkStart w:id="80" w:name="_Toc455052996"/>
      <w:bookmarkStart w:id="81" w:name="_Toc455053612"/>
      <w:bookmarkStart w:id="82" w:name="_Toc455054228"/>
      <w:bookmarkStart w:id="83" w:name="_Toc455060330"/>
      <w:bookmarkStart w:id="84" w:name="_Toc455060959"/>
      <w:bookmarkStart w:id="85" w:name="_Toc455567033"/>
      <w:bookmarkStart w:id="86" w:name="_Toc455741289"/>
      <w:bookmarkStart w:id="87" w:name="_Toc455741503"/>
      <w:bookmarkStart w:id="88" w:name="_Toc391469675"/>
      <w:bookmarkStart w:id="89" w:name="_Toc391470957"/>
      <w:bookmarkStart w:id="90" w:name="_Toc405358171"/>
      <w:bookmarkStart w:id="91" w:name="_Toc406653685"/>
      <w:bookmarkStart w:id="92" w:name="_Toc450138163"/>
      <w:bookmarkStart w:id="93" w:name="_Toc450139696"/>
      <w:bookmarkStart w:id="94" w:name="_Toc454200975"/>
      <w:bookmarkStart w:id="95" w:name="_Toc454202461"/>
      <w:bookmarkStart w:id="96" w:name="_Toc461791148"/>
      <w:bookmarkStart w:id="97" w:name="_Toc461803225"/>
      <w:bookmarkStart w:id="98" w:name="_Toc460409409"/>
      <w:bookmarkStart w:id="99" w:name="_Toc461199106"/>
      <w:bookmarkStart w:id="100" w:name="_Toc225510736"/>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10502C">
        <w:t>Charakterystyczne parametry określające wielkość obiektów</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392BF7C9" w14:textId="5E4096D2" w:rsidR="007D17FB" w:rsidRPr="006C364B" w:rsidRDefault="00646E8C" w:rsidP="00646E8C">
      <w:pPr>
        <w:pStyle w:val="Nagwek3"/>
      </w:pPr>
      <w:bookmarkStart w:id="101" w:name="_Toc225510737"/>
      <w:r w:rsidRPr="00646E8C">
        <w:t>Orientacja</w:t>
      </w:r>
      <w:r w:rsidRPr="006C364B">
        <w:t xml:space="preserve"> na mapie Polski</w:t>
      </w:r>
      <w:bookmarkEnd w:id="101"/>
    </w:p>
    <w:p w14:paraId="2523116D" w14:textId="2398CC82" w:rsidR="00E52EBF" w:rsidRPr="00E52EBF" w:rsidRDefault="00E52EBF" w:rsidP="00E52EBF">
      <w:pPr>
        <w:spacing w:before="100" w:beforeAutospacing="1" w:after="100" w:afterAutospacing="1" w:line="240" w:lineRule="auto"/>
        <w:ind w:firstLine="0"/>
        <w:jc w:val="left"/>
        <w:rPr>
          <w:rFonts w:ascii="Times New Roman" w:hAnsi="Times New Roman" w:cs="Times New Roman"/>
          <w:szCs w:val="24"/>
          <w:lang w:eastAsia="pl-PL"/>
        </w:rPr>
      </w:pPr>
      <w:r w:rsidRPr="00E52EBF">
        <w:rPr>
          <w:rFonts w:ascii="Times New Roman" w:hAnsi="Times New Roman" w:cs="Times New Roman"/>
          <w:noProof/>
          <w:szCs w:val="24"/>
          <w:lang w:eastAsia="pl-PL"/>
        </w:rPr>
        <w:drawing>
          <wp:inline distT="0" distB="0" distL="0" distR="0" wp14:anchorId="7B20672D" wp14:editId="6666EC83">
            <wp:extent cx="5772150" cy="4754880"/>
            <wp:effectExtent l="0" t="0" r="0" b="7620"/>
            <wp:docPr id="878981565" name="Obraz 1" descr="Obraz zawierający tekst, mapa, atlas, diagram&#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981565" name="Obraz 1" descr="Obraz zawierający tekst, mapa, atlas, diagram&#10;&#10;Zawartość wygenerowana przez AI może być niepoprawna."/>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7939" t="1" r="8543" b="2744"/>
                    <a:stretch>
                      <a:fillRect/>
                    </a:stretch>
                  </pic:blipFill>
                  <pic:spPr bwMode="auto">
                    <a:xfrm>
                      <a:off x="0" y="0"/>
                      <a:ext cx="5782466" cy="4763378"/>
                    </a:xfrm>
                    <a:prstGeom prst="rect">
                      <a:avLst/>
                    </a:prstGeom>
                    <a:noFill/>
                    <a:ln>
                      <a:noFill/>
                    </a:ln>
                    <a:extLst>
                      <a:ext uri="{53640926-AAD7-44D8-BBD7-CCE9431645EC}">
                        <a14:shadowObscured xmlns:a14="http://schemas.microsoft.com/office/drawing/2010/main"/>
                      </a:ext>
                    </a:extLst>
                  </pic:spPr>
                </pic:pic>
              </a:graphicData>
            </a:graphic>
          </wp:inline>
        </w:drawing>
      </w:r>
    </w:p>
    <w:p w14:paraId="722E7552" w14:textId="226C9896" w:rsidR="00384BE0" w:rsidRDefault="00384BE0" w:rsidP="000A51E2">
      <w:pPr>
        <w:spacing w:before="100" w:beforeAutospacing="1" w:after="100" w:afterAutospacing="1" w:line="240" w:lineRule="auto"/>
        <w:ind w:firstLine="0"/>
        <w:jc w:val="left"/>
        <w:rPr>
          <w:rFonts w:ascii="Times New Roman" w:hAnsi="Times New Roman" w:cs="Times New Roman"/>
          <w:szCs w:val="24"/>
          <w:lang w:eastAsia="pl-PL"/>
        </w:rPr>
      </w:pPr>
    </w:p>
    <w:p w14:paraId="635AD05D" w14:textId="1D13DB17" w:rsidR="002C2B8D" w:rsidRDefault="00646E8C" w:rsidP="00846EAE">
      <w:pPr>
        <w:pStyle w:val="Nagwek3"/>
      </w:pPr>
      <w:bookmarkStart w:id="102" w:name="_Toc225510738"/>
      <w:r w:rsidRPr="0010502C">
        <w:lastRenderedPageBreak/>
        <w:t>Orientacja w regionie</w:t>
      </w:r>
      <w:bookmarkEnd w:id="102"/>
    </w:p>
    <w:p w14:paraId="54BA9DED" w14:textId="58427A1D" w:rsidR="007A05A1" w:rsidRPr="00E52EBF" w:rsidRDefault="00E52EBF" w:rsidP="00E52EBF">
      <w:pPr>
        <w:spacing w:before="100" w:beforeAutospacing="1" w:after="100" w:afterAutospacing="1" w:line="240" w:lineRule="auto"/>
        <w:ind w:firstLine="0"/>
        <w:jc w:val="left"/>
        <w:rPr>
          <w:rFonts w:ascii="Times New Roman" w:hAnsi="Times New Roman" w:cs="Times New Roman"/>
          <w:szCs w:val="24"/>
          <w:lang w:eastAsia="pl-PL"/>
        </w:rPr>
      </w:pPr>
      <w:r w:rsidRPr="00E52EBF">
        <w:rPr>
          <w:rFonts w:ascii="Times New Roman" w:hAnsi="Times New Roman" w:cs="Times New Roman"/>
          <w:noProof/>
          <w:szCs w:val="24"/>
          <w:lang w:eastAsia="pl-PL"/>
        </w:rPr>
        <w:drawing>
          <wp:inline distT="0" distB="0" distL="0" distR="0" wp14:anchorId="24EDC69C" wp14:editId="14CEAFFF">
            <wp:extent cx="5768531" cy="5019675"/>
            <wp:effectExtent l="0" t="0" r="3810" b="0"/>
            <wp:docPr id="1188349076" name="Obraz 2" descr="Obraz zawierający tekst, zrzut ekranu, diagram, Czcion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349076" name="Obraz 2" descr="Obraz zawierający tekst, zrzut ekranu, diagram, Czcionka&#10;&#10;Zawartość wygenerowana przez AI może być niepoprawna."/>
                    <pic:cNvPicPr>
                      <a:picLocks noChangeAspect="1" noChangeArrowheads="1"/>
                    </pic:cNvPicPr>
                  </pic:nvPicPr>
                  <pic:blipFill rotWithShape="1">
                    <a:blip r:embed="rId15">
                      <a:extLst>
                        <a:ext uri="{28A0092B-C50C-407E-A947-70E740481C1C}">
                          <a14:useLocalDpi xmlns:a14="http://schemas.microsoft.com/office/drawing/2010/main" val="0"/>
                        </a:ext>
                      </a:extLst>
                    </a:blip>
                    <a:srcRect l="9261" r="9206" b="-311"/>
                    <a:stretch>
                      <a:fillRect/>
                    </a:stretch>
                  </pic:blipFill>
                  <pic:spPr bwMode="auto">
                    <a:xfrm>
                      <a:off x="0" y="0"/>
                      <a:ext cx="5777839" cy="5027775"/>
                    </a:xfrm>
                    <a:prstGeom prst="rect">
                      <a:avLst/>
                    </a:prstGeom>
                    <a:noFill/>
                    <a:ln>
                      <a:noFill/>
                    </a:ln>
                    <a:extLst>
                      <a:ext uri="{53640926-AAD7-44D8-BBD7-CCE9431645EC}">
                        <a14:shadowObscured xmlns:a14="http://schemas.microsoft.com/office/drawing/2010/main"/>
                      </a:ext>
                    </a:extLst>
                  </pic:spPr>
                </pic:pic>
              </a:graphicData>
            </a:graphic>
          </wp:inline>
        </w:drawing>
      </w:r>
    </w:p>
    <w:p w14:paraId="754F3F84" w14:textId="33F1F3EB" w:rsidR="007A05A1" w:rsidRPr="007A05A1" w:rsidRDefault="007A05A1" w:rsidP="007A05A1">
      <w:pPr>
        <w:pStyle w:val="Nagwek3"/>
      </w:pPr>
      <w:bookmarkStart w:id="103" w:name="_Toc225510739"/>
      <w:bookmarkStart w:id="104" w:name="_Toc391469678"/>
      <w:bookmarkStart w:id="105" w:name="_Toc391470960"/>
      <w:bookmarkStart w:id="106" w:name="_Toc405358174"/>
      <w:bookmarkStart w:id="107" w:name="_Toc406653688"/>
      <w:bookmarkStart w:id="108" w:name="_Toc450138166"/>
      <w:bookmarkStart w:id="109" w:name="_Toc450139699"/>
      <w:bookmarkStart w:id="110" w:name="_Toc454200978"/>
      <w:bookmarkStart w:id="111" w:name="_Toc454202464"/>
      <w:r w:rsidRPr="0010502C">
        <w:t>Lokalizacja obiektów</w:t>
      </w:r>
      <w:bookmarkEnd w:id="103"/>
    </w:p>
    <w:p w14:paraId="57AEF2C9" w14:textId="2AE38417" w:rsidR="006C6F81" w:rsidRPr="0010502C" w:rsidRDefault="006C6F81" w:rsidP="003C7182">
      <w:pPr>
        <w:pStyle w:val="Akapit"/>
        <w:spacing w:before="0" w:after="0" w:line="312" w:lineRule="auto"/>
      </w:pPr>
      <w:r w:rsidRPr="0010502C">
        <w:rPr>
          <w:color w:val="000000" w:themeColor="text1"/>
        </w:rPr>
        <w:t xml:space="preserve">Zakres </w:t>
      </w:r>
      <w:r w:rsidR="00146CDF" w:rsidRPr="0010502C">
        <w:rPr>
          <w:color w:val="000000" w:themeColor="text1"/>
        </w:rPr>
        <w:t>r</w:t>
      </w:r>
      <w:r w:rsidRPr="0010502C">
        <w:rPr>
          <w:color w:val="000000" w:themeColor="text1"/>
        </w:rPr>
        <w:t>obót objęty zamówieniem znajduje się na obszarze działania PKP Polskie Linie Kolejowe S.A.</w:t>
      </w:r>
      <w:r w:rsidR="00B5297F" w:rsidRPr="0010502C">
        <w:t xml:space="preserve">- </w:t>
      </w:r>
      <w:r w:rsidRPr="0010502C">
        <w:t>Zakładu Linii Kolejowych w </w:t>
      </w:r>
      <w:r w:rsidR="00606833" w:rsidRPr="0010502C">
        <w:t>Łodzi</w:t>
      </w:r>
      <w:r w:rsidR="00752639" w:rsidRPr="0010502C">
        <w:t>.</w:t>
      </w:r>
    </w:p>
    <w:p w14:paraId="6DA4E075" w14:textId="0102E063" w:rsidR="006C6F81" w:rsidRPr="0010502C" w:rsidRDefault="00752639" w:rsidP="003C7182">
      <w:pPr>
        <w:pStyle w:val="Akapit"/>
        <w:spacing w:before="0" w:after="0" w:line="312" w:lineRule="auto"/>
        <w:rPr>
          <w:color w:val="000000" w:themeColor="text1"/>
        </w:rPr>
      </w:pPr>
      <w:r w:rsidRPr="00E52EBF">
        <w:rPr>
          <w:color w:val="000000" w:themeColor="text1"/>
        </w:rPr>
        <w:t>Lokalizacja miejsc parkingowych</w:t>
      </w:r>
      <w:r w:rsidR="00E52EBF">
        <w:rPr>
          <w:color w:val="000000" w:themeColor="text1"/>
        </w:rPr>
        <w:t>:</w:t>
      </w:r>
    </w:p>
    <w:p w14:paraId="3D2F507E" w14:textId="5A8620C8" w:rsidR="006168EA" w:rsidRPr="00C60DAC" w:rsidRDefault="007414B4" w:rsidP="00C60DAC">
      <w:pPr>
        <w:tabs>
          <w:tab w:val="left" w:pos="851"/>
          <w:tab w:val="left" w:pos="2694"/>
        </w:tabs>
        <w:spacing w:before="120" w:line="312" w:lineRule="auto"/>
        <w:ind w:firstLine="0"/>
        <w:rPr>
          <w:b/>
          <w:color w:val="000000" w:themeColor="text1"/>
          <w:sz w:val="22"/>
        </w:rPr>
      </w:pPr>
      <w:r>
        <w:rPr>
          <w:b/>
          <w:color w:val="000000" w:themeColor="text1"/>
          <w:sz w:val="22"/>
        </w:rPr>
        <w:t>Linia kolejowa nr 1</w:t>
      </w:r>
      <w:r w:rsidR="00752639" w:rsidRPr="0010502C">
        <w:rPr>
          <w:b/>
          <w:color w:val="000000" w:themeColor="text1"/>
          <w:sz w:val="22"/>
        </w:rPr>
        <w:t xml:space="preserve"> </w:t>
      </w:r>
      <w:r w:rsidR="00AF0082">
        <w:rPr>
          <w:b/>
          <w:color w:val="000000" w:themeColor="text1"/>
          <w:sz w:val="22"/>
        </w:rPr>
        <w:t xml:space="preserve">Warszawa Zachodnia </w:t>
      </w:r>
      <w:r w:rsidR="00C60DAC">
        <w:rPr>
          <w:b/>
          <w:color w:val="000000" w:themeColor="text1"/>
          <w:sz w:val="22"/>
        </w:rPr>
        <w:t>–</w:t>
      </w:r>
      <w:r w:rsidR="00AF0082">
        <w:rPr>
          <w:b/>
          <w:color w:val="000000" w:themeColor="text1"/>
          <w:sz w:val="22"/>
        </w:rPr>
        <w:t xml:space="preserve"> Katowice</w:t>
      </w:r>
      <w:r w:rsidR="00C60DAC">
        <w:rPr>
          <w:b/>
          <w:color w:val="000000" w:themeColor="text1"/>
          <w:sz w:val="22"/>
        </w:rPr>
        <w:t xml:space="preserve">, </w:t>
      </w:r>
      <w:r w:rsidR="00C60DAC">
        <w:rPr>
          <w:color w:val="000000" w:themeColor="text1"/>
          <w:sz w:val="22"/>
        </w:rPr>
        <w:t>p</w:t>
      </w:r>
      <w:r w:rsidR="00752639" w:rsidRPr="00EE7A4B">
        <w:rPr>
          <w:color w:val="000000" w:themeColor="text1"/>
          <w:sz w:val="22"/>
        </w:rPr>
        <w:t xml:space="preserve">rzystanek </w:t>
      </w:r>
      <w:r w:rsidR="006168EA">
        <w:rPr>
          <w:color w:val="000000" w:themeColor="text1"/>
          <w:sz w:val="22"/>
        </w:rPr>
        <w:t>Gomunice</w:t>
      </w:r>
      <w:r w:rsidR="00E84DA4">
        <w:rPr>
          <w:color w:val="000000" w:themeColor="text1"/>
          <w:sz w:val="22"/>
        </w:rPr>
        <w:t xml:space="preserve">, powiat </w:t>
      </w:r>
      <w:r w:rsidR="006168EA">
        <w:rPr>
          <w:sz w:val="22"/>
        </w:rPr>
        <w:t>radomszczański</w:t>
      </w:r>
      <w:r w:rsidR="00AC43FD">
        <w:rPr>
          <w:color w:val="000000" w:themeColor="text1"/>
          <w:sz w:val="22"/>
        </w:rPr>
        <w:t>,</w:t>
      </w:r>
      <w:r w:rsidR="004529C0">
        <w:rPr>
          <w:color w:val="000000" w:themeColor="text1"/>
          <w:sz w:val="22"/>
        </w:rPr>
        <w:t xml:space="preserve"> </w:t>
      </w:r>
      <w:r w:rsidR="004529C0" w:rsidRPr="00626F51">
        <w:rPr>
          <w:color w:val="000000" w:themeColor="text1"/>
          <w:sz w:val="22"/>
        </w:rPr>
        <w:t xml:space="preserve">woj. </w:t>
      </w:r>
      <w:r w:rsidR="00C60DAC">
        <w:rPr>
          <w:color w:val="000000" w:themeColor="text1"/>
          <w:sz w:val="22"/>
        </w:rPr>
        <w:t>Ł</w:t>
      </w:r>
      <w:r w:rsidR="004529C0" w:rsidRPr="00626F51">
        <w:rPr>
          <w:color w:val="000000" w:themeColor="text1"/>
          <w:sz w:val="22"/>
        </w:rPr>
        <w:t>ódzkie</w:t>
      </w:r>
      <w:r w:rsidR="00C60DAC">
        <w:rPr>
          <w:color w:val="000000" w:themeColor="text1"/>
          <w:sz w:val="22"/>
        </w:rPr>
        <w:t>. T</w:t>
      </w:r>
      <w:r w:rsidR="004529C0" w:rsidRPr="00360371">
        <w:rPr>
          <w:color w:val="000000" w:themeColor="text1"/>
          <w:sz w:val="22"/>
        </w:rPr>
        <w:t>eren przewidziany pod projektowan</w:t>
      </w:r>
      <w:r w:rsidR="00DF7D97">
        <w:rPr>
          <w:color w:val="000000" w:themeColor="text1"/>
          <w:sz w:val="22"/>
        </w:rPr>
        <w:t>y</w:t>
      </w:r>
      <w:r w:rsidR="004529C0" w:rsidRPr="00360371">
        <w:rPr>
          <w:color w:val="000000" w:themeColor="text1"/>
          <w:sz w:val="22"/>
        </w:rPr>
        <w:t xml:space="preserve"> parking położony jest </w:t>
      </w:r>
      <w:r w:rsidR="00DA28AB">
        <w:rPr>
          <w:color w:val="000000" w:themeColor="text1"/>
          <w:sz w:val="22"/>
        </w:rPr>
        <w:br/>
      </w:r>
      <w:r w:rsidR="004529C0" w:rsidRPr="00CC5768">
        <w:rPr>
          <w:sz w:val="22"/>
        </w:rPr>
        <w:t xml:space="preserve">na </w:t>
      </w:r>
      <w:r w:rsidR="00E84DA4" w:rsidRPr="00201493">
        <w:rPr>
          <w:sz w:val="22"/>
        </w:rPr>
        <w:t>dział</w:t>
      </w:r>
      <w:r w:rsidR="00646E8C">
        <w:rPr>
          <w:sz w:val="22"/>
        </w:rPr>
        <w:t>kach</w:t>
      </w:r>
      <w:r w:rsidR="00E84DA4" w:rsidRPr="00201493">
        <w:rPr>
          <w:sz w:val="22"/>
        </w:rPr>
        <w:t xml:space="preserve"> gruntu </w:t>
      </w:r>
      <w:r w:rsidR="006168EA" w:rsidRPr="00DF2E7B">
        <w:rPr>
          <w:bCs/>
          <w:sz w:val="22"/>
        </w:rPr>
        <w:t>nr 177/5 obręb Gomunice, do któr</w:t>
      </w:r>
      <w:r w:rsidR="006168EA">
        <w:rPr>
          <w:bCs/>
          <w:sz w:val="22"/>
        </w:rPr>
        <w:t>ych</w:t>
      </w:r>
      <w:r w:rsidR="006168EA" w:rsidRPr="00DF2E7B">
        <w:rPr>
          <w:bCs/>
          <w:sz w:val="22"/>
        </w:rPr>
        <w:t xml:space="preserve"> PLK SA przysługuje tytuł prawny </w:t>
      </w:r>
      <w:r w:rsidR="00DA28AB">
        <w:rPr>
          <w:bCs/>
          <w:sz w:val="22"/>
        </w:rPr>
        <w:br/>
      </w:r>
      <w:r w:rsidR="006168EA" w:rsidRPr="00DF2E7B">
        <w:rPr>
          <w:bCs/>
          <w:sz w:val="22"/>
        </w:rPr>
        <w:t>na podstawie umowy nr D50-KN-1L/01 z dnia 27 września 2001 r. pomiędzy PLK SA a Polskie Koleje Państwowe Spółka Akcyjn</w:t>
      </w:r>
      <w:r w:rsidR="006168EA">
        <w:rPr>
          <w:bCs/>
          <w:sz w:val="22"/>
        </w:rPr>
        <w:t>a</w:t>
      </w:r>
      <w:r w:rsidR="006168EA">
        <w:rPr>
          <w:sz w:val="22"/>
        </w:rPr>
        <w:t xml:space="preserve">, </w:t>
      </w:r>
      <w:r w:rsidR="006168EA" w:rsidRPr="00DF2E7B">
        <w:rPr>
          <w:bCs/>
          <w:sz w:val="22"/>
        </w:rPr>
        <w:t>PKP S.A. przekaże PLK SA tytuł prawny do działki, o której mowa</w:t>
      </w:r>
      <w:r w:rsidR="006168EA">
        <w:rPr>
          <w:bCs/>
          <w:sz w:val="22"/>
        </w:rPr>
        <w:t xml:space="preserve"> </w:t>
      </w:r>
      <w:r w:rsidR="006168EA" w:rsidRPr="00DF2E7B">
        <w:rPr>
          <w:bCs/>
          <w:sz w:val="22"/>
        </w:rPr>
        <w:t>(prawo do dysponowania nieruchomością na cele budowlane).</w:t>
      </w:r>
    </w:p>
    <w:p w14:paraId="7D326CCF" w14:textId="2E916ED8" w:rsidR="004529C0" w:rsidRPr="004529C0" w:rsidRDefault="006168EA" w:rsidP="00646E8C">
      <w:pPr>
        <w:spacing w:before="120" w:line="312" w:lineRule="auto"/>
        <w:ind w:firstLine="0"/>
        <w:rPr>
          <w:sz w:val="22"/>
        </w:rPr>
      </w:pPr>
      <w:r>
        <w:rPr>
          <w:color w:val="000000"/>
          <w:sz w:val="22"/>
        </w:rPr>
        <w:t>O</w:t>
      </w:r>
      <w:r w:rsidR="004529C0" w:rsidRPr="004529C0">
        <w:rPr>
          <w:color w:val="000000"/>
          <w:sz w:val="22"/>
        </w:rPr>
        <w:t xml:space="preserve">rientacyjna </w:t>
      </w:r>
      <w:proofErr w:type="spellStart"/>
      <w:r w:rsidR="004529C0" w:rsidRPr="004529C0">
        <w:rPr>
          <w:color w:val="000000"/>
          <w:sz w:val="22"/>
        </w:rPr>
        <w:t>kilometracja</w:t>
      </w:r>
      <w:proofErr w:type="spellEnd"/>
      <w:r w:rsidR="004529C0" w:rsidRPr="004529C0">
        <w:rPr>
          <w:color w:val="000000"/>
          <w:sz w:val="22"/>
        </w:rPr>
        <w:t xml:space="preserve"> odnosząca się do linii </w:t>
      </w:r>
      <w:r w:rsidR="004529C0" w:rsidRPr="00646E8C">
        <w:rPr>
          <w:color w:val="000000"/>
          <w:sz w:val="22"/>
        </w:rPr>
        <w:t>kolejowej</w:t>
      </w:r>
      <w:r>
        <w:rPr>
          <w:color w:val="000000"/>
          <w:sz w:val="22"/>
        </w:rPr>
        <w:t xml:space="preserve"> nr 1</w:t>
      </w:r>
      <w:r w:rsidR="004529C0" w:rsidRPr="00646E8C">
        <w:rPr>
          <w:color w:val="000000"/>
          <w:sz w:val="22"/>
        </w:rPr>
        <w:t xml:space="preserve"> </w:t>
      </w:r>
      <w:r w:rsidR="00E43598" w:rsidRPr="00646E8C">
        <w:rPr>
          <w:color w:val="000000"/>
          <w:sz w:val="22"/>
        </w:rPr>
        <w:t xml:space="preserve">– oś przystanku </w:t>
      </w:r>
      <w:r>
        <w:rPr>
          <w:color w:val="000000"/>
          <w:sz w:val="22"/>
        </w:rPr>
        <w:t>znajduje się</w:t>
      </w:r>
      <w:r w:rsidR="00DF7D97" w:rsidRPr="00646E8C">
        <w:rPr>
          <w:color w:val="000000"/>
          <w:sz w:val="22"/>
        </w:rPr>
        <w:br/>
      </w:r>
      <w:r w:rsidR="00E43598" w:rsidRPr="00646E8C">
        <w:rPr>
          <w:color w:val="000000"/>
          <w:sz w:val="22"/>
        </w:rPr>
        <w:t xml:space="preserve">w km </w:t>
      </w:r>
      <w:r>
        <w:rPr>
          <w:color w:val="000000"/>
          <w:sz w:val="22"/>
        </w:rPr>
        <w:t>177,694</w:t>
      </w:r>
      <w:r w:rsidR="00E43598" w:rsidRPr="00646E8C">
        <w:rPr>
          <w:color w:val="000000"/>
          <w:sz w:val="22"/>
        </w:rPr>
        <w:t>.</w:t>
      </w:r>
    </w:p>
    <w:p w14:paraId="6943E7BB" w14:textId="5614724D" w:rsidR="00C7520D" w:rsidRPr="0010502C" w:rsidRDefault="007E24DD" w:rsidP="00646E8C">
      <w:pPr>
        <w:pStyle w:val="Nagwek2"/>
        <w:spacing w:before="240" w:after="120" w:line="360" w:lineRule="auto"/>
        <w:ind w:left="567" w:hanging="567"/>
        <w:rPr>
          <w:color w:val="000000" w:themeColor="text1"/>
          <w:sz w:val="22"/>
          <w:szCs w:val="22"/>
        </w:rPr>
      </w:pPr>
      <w:bookmarkStart w:id="112" w:name="_Toc455741293"/>
      <w:bookmarkStart w:id="113" w:name="_Toc455741507"/>
      <w:bookmarkStart w:id="114" w:name="_Toc460409413"/>
      <w:bookmarkStart w:id="115" w:name="_Toc461199110"/>
      <w:bookmarkStart w:id="116" w:name="_Toc461791152"/>
      <w:bookmarkStart w:id="117" w:name="_Toc461803229"/>
      <w:bookmarkStart w:id="118" w:name="_Toc391469679"/>
      <w:bookmarkStart w:id="119" w:name="_Toc391470961"/>
      <w:bookmarkStart w:id="120" w:name="_Toc405358175"/>
      <w:bookmarkStart w:id="121" w:name="_Toc406653689"/>
      <w:bookmarkStart w:id="122" w:name="_Toc450139700"/>
      <w:bookmarkStart w:id="123" w:name="_Toc454200979"/>
      <w:bookmarkStart w:id="124" w:name="_Toc454202465"/>
      <w:bookmarkStart w:id="125" w:name="_Toc450138167"/>
      <w:bookmarkEnd w:id="104"/>
      <w:bookmarkEnd w:id="105"/>
      <w:bookmarkEnd w:id="106"/>
      <w:bookmarkEnd w:id="107"/>
      <w:bookmarkEnd w:id="108"/>
      <w:bookmarkEnd w:id="109"/>
      <w:bookmarkEnd w:id="110"/>
      <w:bookmarkEnd w:id="111"/>
      <w:r>
        <w:rPr>
          <w:color w:val="000000" w:themeColor="text1"/>
          <w:sz w:val="22"/>
          <w:szCs w:val="22"/>
        </w:rPr>
        <w:lastRenderedPageBreak/>
        <w:t xml:space="preserve"> </w:t>
      </w:r>
      <w:bookmarkStart w:id="126" w:name="_Toc225510740"/>
      <w:r w:rsidR="00C7520D" w:rsidRPr="0010502C">
        <w:rPr>
          <w:color w:val="000000" w:themeColor="text1"/>
          <w:sz w:val="22"/>
          <w:szCs w:val="22"/>
        </w:rPr>
        <w:t>Aktualne uwarunkowania wykonania przedmiotu zamówienia</w:t>
      </w:r>
      <w:bookmarkStart w:id="127" w:name="_Toc454272676"/>
      <w:bookmarkStart w:id="128" w:name="_Toc454272677"/>
      <w:bookmarkStart w:id="129" w:name="_Toc454272678"/>
      <w:bookmarkStart w:id="130" w:name="_Toc454272679"/>
      <w:bookmarkStart w:id="131" w:name="_Toc454272680"/>
      <w:bookmarkStart w:id="132" w:name="_Toc454272681"/>
      <w:bookmarkStart w:id="133" w:name="_Toc454272682"/>
      <w:bookmarkStart w:id="134" w:name="_Toc454272683"/>
      <w:bookmarkStart w:id="135" w:name="_Toc454272684"/>
      <w:bookmarkStart w:id="136" w:name="_Toc454272685"/>
      <w:bookmarkStart w:id="137" w:name="_Toc454272686"/>
      <w:bookmarkStart w:id="138" w:name="_Toc454272687"/>
      <w:bookmarkStart w:id="139" w:name="_Toc454272688"/>
      <w:bookmarkStart w:id="140" w:name="_Toc454272689"/>
      <w:bookmarkStart w:id="141" w:name="_Toc454272690"/>
      <w:bookmarkStart w:id="142" w:name="_Toc454272691"/>
      <w:bookmarkStart w:id="143" w:name="_Toc454272692"/>
      <w:bookmarkStart w:id="144" w:name="_Toc454272693"/>
      <w:bookmarkStart w:id="145" w:name="_Toc454272694"/>
      <w:bookmarkStart w:id="146" w:name="_Toc454272695"/>
      <w:bookmarkStart w:id="147" w:name="_Toc454272696"/>
      <w:bookmarkStart w:id="148" w:name="_Toc454272697"/>
      <w:bookmarkStart w:id="149" w:name="_Toc454272698"/>
      <w:bookmarkStart w:id="150" w:name="_Toc454272699"/>
      <w:bookmarkStart w:id="151" w:name="_Toc454272700"/>
      <w:bookmarkStart w:id="152" w:name="_Toc454272701"/>
      <w:bookmarkStart w:id="153" w:name="_Toc454272702"/>
      <w:bookmarkStart w:id="154" w:name="_Toc454272703"/>
      <w:bookmarkStart w:id="155" w:name="_Toc454272704"/>
      <w:bookmarkStart w:id="156" w:name="_Toc454272705"/>
      <w:bookmarkStart w:id="157" w:name="_Toc454272706"/>
      <w:bookmarkStart w:id="158" w:name="_Toc454272707"/>
      <w:bookmarkStart w:id="159" w:name="_Toc454272708"/>
      <w:bookmarkStart w:id="160" w:name="_Toc454272709"/>
      <w:bookmarkStart w:id="161" w:name="_Toc454272710"/>
      <w:bookmarkStart w:id="162" w:name="_Stan_istniejący."/>
      <w:bookmarkStart w:id="163" w:name="_Ref318901002"/>
      <w:bookmarkStart w:id="164" w:name="_Toc319203019"/>
      <w:bookmarkStart w:id="165" w:name="_Toc319405877"/>
      <w:bookmarkStart w:id="166" w:name="_Ref341273116"/>
      <w:bookmarkStart w:id="167" w:name="_Ref341273121"/>
      <w:bookmarkStart w:id="168" w:name="_Ref341273200"/>
      <w:bookmarkStart w:id="169" w:name="_Ref341273317"/>
      <w:bookmarkStart w:id="170" w:name="_Toc391469682"/>
      <w:bookmarkStart w:id="171" w:name="_Toc391470964"/>
      <w:bookmarkStart w:id="172" w:name="_Toc405358177"/>
      <w:bookmarkStart w:id="173" w:name="_Toc406653691"/>
      <w:bookmarkStart w:id="174" w:name="_Toc450138170"/>
      <w:bookmarkStart w:id="175" w:name="_Toc450139703"/>
      <w:bookmarkStart w:id="176" w:name="_Toc454200982"/>
      <w:bookmarkStart w:id="177" w:name="_Toc454202468"/>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26"/>
    </w:p>
    <w:p w14:paraId="6D1DDB41" w14:textId="77777777" w:rsidR="002A4DEC" w:rsidRPr="0010502C" w:rsidRDefault="00284CD5" w:rsidP="00DC1215">
      <w:pPr>
        <w:pStyle w:val="Nagwek3"/>
        <w:spacing w:before="240" w:after="120" w:line="360" w:lineRule="auto"/>
        <w:rPr>
          <w:rFonts w:cs="Arial"/>
          <w:color w:val="000000" w:themeColor="text1"/>
          <w:szCs w:val="22"/>
        </w:rPr>
      </w:pPr>
      <w:bookmarkStart w:id="178" w:name="_Toc455741294"/>
      <w:bookmarkStart w:id="179" w:name="_Toc455741508"/>
      <w:bookmarkStart w:id="180" w:name="_Toc460409414"/>
      <w:bookmarkStart w:id="181" w:name="_Toc461199111"/>
      <w:bookmarkStart w:id="182" w:name="_Toc461791153"/>
      <w:bookmarkStart w:id="183" w:name="_Toc461803230"/>
      <w:bookmarkStart w:id="184" w:name="_Toc225510741"/>
      <w:r w:rsidRPr="0010502C">
        <w:rPr>
          <w:rFonts w:cs="Arial"/>
          <w:color w:val="000000" w:themeColor="text1"/>
          <w:szCs w:val="22"/>
        </w:rPr>
        <w:t>Koordynacja z innymi Inwestycjami</w:t>
      </w:r>
      <w:bookmarkEnd w:id="178"/>
      <w:bookmarkEnd w:id="179"/>
      <w:bookmarkEnd w:id="180"/>
      <w:bookmarkEnd w:id="181"/>
      <w:bookmarkEnd w:id="182"/>
      <w:bookmarkEnd w:id="183"/>
      <w:bookmarkEnd w:id="184"/>
    </w:p>
    <w:p w14:paraId="2D714327" w14:textId="77777777" w:rsidR="00D8503F" w:rsidRPr="0010502C" w:rsidRDefault="002A4DEC" w:rsidP="003C7182">
      <w:pPr>
        <w:pStyle w:val="Akapit"/>
        <w:spacing w:before="0" w:after="0" w:line="312" w:lineRule="auto"/>
        <w:rPr>
          <w:color w:val="000000" w:themeColor="text1"/>
        </w:rPr>
      </w:pPr>
      <w:r w:rsidRPr="0010502C">
        <w:rPr>
          <w:color w:val="000000" w:themeColor="text1"/>
        </w:rPr>
        <w:t xml:space="preserve">Wykonawca jest zobowiązany realizować przedmiot zamówienia w ścisłej </w:t>
      </w:r>
      <w:r w:rsidR="00560554" w:rsidRPr="0010502C">
        <w:rPr>
          <w:color w:val="000000" w:themeColor="text1"/>
        </w:rPr>
        <w:t xml:space="preserve">współpracy </w:t>
      </w:r>
      <w:r w:rsidR="00FF61C4" w:rsidRPr="0010502C">
        <w:rPr>
          <w:color w:val="000000" w:themeColor="text1"/>
        </w:rPr>
        <w:br/>
      </w:r>
      <w:r w:rsidRPr="0010502C">
        <w:rPr>
          <w:color w:val="000000" w:themeColor="text1"/>
        </w:rPr>
        <w:t>z</w:t>
      </w:r>
      <w:r w:rsidR="00922C7B" w:rsidRPr="0010502C">
        <w:rPr>
          <w:color w:val="000000" w:themeColor="text1"/>
        </w:rPr>
        <w:t xml:space="preserve"> </w:t>
      </w:r>
      <w:r w:rsidR="00560554" w:rsidRPr="0010502C">
        <w:rPr>
          <w:color w:val="000000" w:themeColor="text1"/>
        </w:rPr>
        <w:t xml:space="preserve">wykonawcami </w:t>
      </w:r>
      <w:r w:rsidRPr="0010502C">
        <w:rPr>
          <w:color w:val="000000" w:themeColor="text1"/>
        </w:rPr>
        <w:t>inny</w:t>
      </w:r>
      <w:r w:rsidR="00560554" w:rsidRPr="0010502C">
        <w:rPr>
          <w:color w:val="000000" w:themeColor="text1"/>
        </w:rPr>
        <w:t>ch</w:t>
      </w:r>
      <w:r w:rsidRPr="0010502C">
        <w:rPr>
          <w:color w:val="000000" w:themeColor="text1"/>
        </w:rPr>
        <w:t xml:space="preserve"> </w:t>
      </w:r>
      <w:r w:rsidR="00560554" w:rsidRPr="0010502C">
        <w:rPr>
          <w:color w:val="000000" w:themeColor="text1"/>
        </w:rPr>
        <w:t>inwestycji realizowanych</w:t>
      </w:r>
      <w:r w:rsidR="00D82AA8" w:rsidRPr="0010502C">
        <w:rPr>
          <w:color w:val="000000" w:themeColor="text1"/>
        </w:rPr>
        <w:t>/</w:t>
      </w:r>
      <w:r w:rsidR="00560554" w:rsidRPr="0010502C">
        <w:rPr>
          <w:color w:val="000000" w:themeColor="text1"/>
        </w:rPr>
        <w:t xml:space="preserve">przygotowywanych </w:t>
      </w:r>
      <w:r w:rsidRPr="0010502C">
        <w:rPr>
          <w:color w:val="000000" w:themeColor="text1"/>
        </w:rPr>
        <w:t xml:space="preserve">przez Zamawiającego </w:t>
      </w:r>
      <w:r w:rsidR="00FF61C4" w:rsidRPr="0010502C">
        <w:rPr>
          <w:color w:val="000000" w:themeColor="text1"/>
        </w:rPr>
        <w:br/>
      </w:r>
      <w:r w:rsidRPr="0010502C">
        <w:rPr>
          <w:color w:val="000000" w:themeColor="text1"/>
        </w:rPr>
        <w:t xml:space="preserve">i </w:t>
      </w:r>
      <w:r w:rsidR="00513996" w:rsidRPr="0010502C">
        <w:rPr>
          <w:color w:val="000000" w:themeColor="text1"/>
        </w:rPr>
        <w:t xml:space="preserve">innymi podmiotami </w:t>
      </w:r>
      <w:r w:rsidR="00AD2B65" w:rsidRPr="0010502C">
        <w:rPr>
          <w:color w:val="000000" w:themeColor="text1"/>
        </w:rPr>
        <w:t xml:space="preserve">realizującymi inne prace </w:t>
      </w:r>
      <w:r w:rsidRPr="0010502C">
        <w:rPr>
          <w:color w:val="000000" w:themeColor="text1"/>
        </w:rPr>
        <w:t xml:space="preserve">na obszarze objętym niniejszą inwestycją </w:t>
      </w:r>
      <w:r w:rsidR="00FF61C4" w:rsidRPr="0010502C">
        <w:rPr>
          <w:color w:val="000000" w:themeColor="text1"/>
        </w:rPr>
        <w:br/>
      </w:r>
      <w:r w:rsidRPr="0010502C">
        <w:rPr>
          <w:color w:val="000000" w:themeColor="text1"/>
        </w:rPr>
        <w:t>i obszarze jej oddziaływania.</w:t>
      </w:r>
    </w:p>
    <w:p w14:paraId="6D29F06E" w14:textId="77777777" w:rsidR="002A4DEC" w:rsidRPr="0010502C" w:rsidRDefault="002A4DEC" w:rsidP="003C7182">
      <w:pPr>
        <w:pStyle w:val="Akapit"/>
        <w:spacing w:before="0" w:after="0" w:line="312" w:lineRule="auto"/>
        <w:rPr>
          <w:color w:val="000000" w:themeColor="text1"/>
        </w:rPr>
      </w:pPr>
      <w:r w:rsidRPr="0010502C">
        <w:rPr>
          <w:color w:val="000000" w:themeColor="text1"/>
        </w:rPr>
        <w:t>Dla zapewnienia spójności pomiędzy zadaniami inwestycyjnymi oraz zapewnienia optymalnego wykorzystania przeznaczonych na te zadania środków finansowych Zamawiający wymaga od Wykonawcy współpracy z Wykonawcami w</w:t>
      </w:r>
      <w:r w:rsidR="00922C7B" w:rsidRPr="0010502C">
        <w:rPr>
          <w:color w:val="000000" w:themeColor="text1"/>
        </w:rPr>
        <w:t xml:space="preserve"> </w:t>
      </w:r>
      <w:r w:rsidRPr="0010502C">
        <w:rPr>
          <w:color w:val="000000" w:themeColor="text1"/>
        </w:rPr>
        <w:t>szczególności następujących inwestycji:</w:t>
      </w:r>
    </w:p>
    <w:p w14:paraId="36F12A4C" w14:textId="6E497D26" w:rsidR="008A5E18" w:rsidRDefault="009D5321" w:rsidP="003C7182">
      <w:pPr>
        <w:pStyle w:val="Akapit"/>
        <w:spacing w:before="0" w:after="0" w:line="312" w:lineRule="auto"/>
        <w:rPr>
          <w:color w:val="000000" w:themeColor="text1"/>
        </w:rPr>
      </w:pPr>
      <w:r>
        <w:rPr>
          <w:color w:val="000000" w:themeColor="text1"/>
        </w:rPr>
        <w:t xml:space="preserve">1. </w:t>
      </w:r>
      <w:r w:rsidR="008A5E18" w:rsidRPr="00646E8C">
        <w:rPr>
          <w:color w:val="000000" w:themeColor="text1"/>
        </w:rPr>
        <w:t>"Budowa infrastruktury systemu ERTMS/GSM-R na liniach kolejowych PKP Polskie Linie Kolejowe S.A. w ramach NPW ERTMS" Część 1 Wdrożenie systemu GSM-R.</w:t>
      </w:r>
    </w:p>
    <w:p w14:paraId="53D566BF" w14:textId="33B99245" w:rsidR="009D5321" w:rsidRPr="003C7182" w:rsidRDefault="009D5321" w:rsidP="003C7182">
      <w:pPr>
        <w:pStyle w:val="Akapit"/>
        <w:spacing w:before="0" w:after="0" w:line="312" w:lineRule="auto"/>
        <w:rPr>
          <w:color w:val="000000" w:themeColor="text1"/>
        </w:rPr>
      </w:pPr>
      <w:r>
        <w:rPr>
          <w:color w:val="000000" w:themeColor="text1"/>
        </w:rPr>
        <w:t xml:space="preserve">2. </w:t>
      </w:r>
      <w:r w:rsidRPr="009D5321">
        <w:rPr>
          <w:color w:val="000000" w:themeColor="text1"/>
        </w:rPr>
        <w:t>”Prace na linii kolejowej nr 1 na odcinku Koluszki</w:t>
      </w:r>
      <w:r w:rsidR="000F2C15">
        <w:rPr>
          <w:color w:val="000000" w:themeColor="text1"/>
        </w:rPr>
        <w:t xml:space="preserve"> –</w:t>
      </w:r>
      <w:r w:rsidRPr="009D5321">
        <w:rPr>
          <w:color w:val="000000" w:themeColor="text1"/>
        </w:rPr>
        <w:t xml:space="preserve"> Częstochowa</w:t>
      </w:r>
      <w:r w:rsidR="000F2C15">
        <w:rPr>
          <w:color w:val="000000" w:themeColor="text1"/>
        </w:rPr>
        <w:t>”</w:t>
      </w:r>
      <w:r w:rsidRPr="009D5321">
        <w:rPr>
          <w:color w:val="000000" w:themeColor="text1"/>
        </w:rPr>
        <w:t xml:space="preserve"> w ramach projektu </w:t>
      </w:r>
      <w:r w:rsidR="000F2C15">
        <w:rPr>
          <w:color w:val="000000" w:themeColor="text1"/>
        </w:rPr>
        <w:br/>
      </w:r>
      <w:r w:rsidRPr="009D5321">
        <w:rPr>
          <w:color w:val="000000" w:themeColor="text1"/>
        </w:rPr>
        <w:t>pn.</w:t>
      </w:r>
      <w:r>
        <w:rPr>
          <w:color w:val="000000" w:themeColor="text1"/>
        </w:rPr>
        <w:t xml:space="preserve">: </w:t>
      </w:r>
      <w:r w:rsidRPr="009D5321">
        <w:rPr>
          <w:color w:val="000000" w:themeColor="text1"/>
        </w:rPr>
        <w:t>”Prace na linii kolejowej nr 1 na odcinkach: Koluszki - Częstochowa oraz Zawiercie – Dąbrowa Górnicza”.</w:t>
      </w:r>
    </w:p>
    <w:p w14:paraId="204155B9" w14:textId="79DA3E11" w:rsidR="002A4DEC" w:rsidRPr="0010502C" w:rsidRDefault="002A4DEC" w:rsidP="00DC1215">
      <w:pPr>
        <w:pStyle w:val="Nagwek3"/>
        <w:spacing w:before="240" w:after="120" w:line="360" w:lineRule="auto"/>
        <w:rPr>
          <w:rFonts w:cs="Arial"/>
          <w:color w:val="000000" w:themeColor="text1"/>
          <w:szCs w:val="22"/>
        </w:rPr>
      </w:pPr>
      <w:bookmarkStart w:id="185" w:name="_Toc455741295"/>
      <w:bookmarkStart w:id="186" w:name="_Toc455741509"/>
      <w:bookmarkStart w:id="187" w:name="_Toc460409415"/>
      <w:bookmarkStart w:id="188" w:name="_Toc461199112"/>
      <w:bookmarkStart w:id="189" w:name="_Toc461791154"/>
      <w:bookmarkStart w:id="190" w:name="_Toc461803231"/>
      <w:bookmarkStart w:id="191" w:name="_Toc225510742"/>
      <w:r w:rsidRPr="0010502C">
        <w:rPr>
          <w:rFonts w:cs="Arial"/>
          <w:color w:val="000000" w:themeColor="text1"/>
          <w:szCs w:val="22"/>
        </w:rPr>
        <w:t>Opis stanu istniejącego</w:t>
      </w:r>
      <w:bookmarkEnd w:id="185"/>
      <w:bookmarkEnd w:id="186"/>
      <w:bookmarkEnd w:id="187"/>
      <w:bookmarkEnd w:id="188"/>
      <w:bookmarkEnd w:id="189"/>
      <w:bookmarkEnd w:id="190"/>
      <w:bookmarkEnd w:id="191"/>
    </w:p>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14:paraId="65408617" w14:textId="10357D4F" w:rsidR="00C04F22" w:rsidRPr="00870B93" w:rsidRDefault="008A5E18" w:rsidP="00C04F22">
      <w:pPr>
        <w:pStyle w:val="Akapit"/>
        <w:spacing w:before="0" w:after="0" w:line="312" w:lineRule="auto"/>
        <w:rPr>
          <w:color w:val="000000"/>
        </w:rPr>
      </w:pPr>
      <w:r>
        <w:rPr>
          <w:color w:val="000000" w:themeColor="text1"/>
        </w:rPr>
        <w:t>Na t</w:t>
      </w:r>
      <w:r w:rsidR="002B6905" w:rsidRPr="0010502C">
        <w:rPr>
          <w:color w:val="000000" w:themeColor="text1"/>
        </w:rPr>
        <w:t>eren</w:t>
      </w:r>
      <w:r>
        <w:rPr>
          <w:color w:val="000000" w:themeColor="text1"/>
        </w:rPr>
        <w:t>ie</w:t>
      </w:r>
      <w:r w:rsidR="002B6905" w:rsidRPr="0010502C">
        <w:rPr>
          <w:color w:val="000000" w:themeColor="text1"/>
        </w:rPr>
        <w:t xml:space="preserve">, na którym będą prowadzone </w:t>
      </w:r>
      <w:r w:rsidR="001044A2" w:rsidRPr="0010502C">
        <w:rPr>
          <w:color w:val="000000" w:themeColor="text1"/>
        </w:rPr>
        <w:t>r</w:t>
      </w:r>
      <w:r w:rsidR="002B6905" w:rsidRPr="0010502C">
        <w:rPr>
          <w:color w:val="000000" w:themeColor="text1"/>
        </w:rPr>
        <w:t>oboty</w:t>
      </w:r>
      <w:r w:rsidR="001044A2" w:rsidRPr="0010502C">
        <w:rPr>
          <w:color w:val="000000" w:themeColor="text1"/>
        </w:rPr>
        <w:t xml:space="preserve"> budowlane</w:t>
      </w:r>
      <w:r w:rsidR="002B6905" w:rsidRPr="0010502C">
        <w:rPr>
          <w:color w:val="000000" w:themeColor="text1"/>
        </w:rPr>
        <w:t xml:space="preserve">, nie </w:t>
      </w:r>
      <w:r>
        <w:rPr>
          <w:color w:val="000000" w:themeColor="text1"/>
        </w:rPr>
        <w:t>zidentyfikowano</w:t>
      </w:r>
      <w:r w:rsidR="002B6905" w:rsidRPr="0010502C">
        <w:rPr>
          <w:color w:val="000000" w:themeColor="text1"/>
        </w:rPr>
        <w:t xml:space="preserve"> terenów</w:t>
      </w:r>
      <w:r w:rsidR="00C23813">
        <w:rPr>
          <w:color w:val="000000" w:themeColor="text1"/>
        </w:rPr>
        <w:t xml:space="preserve"> </w:t>
      </w:r>
      <w:r w:rsidR="00F40D73">
        <w:rPr>
          <w:color w:val="000000" w:themeColor="text1"/>
        </w:rPr>
        <w:br/>
      </w:r>
      <w:r w:rsidR="00C23813">
        <w:rPr>
          <w:color w:val="000000" w:themeColor="text1"/>
        </w:rPr>
        <w:t>i obiektów</w:t>
      </w:r>
      <w:r w:rsidR="002B6905" w:rsidRPr="0010502C">
        <w:rPr>
          <w:color w:val="000000" w:themeColor="text1"/>
        </w:rPr>
        <w:t>, które są wpisane do rejestru zabytków</w:t>
      </w:r>
      <w:r w:rsidR="00B57E3F" w:rsidRPr="0010502C">
        <w:rPr>
          <w:color w:val="000000" w:themeColor="text1"/>
        </w:rPr>
        <w:t xml:space="preserve"> lub podlegają innej ochronie konserwatorskiej.</w:t>
      </w:r>
      <w:r w:rsidR="00CA10AF" w:rsidRPr="0010502C">
        <w:rPr>
          <w:color w:val="000000" w:themeColor="text1"/>
        </w:rPr>
        <w:t xml:space="preserve"> </w:t>
      </w:r>
      <w:r w:rsidR="00DF7D97">
        <w:rPr>
          <w:color w:val="000000" w:themeColor="text1"/>
        </w:rPr>
        <w:t xml:space="preserve">Jest to teren przyległy do istniejącego przystanku osobowego. </w:t>
      </w:r>
      <w:r w:rsidR="00C04F22" w:rsidRPr="00870B93">
        <w:rPr>
          <w:color w:val="000000"/>
        </w:rPr>
        <w:t xml:space="preserve">Obecnie teren </w:t>
      </w:r>
      <w:r w:rsidR="00C04F22">
        <w:rPr>
          <w:color w:val="000000"/>
        </w:rPr>
        <w:t xml:space="preserve">przewidziany pod inwestycje </w:t>
      </w:r>
      <w:r w:rsidR="00C04F22" w:rsidRPr="00870B93">
        <w:rPr>
          <w:color w:val="000000"/>
        </w:rPr>
        <w:t xml:space="preserve">pokryty jest </w:t>
      </w:r>
      <w:r w:rsidR="003979E0">
        <w:rPr>
          <w:color w:val="000000"/>
        </w:rPr>
        <w:t xml:space="preserve">roślinnością trawiastą oraz częściowo </w:t>
      </w:r>
      <w:r w:rsidR="00C04F22" w:rsidRPr="00870B93">
        <w:rPr>
          <w:color w:val="000000"/>
        </w:rPr>
        <w:t xml:space="preserve">dziko rosnącymi </w:t>
      </w:r>
      <w:r w:rsidR="003979E0" w:rsidRPr="00870B93">
        <w:rPr>
          <w:color w:val="000000"/>
        </w:rPr>
        <w:t xml:space="preserve">krzewami </w:t>
      </w:r>
      <w:r w:rsidR="003979E0">
        <w:rPr>
          <w:color w:val="000000"/>
        </w:rPr>
        <w:t xml:space="preserve">i pojedynczymi </w:t>
      </w:r>
      <w:r w:rsidR="00C04F22" w:rsidRPr="00870B93">
        <w:rPr>
          <w:color w:val="000000"/>
        </w:rPr>
        <w:t>drzewami.</w:t>
      </w:r>
    </w:p>
    <w:p w14:paraId="272A08B8" w14:textId="77777777" w:rsidR="00095F36" w:rsidRPr="0010502C" w:rsidRDefault="00095F36" w:rsidP="00646E8C">
      <w:pPr>
        <w:pStyle w:val="Nagwek4"/>
        <w:spacing w:before="240" w:after="120" w:line="360" w:lineRule="auto"/>
        <w:ind w:left="993" w:hanging="993"/>
        <w:rPr>
          <w:color w:val="000000" w:themeColor="text1"/>
        </w:rPr>
      </w:pPr>
      <w:bookmarkStart w:id="192" w:name="_Toc454272714"/>
      <w:bookmarkStart w:id="193" w:name="_Toc454525914"/>
      <w:bookmarkStart w:id="194" w:name="_Toc454866076"/>
      <w:bookmarkStart w:id="195" w:name="_Toc454866643"/>
      <w:bookmarkStart w:id="196" w:name="_Toc454867073"/>
      <w:bookmarkStart w:id="197" w:name="_Toc455052388"/>
      <w:bookmarkStart w:id="198" w:name="_Toc455053004"/>
      <w:bookmarkStart w:id="199" w:name="_Toc455053620"/>
      <w:bookmarkStart w:id="200" w:name="_Toc455054236"/>
      <w:bookmarkStart w:id="201" w:name="_Toc455060338"/>
      <w:bookmarkStart w:id="202" w:name="_Toc455060967"/>
      <w:bookmarkStart w:id="203" w:name="_Toc455567041"/>
      <w:bookmarkStart w:id="204" w:name="_Toc454272715"/>
      <w:bookmarkStart w:id="205" w:name="_Toc454525915"/>
      <w:bookmarkStart w:id="206" w:name="_Toc454866077"/>
      <w:bookmarkStart w:id="207" w:name="_Toc454866644"/>
      <w:bookmarkStart w:id="208" w:name="_Toc454867074"/>
      <w:bookmarkStart w:id="209" w:name="_Toc455052389"/>
      <w:bookmarkStart w:id="210" w:name="_Toc455053005"/>
      <w:bookmarkStart w:id="211" w:name="_Toc455053621"/>
      <w:bookmarkStart w:id="212" w:name="_Toc455054237"/>
      <w:bookmarkStart w:id="213" w:name="_Toc455060339"/>
      <w:bookmarkStart w:id="214" w:name="_Toc455060968"/>
      <w:bookmarkStart w:id="215" w:name="_Toc455567042"/>
      <w:bookmarkStart w:id="216" w:name="_Toc454272716"/>
      <w:bookmarkStart w:id="217" w:name="_Toc454525916"/>
      <w:bookmarkStart w:id="218" w:name="_Toc454866078"/>
      <w:bookmarkStart w:id="219" w:name="_Toc454866645"/>
      <w:bookmarkStart w:id="220" w:name="_Toc454867075"/>
      <w:bookmarkStart w:id="221" w:name="_Toc455052390"/>
      <w:bookmarkStart w:id="222" w:name="_Toc455053006"/>
      <w:bookmarkStart w:id="223" w:name="_Toc455053622"/>
      <w:bookmarkStart w:id="224" w:name="_Toc455054238"/>
      <w:bookmarkStart w:id="225" w:name="_Toc455060340"/>
      <w:bookmarkStart w:id="226" w:name="_Toc455060969"/>
      <w:bookmarkStart w:id="227" w:name="_Toc455567043"/>
      <w:bookmarkStart w:id="228" w:name="_Toc454272717"/>
      <w:bookmarkStart w:id="229" w:name="_Toc454525917"/>
      <w:bookmarkStart w:id="230" w:name="_Toc454866079"/>
      <w:bookmarkStart w:id="231" w:name="_Toc454866646"/>
      <w:bookmarkStart w:id="232" w:name="_Toc454867076"/>
      <w:bookmarkStart w:id="233" w:name="_Toc455052391"/>
      <w:bookmarkStart w:id="234" w:name="_Toc455053007"/>
      <w:bookmarkStart w:id="235" w:name="_Toc455053623"/>
      <w:bookmarkStart w:id="236" w:name="_Toc455054239"/>
      <w:bookmarkStart w:id="237" w:name="_Toc455060341"/>
      <w:bookmarkStart w:id="238" w:name="_Toc455060970"/>
      <w:bookmarkStart w:id="239" w:name="_Toc455567044"/>
      <w:bookmarkStart w:id="240" w:name="_Toc454272719"/>
      <w:bookmarkStart w:id="241" w:name="_Toc454525919"/>
      <w:bookmarkStart w:id="242" w:name="_Toc454866081"/>
      <w:bookmarkStart w:id="243" w:name="_Toc454866648"/>
      <w:bookmarkStart w:id="244" w:name="_Toc454867078"/>
      <w:bookmarkStart w:id="245" w:name="_Toc455052393"/>
      <w:bookmarkStart w:id="246" w:name="_Toc455053009"/>
      <w:bookmarkStart w:id="247" w:name="_Toc455053625"/>
      <w:bookmarkStart w:id="248" w:name="_Toc455054241"/>
      <w:bookmarkStart w:id="249" w:name="_Toc455060343"/>
      <w:bookmarkStart w:id="250" w:name="_Toc455060972"/>
      <w:bookmarkStart w:id="251" w:name="_Toc455567046"/>
      <w:bookmarkStart w:id="252" w:name="_Toc454272720"/>
      <w:bookmarkStart w:id="253" w:name="_Toc454525920"/>
      <w:bookmarkStart w:id="254" w:name="_Toc454866082"/>
      <w:bookmarkStart w:id="255" w:name="_Toc454866649"/>
      <w:bookmarkStart w:id="256" w:name="_Toc454867079"/>
      <w:bookmarkStart w:id="257" w:name="_Toc455052394"/>
      <w:bookmarkStart w:id="258" w:name="_Toc455053010"/>
      <w:bookmarkStart w:id="259" w:name="_Toc455053626"/>
      <w:bookmarkStart w:id="260" w:name="_Toc455054242"/>
      <w:bookmarkStart w:id="261" w:name="_Toc455060344"/>
      <w:bookmarkStart w:id="262" w:name="_Toc455060973"/>
      <w:bookmarkStart w:id="263" w:name="_Toc455567047"/>
      <w:bookmarkStart w:id="264" w:name="_Toc454272722"/>
      <w:bookmarkStart w:id="265" w:name="_Toc454525922"/>
      <w:bookmarkStart w:id="266" w:name="_Toc454866084"/>
      <w:bookmarkStart w:id="267" w:name="_Toc454866651"/>
      <w:bookmarkStart w:id="268" w:name="_Toc454867081"/>
      <w:bookmarkStart w:id="269" w:name="_Toc455052396"/>
      <w:bookmarkStart w:id="270" w:name="_Toc455053012"/>
      <w:bookmarkStart w:id="271" w:name="_Toc455053628"/>
      <w:bookmarkStart w:id="272" w:name="_Toc455054244"/>
      <w:bookmarkStart w:id="273" w:name="_Toc455060346"/>
      <w:bookmarkStart w:id="274" w:name="_Toc455060975"/>
      <w:bookmarkStart w:id="275" w:name="_Toc455567049"/>
      <w:bookmarkStart w:id="276" w:name="_Toc454272723"/>
      <w:bookmarkStart w:id="277" w:name="_Toc454525923"/>
      <w:bookmarkStart w:id="278" w:name="_Toc454866085"/>
      <w:bookmarkStart w:id="279" w:name="_Toc454866652"/>
      <w:bookmarkStart w:id="280" w:name="_Toc454867082"/>
      <w:bookmarkStart w:id="281" w:name="_Toc455052397"/>
      <w:bookmarkStart w:id="282" w:name="_Toc455053013"/>
      <w:bookmarkStart w:id="283" w:name="_Toc455053629"/>
      <w:bookmarkStart w:id="284" w:name="_Toc455054245"/>
      <w:bookmarkStart w:id="285" w:name="_Toc455060347"/>
      <w:bookmarkStart w:id="286" w:name="_Toc455060976"/>
      <w:bookmarkStart w:id="287" w:name="_Toc455567050"/>
      <w:bookmarkStart w:id="288" w:name="_Toc454272724"/>
      <w:bookmarkStart w:id="289" w:name="_Toc454525924"/>
      <w:bookmarkStart w:id="290" w:name="_Toc454866086"/>
      <w:bookmarkStart w:id="291" w:name="_Toc454866653"/>
      <w:bookmarkStart w:id="292" w:name="_Toc454867083"/>
      <w:bookmarkStart w:id="293" w:name="_Toc455052398"/>
      <w:bookmarkStart w:id="294" w:name="_Toc455053014"/>
      <w:bookmarkStart w:id="295" w:name="_Toc455053630"/>
      <w:bookmarkStart w:id="296" w:name="_Toc455054246"/>
      <w:bookmarkStart w:id="297" w:name="_Toc455060348"/>
      <w:bookmarkStart w:id="298" w:name="_Toc455060977"/>
      <w:bookmarkStart w:id="299" w:name="_Toc455567051"/>
      <w:bookmarkStart w:id="300" w:name="_Toc334201430"/>
      <w:bookmarkStart w:id="301" w:name="_Toc334201432"/>
      <w:bookmarkStart w:id="302" w:name="_Toc319203020"/>
      <w:bookmarkStart w:id="303" w:name="_Toc319405878"/>
      <w:bookmarkStart w:id="304" w:name="_Toc391469686"/>
      <w:bookmarkStart w:id="305" w:name="_Toc391470968"/>
      <w:bookmarkStart w:id="306" w:name="_Toc405358178"/>
      <w:bookmarkStart w:id="307" w:name="_Toc406653692"/>
      <w:bookmarkStart w:id="308" w:name="_Toc450138171"/>
      <w:bookmarkStart w:id="309" w:name="_Toc450139704"/>
      <w:bookmarkStart w:id="310" w:name="_Toc454200983"/>
      <w:bookmarkStart w:id="311" w:name="_Toc454202469"/>
      <w:bookmarkStart w:id="312" w:name="_Toc455741296"/>
      <w:bookmarkStart w:id="313" w:name="_Toc460409416"/>
      <w:bookmarkStart w:id="314" w:name="_Toc461199113"/>
      <w:bookmarkStart w:id="315" w:name="_Toc461791155"/>
      <w:bookmarkStart w:id="316" w:name="_Toc461803232"/>
      <w:bookmarkStart w:id="317" w:name="_Toc225510743"/>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r w:rsidRPr="0010502C">
        <w:rPr>
          <w:color w:val="000000" w:themeColor="text1"/>
        </w:rPr>
        <w:t>Nawierzchnia</w:t>
      </w:r>
      <w:bookmarkEnd w:id="302"/>
      <w:bookmarkEnd w:id="303"/>
      <w:r w:rsidR="008801CD" w:rsidRPr="0010502C">
        <w:rPr>
          <w:color w:val="000000" w:themeColor="text1"/>
        </w:rPr>
        <w:t xml:space="preserve"> </w:t>
      </w:r>
      <w:bookmarkEnd w:id="304"/>
      <w:bookmarkEnd w:id="305"/>
      <w:r w:rsidR="003D7E26" w:rsidRPr="0010502C">
        <w:rPr>
          <w:color w:val="000000" w:themeColor="text1"/>
        </w:rPr>
        <w:t>torowa</w:t>
      </w:r>
      <w:bookmarkEnd w:id="306"/>
      <w:bookmarkEnd w:id="307"/>
      <w:bookmarkEnd w:id="308"/>
      <w:bookmarkEnd w:id="309"/>
      <w:bookmarkEnd w:id="310"/>
      <w:bookmarkEnd w:id="311"/>
      <w:bookmarkEnd w:id="312"/>
      <w:bookmarkEnd w:id="313"/>
      <w:bookmarkEnd w:id="314"/>
      <w:bookmarkEnd w:id="315"/>
      <w:bookmarkEnd w:id="316"/>
      <w:bookmarkEnd w:id="317"/>
    </w:p>
    <w:p w14:paraId="1EC5D953" w14:textId="0288FA92" w:rsidR="00F05179" w:rsidRPr="0010502C" w:rsidRDefault="00C02B6B" w:rsidP="0010502C">
      <w:pPr>
        <w:tabs>
          <w:tab w:val="left" w:pos="567"/>
        </w:tabs>
        <w:spacing w:before="120" w:after="120" w:line="360" w:lineRule="auto"/>
        <w:ind w:firstLine="0"/>
        <w:rPr>
          <w:color w:val="000000" w:themeColor="text1"/>
          <w:sz w:val="22"/>
        </w:rPr>
      </w:pPr>
      <w:r w:rsidRPr="0010502C">
        <w:rPr>
          <w:color w:val="000000" w:themeColor="text1"/>
          <w:sz w:val="22"/>
        </w:rPr>
        <w:t xml:space="preserve">Nie przewiduje się robót </w:t>
      </w:r>
      <w:r w:rsidR="0016278F" w:rsidRPr="0010502C">
        <w:rPr>
          <w:color w:val="000000" w:themeColor="text1"/>
          <w:sz w:val="22"/>
        </w:rPr>
        <w:t>w danej branży</w:t>
      </w:r>
      <w:r w:rsidR="008B7FA0">
        <w:rPr>
          <w:color w:val="000000" w:themeColor="text1"/>
          <w:sz w:val="22"/>
        </w:rPr>
        <w:t xml:space="preserve"> </w:t>
      </w:r>
    </w:p>
    <w:p w14:paraId="4FA90E4C" w14:textId="77777777" w:rsidR="00AA7253" w:rsidRPr="0010502C" w:rsidRDefault="00AA7253" w:rsidP="00646E8C">
      <w:pPr>
        <w:pStyle w:val="Nagwek4"/>
        <w:spacing w:before="240" w:after="120" w:line="360" w:lineRule="auto"/>
        <w:ind w:left="993" w:hanging="993"/>
        <w:rPr>
          <w:color w:val="000000" w:themeColor="text1"/>
        </w:rPr>
      </w:pPr>
      <w:bookmarkStart w:id="318" w:name="_Toc391469693"/>
      <w:bookmarkStart w:id="319" w:name="_Toc391470975"/>
      <w:bookmarkStart w:id="320" w:name="_Toc405358180"/>
      <w:bookmarkStart w:id="321" w:name="_Toc406653694"/>
      <w:bookmarkStart w:id="322" w:name="_Toc450138176"/>
      <w:bookmarkStart w:id="323" w:name="_Toc450139709"/>
      <w:bookmarkStart w:id="324" w:name="_Toc454200988"/>
      <w:bookmarkStart w:id="325" w:name="_Toc454202474"/>
      <w:bookmarkStart w:id="326" w:name="_Toc455741300"/>
      <w:bookmarkStart w:id="327" w:name="_Toc460409420"/>
      <w:bookmarkStart w:id="328" w:name="_Toc461199117"/>
      <w:bookmarkStart w:id="329" w:name="_Toc461791159"/>
      <w:bookmarkStart w:id="330" w:name="_Toc461803236"/>
      <w:bookmarkStart w:id="331" w:name="_Toc225510744"/>
      <w:bookmarkStart w:id="332" w:name="_Toc319405885"/>
      <w:r w:rsidRPr="0010502C">
        <w:rPr>
          <w:color w:val="000000" w:themeColor="text1"/>
        </w:rPr>
        <w:t>Odwodnienie</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3070650B" w14:textId="2D373961" w:rsidR="0016278F" w:rsidRDefault="00C02B6B" w:rsidP="0010502C">
      <w:pPr>
        <w:tabs>
          <w:tab w:val="left" w:pos="567"/>
        </w:tabs>
        <w:spacing w:before="120" w:after="120" w:line="360" w:lineRule="auto"/>
        <w:ind w:firstLine="0"/>
        <w:rPr>
          <w:color w:val="000000" w:themeColor="text1"/>
          <w:sz w:val="22"/>
        </w:rPr>
      </w:pPr>
      <w:r w:rsidRPr="00DF7D1B">
        <w:rPr>
          <w:color w:val="000000" w:themeColor="text1"/>
          <w:sz w:val="22"/>
        </w:rPr>
        <w:t>Przewiduje się robo</w:t>
      </w:r>
      <w:r w:rsidR="0016278F" w:rsidRPr="00DF7D1B">
        <w:rPr>
          <w:color w:val="000000" w:themeColor="text1"/>
          <w:sz w:val="22"/>
        </w:rPr>
        <w:t>t</w:t>
      </w:r>
      <w:r w:rsidRPr="00DF7D1B">
        <w:rPr>
          <w:color w:val="000000" w:themeColor="text1"/>
          <w:sz w:val="22"/>
        </w:rPr>
        <w:t>y</w:t>
      </w:r>
      <w:r w:rsidR="0016278F" w:rsidRPr="00DF7D1B">
        <w:rPr>
          <w:color w:val="000000" w:themeColor="text1"/>
          <w:sz w:val="22"/>
        </w:rPr>
        <w:t xml:space="preserve"> w danej branży</w:t>
      </w:r>
      <w:r w:rsidR="00DF7D1B">
        <w:rPr>
          <w:color w:val="000000" w:themeColor="text1"/>
          <w:sz w:val="22"/>
        </w:rPr>
        <w:t>.</w:t>
      </w:r>
    </w:p>
    <w:p w14:paraId="1F228097" w14:textId="650E7ED9" w:rsidR="00DF7D1B" w:rsidRPr="0010502C" w:rsidRDefault="00DF7D1B" w:rsidP="0010502C">
      <w:pPr>
        <w:tabs>
          <w:tab w:val="left" w:pos="567"/>
        </w:tabs>
        <w:spacing w:before="120" w:after="120" w:line="360" w:lineRule="auto"/>
        <w:ind w:firstLine="0"/>
        <w:rPr>
          <w:color w:val="000000" w:themeColor="text1"/>
          <w:sz w:val="22"/>
        </w:rPr>
      </w:pPr>
      <w:r>
        <w:rPr>
          <w:color w:val="000000" w:themeColor="text1"/>
          <w:sz w:val="22"/>
        </w:rPr>
        <w:t>W stanie istniejącym brak odwodnienia.</w:t>
      </w:r>
    </w:p>
    <w:p w14:paraId="0132C282" w14:textId="4FBEF674" w:rsidR="00993F9B" w:rsidRPr="0010502C" w:rsidRDefault="00993F9B" w:rsidP="00622797">
      <w:pPr>
        <w:pStyle w:val="Nagwek4"/>
        <w:spacing w:before="240" w:after="120" w:line="360" w:lineRule="auto"/>
        <w:ind w:left="993" w:hanging="993"/>
      </w:pPr>
      <w:bookmarkStart w:id="333" w:name="_Toc225510745"/>
      <w:r w:rsidRPr="0010502C">
        <w:t>Perony</w:t>
      </w:r>
      <w:bookmarkEnd w:id="333"/>
    </w:p>
    <w:bookmarkEnd w:id="332"/>
    <w:p w14:paraId="0BD59210" w14:textId="66BA3257" w:rsidR="0016278F" w:rsidRPr="0010502C" w:rsidRDefault="00C02B6B" w:rsidP="0010502C">
      <w:pPr>
        <w:tabs>
          <w:tab w:val="left" w:pos="567"/>
        </w:tabs>
        <w:spacing w:before="120" w:after="120" w:line="360" w:lineRule="auto"/>
        <w:ind w:firstLine="0"/>
        <w:rPr>
          <w:color w:val="000000" w:themeColor="text1"/>
          <w:sz w:val="22"/>
        </w:rPr>
      </w:pPr>
      <w:r w:rsidRPr="0010502C">
        <w:rPr>
          <w:color w:val="000000" w:themeColor="text1"/>
          <w:sz w:val="22"/>
        </w:rPr>
        <w:t>Nie przewiduje się robót</w:t>
      </w:r>
      <w:r w:rsidR="0016278F" w:rsidRPr="0010502C">
        <w:rPr>
          <w:color w:val="000000" w:themeColor="text1"/>
          <w:sz w:val="22"/>
        </w:rPr>
        <w:t xml:space="preserve"> w danej branży</w:t>
      </w:r>
      <w:r w:rsidR="008B7FA0">
        <w:rPr>
          <w:color w:val="000000" w:themeColor="text1"/>
          <w:sz w:val="22"/>
        </w:rPr>
        <w:t xml:space="preserve"> </w:t>
      </w:r>
    </w:p>
    <w:p w14:paraId="5B7ED841" w14:textId="77777777" w:rsidR="00095F36" w:rsidRPr="0010502C" w:rsidRDefault="00A15AAD" w:rsidP="00622797">
      <w:pPr>
        <w:pStyle w:val="Nagwek4"/>
        <w:spacing w:before="240" w:after="120" w:line="360" w:lineRule="auto"/>
        <w:ind w:left="993" w:hanging="993"/>
        <w:rPr>
          <w:color w:val="000000" w:themeColor="text1"/>
        </w:rPr>
      </w:pPr>
      <w:bookmarkStart w:id="334" w:name="_Toc225510746"/>
      <w:r w:rsidRPr="0010502C">
        <w:rPr>
          <w:color w:val="000000" w:themeColor="text1"/>
        </w:rPr>
        <w:t>Przejazdy kolejowo-drogowe i przejścia</w:t>
      </w:r>
      <w:bookmarkEnd w:id="334"/>
    </w:p>
    <w:p w14:paraId="2739B790" w14:textId="38B3442C" w:rsidR="0016278F" w:rsidRPr="0010502C" w:rsidRDefault="00BE3823" w:rsidP="0010502C">
      <w:pPr>
        <w:tabs>
          <w:tab w:val="left" w:pos="567"/>
        </w:tabs>
        <w:spacing w:before="120" w:after="120" w:line="360" w:lineRule="auto"/>
        <w:ind w:firstLine="0"/>
        <w:rPr>
          <w:color w:val="000000" w:themeColor="text1"/>
          <w:sz w:val="22"/>
        </w:rPr>
      </w:pPr>
      <w:bookmarkStart w:id="335" w:name="_Toc399161795"/>
      <w:bookmarkStart w:id="336" w:name="_Toc399161796"/>
      <w:bookmarkStart w:id="337" w:name="_Toc399161797"/>
      <w:bookmarkStart w:id="338" w:name="_Toc399161798"/>
      <w:bookmarkStart w:id="339" w:name="_Toc399161799"/>
      <w:bookmarkStart w:id="340" w:name="_Toc391469700"/>
      <w:bookmarkStart w:id="341" w:name="_Toc391470982"/>
      <w:bookmarkStart w:id="342" w:name="_Ref392494980"/>
      <w:bookmarkStart w:id="343" w:name="_Toc405358187"/>
      <w:bookmarkStart w:id="344" w:name="_Toc406653701"/>
      <w:bookmarkStart w:id="345" w:name="_Toc450138183"/>
      <w:bookmarkStart w:id="346" w:name="_Toc450139716"/>
      <w:bookmarkStart w:id="347" w:name="_Toc454200995"/>
      <w:bookmarkStart w:id="348" w:name="_Toc454202481"/>
      <w:bookmarkStart w:id="349" w:name="_Toc455741306"/>
      <w:bookmarkStart w:id="350" w:name="_Toc460409426"/>
      <w:bookmarkStart w:id="351" w:name="_Toc461199123"/>
      <w:bookmarkStart w:id="352" w:name="_Toc461791165"/>
      <w:bookmarkStart w:id="353" w:name="_Toc461803242"/>
      <w:bookmarkStart w:id="354" w:name="_Toc319203027"/>
      <w:bookmarkStart w:id="355" w:name="_Toc319405886"/>
      <w:bookmarkEnd w:id="335"/>
      <w:bookmarkEnd w:id="336"/>
      <w:bookmarkEnd w:id="337"/>
      <w:bookmarkEnd w:id="338"/>
      <w:bookmarkEnd w:id="339"/>
      <w:r>
        <w:rPr>
          <w:color w:val="000000" w:themeColor="text1"/>
          <w:sz w:val="22"/>
        </w:rPr>
        <w:t>Nie p</w:t>
      </w:r>
      <w:r w:rsidR="00C02B6B" w:rsidRPr="0010502C">
        <w:rPr>
          <w:color w:val="000000" w:themeColor="text1"/>
          <w:sz w:val="22"/>
        </w:rPr>
        <w:t>rzewiduje się robo</w:t>
      </w:r>
      <w:r w:rsidR="0016278F" w:rsidRPr="0010502C">
        <w:rPr>
          <w:color w:val="000000" w:themeColor="text1"/>
          <w:sz w:val="22"/>
        </w:rPr>
        <w:t>t</w:t>
      </w:r>
      <w:r w:rsidR="00C02B6B" w:rsidRPr="0010502C">
        <w:rPr>
          <w:color w:val="000000" w:themeColor="text1"/>
          <w:sz w:val="22"/>
        </w:rPr>
        <w:t>y</w:t>
      </w:r>
      <w:r w:rsidR="0016278F" w:rsidRPr="0010502C">
        <w:rPr>
          <w:color w:val="000000" w:themeColor="text1"/>
          <w:sz w:val="22"/>
        </w:rPr>
        <w:t xml:space="preserve"> w danej branży</w:t>
      </w:r>
      <w:r w:rsidR="008B7FA0">
        <w:rPr>
          <w:color w:val="000000" w:themeColor="text1"/>
          <w:sz w:val="22"/>
        </w:rPr>
        <w:t xml:space="preserve"> </w:t>
      </w:r>
    </w:p>
    <w:p w14:paraId="7EB924E0" w14:textId="047EED7D" w:rsidR="00BA2EF8" w:rsidRPr="0010502C" w:rsidRDefault="00A15AAD" w:rsidP="00622797">
      <w:pPr>
        <w:pStyle w:val="Nagwek4"/>
        <w:spacing w:before="240" w:after="120" w:line="360" w:lineRule="auto"/>
        <w:ind w:left="993" w:hanging="993"/>
        <w:rPr>
          <w:color w:val="000000" w:themeColor="text1"/>
        </w:rPr>
      </w:pPr>
      <w:bookmarkStart w:id="356" w:name="_Toc405358188"/>
      <w:bookmarkStart w:id="357" w:name="_Toc406653702"/>
      <w:bookmarkStart w:id="358" w:name="_Toc450138184"/>
      <w:bookmarkStart w:id="359" w:name="_Toc450139717"/>
      <w:bookmarkStart w:id="360" w:name="_Toc454200996"/>
      <w:bookmarkStart w:id="361" w:name="_Toc454202482"/>
      <w:bookmarkStart w:id="362" w:name="_Toc391469701"/>
      <w:bookmarkStart w:id="363" w:name="_Toc391470983"/>
      <w:bookmarkStart w:id="364" w:name="_Toc455741308"/>
      <w:bookmarkStart w:id="365" w:name="_Toc460409428"/>
      <w:bookmarkStart w:id="366" w:name="_Toc461199125"/>
      <w:bookmarkStart w:id="367" w:name="_Toc461791167"/>
      <w:bookmarkStart w:id="368" w:name="_Toc461803244"/>
      <w:bookmarkStart w:id="369" w:name="_Toc225510747"/>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r w:rsidRPr="0010502C">
        <w:rPr>
          <w:color w:val="000000" w:themeColor="text1"/>
        </w:rPr>
        <w:t xml:space="preserve">Elektroenergetyka </w:t>
      </w:r>
      <w:r w:rsidR="00D7369C" w:rsidRPr="0010502C">
        <w:rPr>
          <w:color w:val="000000" w:themeColor="text1"/>
        </w:rPr>
        <w:t>trakcyjna</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46794BA" w14:textId="34236692" w:rsidR="0016278F" w:rsidRPr="0010502C" w:rsidRDefault="00C02B6B" w:rsidP="0010502C">
      <w:pPr>
        <w:tabs>
          <w:tab w:val="left" w:pos="567"/>
        </w:tabs>
        <w:spacing w:before="120" w:after="120" w:line="360" w:lineRule="auto"/>
        <w:ind w:firstLine="0"/>
        <w:rPr>
          <w:color w:val="000000" w:themeColor="text1"/>
          <w:sz w:val="22"/>
        </w:rPr>
      </w:pPr>
      <w:bookmarkStart w:id="370" w:name="_Toc455741309"/>
      <w:bookmarkStart w:id="371" w:name="_Toc460409429"/>
      <w:bookmarkStart w:id="372" w:name="_Toc461199126"/>
      <w:bookmarkStart w:id="373" w:name="_Toc461791168"/>
      <w:bookmarkStart w:id="374" w:name="_Toc461803245"/>
      <w:bookmarkStart w:id="375" w:name="_Toc405358189"/>
      <w:bookmarkStart w:id="376" w:name="_Toc406653703"/>
      <w:bookmarkStart w:id="377" w:name="_Toc450138185"/>
      <w:bookmarkStart w:id="378" w:name="_Toc450139718"/>
      <w:bookmarkStart w:id="379" w:name="_Toc454200997"/>
      <w:bookmarkStart w:id="380" w:name="_Toc454202483"/>
      <w:r w:rsidRPr="0010502C">
        <w:rPr>
          <w:color w:val="000000" w:themeColor="text1"/>
          <w:sz w:val="22"/>
        </w:rPr>
        <w:t>Nie przewiduje się robó</w:t>
      </w:r>
      <w:r w:rsidR="0016278F" w:rsidRPr="0010502C">
        <w:rPr>
          <w:color w:val="000000" w:themeColor="text1"/>
          <w:sz w:val="22"/>
        </w:rPr>
        <w:t>t w danej branży</w:t>
      </w:r>
      <w:r w:rsidR="008B7FA0">
        <w:rPr>
          <w:color w:val="000000" w:themeColor="text1"/>
          <w:sz w:val="22"/>
        </w:rPr>
        <w:t xml:space="preserve"> </w:t>
      </w:r>
    </w:p>
    <w:p w14:paraId="6E53690E" w14:textId="77777777" w:rsidR="00FC0046" w:rsidRPr="0010502C" w:rsidRDefault="00FC0046" w:rsidP="00622797">
      <w:pPr>
        <w:pStyle w:val="Nagwek4"/>
        <w:spacing w:before="240" w:after="120" w:line="360" w:lineRule="auto"/>
        <w:ind w:left="993" w:hanging="993"/>
        <w:rPr>
          <w:color w:val="000000" w:themeColor="text1"/>
        </w:rPr>
      </w:pPr>
      <w:bookmarkStart w:id="381" w:name="_Toc225510748"/>
      <w:r w:rsidRPr="0010502C">
        <w:rPr>
          <w:color w:val="000000" w:themeColor="text1"/>
        </w:rPr>
        <w:lastRenderedPageBreak/>
        <w:t>Elektroenergetyka nietrakcyjna</w:t>
      </w:r>
      <w:bookmarkEnd w:id="370"/>
      <w:bookmarkEnd w:id="371"/>
      <w:bookmarkEnd w:id="372"/>
      <w:bookmarkEnd w:id="373"/>
      <w:bookmarkEnd w:id="374"/>
      <w:bookmarkEnd w:id="381"/>
    </w:p>
    <w:bookmarkEnd w:id="375"/>
    <w:bookmarkEnd w:id="376"/>
    <w:bookmarkEnd w:id="377"/>
    <w:bookmarkEnd w:id="378"/>
    <w:bookmarkEnd w:id="379"/>
    <w:bookmarkEnd w:id="380"/>
    <w:p w14:paraId="38711DE9" w14:textId="77777777" w:rsidR="00047FBA" w:rsidRDefault="00CB2D3B" w:rsidP="000B2005">
      <w:pPr>
        <w:tabs>
          <w:tab w:val="left" w:pos="567"/>
        </w:tabs>
        <w:spacing w:after="120" w:line="312" w:lineRule="auto"/>
        <w:ind w:firstLine="0"/>
        <w:rPr>
          <w:color w:val="000000" w:themeColor="text1"/>
          <w:sz w:val="22"/>
        </w:rPr>
      </w:pPr>
      <w:r w:rsidRPr="00622797">
        <w:rPr>
          <w:color w:val="000000" w:themeColor="text1"/>
          <w:sz w:val="22"/>
        </w:rPr>
        <w:t>Przewiduje się roboty w danej branży.</w:t>
      </w:r>
      <w:r w:rsidRPr="0010502C">
        <w:rPr>
          <w:color w:val="000000" w:themeColor="text1"/>
          <w:sz w:val="22"/>
        </w:rPr>
        <w:t xml:space="preserve"> </w:t>
      </w:r>
    </w:p>
    <w:p w14:paraId="47635421" w14:textId="26718571" w:rsidR="000B2005" w:rsidRPr="00450B83" w:rsidRDefault="00CB2D3B" w:rsidP="000B2005">
      <w:pPr>
        <w:tabs>
          <w:tab w:val="left" w:pos="567"/>
        </w:tabs>
        <w:spacing w:after="120" w:line="312" w:lineRule="auto"/>
        <w:ind w:firstLine="0"/>
        <w:rPr>
          <w:sz w:val="22"/>
        </w:rPr>
      </w:pPr>
      <w:r w:rsidRPr="00450B83">
        <w:rPr>
          <w:sz w:val="22"/>
        </w:rPr>
        <w:t>W stanie istniejącym brak</w:t>
      </w:r>
      <w:r w:rsidR="00450B83" w:rsidRPr="00450B83">
        <w:rPr>
          <w:sz w:val="22"/>
        </w:rPr>
        <w:t xml:space="preserve"> </w:t>
      </w:r>
      <w:r w:rsidRPr="00450B83">
        <w:rPr>
          <w:sz w:val="22"/>
        </w:rPr>
        <w:t xml:space="preserve">przyłącza </w:t>
      </w:r>
      <w:proofErr w:type="spellStart"/>
      <w:r w:rsidRPr="00450B83">
        <w:rPr>
          <w:sz w:val="22"/>
        </w:rPr>
        <w:t>nN</w:t>
      </w:r>
      <w:proofErr w:type="spellEnd"/>
      <w:r w:rsidRPr="00450B83">
        <w:rPr>
          <w:sz w:val="22"/>
        </w:rPr>
        <w:t>, brak linii zasilającej i instalacji oświetlenia zewnętrznego.</w:t>
      </w:r>
      <w:r w:rsidR="00BA18AB" w:rsidRPr="00450B83">
        <w:rPr>
          <w:sz w:val="22"/>
        </w:rPr>
        <w:t xml:space="preserve"> </w:t>
      </w:r>
    </w:p>
    <w:p w14:paraId="68147B53" w14:textId="2B213EB9" w:rsidR="00095F36" w:rsidRPr="0010502C" w:rsidRDefault="00B869BA" w:rsidP="00622797">
      <w:pPr>
        <w:pStyle w:val="Nagwek1"/>
        <w:ind w:left="426" w:hanging="426"/>
      </w:pPr>
      <w:bookmarkStart w:id="382" w:name="_Toc391469710"/>
      <w:bookmarkStart w:id="383" w:name="_Toc391470992"/>
      <w:bookmarkStart w:id="384" w:name="_Toc405358191"/>
      <w:bookmarkStart w:id="385" w:name="_Toc406653705"/>
      <w:bookmarkStart w:id="386" w:name="_Toc450138187"/>
      <w:bookmarkStart w:id="387" w:name="_Toc450139720"/>
      <w:bookmarkStart w:id="388" w:name="_Toc454200999"/>
      <w:bookmarkStart w:id="389" w:name="_Toc454202485"/>
      <w:bookmarkStart w:id="390" w:name="_Toc455741311"/>
      <w:bookmarkStart w:id="391" w:name="_Toc455741510"/>
      <w:bookmarkStart w:id="392" w:name="_Toc460409431"/>
      <w:bookmarkStart w:id="393" w:name="_Toc461199128"/>
      <w:bookmarkStart w:id="394" w:name="_Toc461791170"/>
      <w:bookmarkStart w:id="395" w:name="_Toc461803247"/>
      <w:bookmarkStart w:id="396" w:name="_Toc225510749"/>
      <w:r w:rsidRPr="0010502C">
        <w:t xml:space="preserve">ZAKRES </w:t>
      </w:r>
      <w:bookmarkEnd w:id="354"/>
      <w:bookmarkEnd w:id="355"/>
      <w:bookmarkEnd w:id="382"/>
      <w:bookmarkEnd w:id="383"/>
      <w:bookmarkEnd w:id="384"/>
      <w:bookmarkEnd w:id="385"/>
      <w:bookmarkEnd w:id="386"/>
      <w:bookmarkEnd w:id="387"/>
      <w:bookmarkEnd w:id="388"/>
      <w:bookmarkEnd w:id="389"/>
      <w:r w:rsidRPr="0010502C">
        <w:t>ROBÓT</w:t>
      </w:r>
      <w:bookmarkEnd w:id="390"/>
      <w:bookmarkEnd w:id="391"/>
      <w:bookmarkEnd w:id="392"/>
      <w:bookmarkEnd w:id="393"/>
      <w:bookmarkEnd w:id="394"/>
      <w:bookmarkEnd w:id="395"/>
      <w:bookmarkEnd w:id="396"/>
    </w:p>
    <w:p w14:paraId="08903998" w14:textId="07988589" w:rsidR="00EB0CCE" w:rsidRDefault="00EB0CCE" w:rsidP="00EB0CCE">
      <w:pPr>
        <w:pStyle w:val="Akapit"/>
      </w:pPr>
      <w:r>
        <w:t>Wykonawca, przygotowując ofertę,</w:t>
      </w:r>
      <w:r w:rsidRPr="00C61E7E">
        <w:t xml:space="preserve"> musi wziąć pod uwagę całość prac i robót budowlanych niezbędnych do wykonania, aby uz</w:t>
      </w:r>
      <w:r>
        <w:t>yskać parametry określone w pkt</w:t>
      </w:r>
      <w:r w:rsidRPr="00C61E7E">
        <w:t xml:space="preserve"> 3.1. PFU, a których wykonanie wynika z uwarunkowań wykonania przedmiotu zamówienia określonych </w:t>
      </w:r>
      <w:r w:rsidR="00622797">
        <w:br/>
      </w:r>
      <w:r w:rsidRPr="00C61E7E">
        <w:t>w p</w:t>
      </w:r>
      <w:r>
        <w:t>kt</w:t>
      </w:r>
      <w:r w:rsidRPr="00C61E7E">
        <w:t xml:space="preserve"> 2.2. PFU.</w:t>
      </w:r>
    </w:p>
    <w:p w14:paraId="1FFE244F" w14:textId="77777777" w:rsidR="00EB0CCE" w:rsidRPr="007F6D74" w:rsidRDefault="00EB0CCE" w:rsidP="00EB0CCE">
      <w:pPr>
        <w:pStyle w:val="Akapit"/>
      </w:pPr>
      <w:r>
        <w:t>Wykonawca jest zobowiązany wykonać wszystkie roboty przewidziane w zatwierdzonej przez Zamawiającego dokumentacji wykonawczej tak, aby osiągnąć zamierzone parametry funkcjonalno-użytkowe.</w:t>
      </w:r>
    </w:p>
    <w:p w14:paraId="73C3A4FE" w14:textId="63779448" w:rsidR="00EB0CCE" w:rsidRDefault="00770911" w:rsidP="00622797">
      <w:pPr>
        <w:pStyle w:val="Nagwek2"/>
        <w:spacing w:before="240" w:after="120"/>
        <w:ind w:hanging="640"/>
      </w:pPr>
      <w:bookmarkStart w:id="397" w:name="_Toc460409432"/>
      <w:bookmarkStart w:id="398" w:name="_Toc461199129"/>
      <w:bookmarkStart w:id="399" w:name="_Toc461791171"/>
      <w:bookmarkStart w:id="400" w:name="_Toc461803248"/>
      <w:bookmarkStart w:id="401" w:name="_Toc64372091"/>
      <w:bookmarkStart w:id="402" w:name="_Toc180575844"/>
      <w:r>
        <w:t xml:space="preserve"> </w:t>
      </w:r>
      <w:bookmarkStart w:id="403" w:name="_Toc225510750"/>
      <w:r w:rsidR="00EB0CCE">
        <w:t>Ogólne właściwości funkcjonalno-użytkowe</w:t>
      </w:r>
      <w:bookmarkEnd w:id="397"/>
      <w:bookmarkEnd w:id="398"/>
      <w:bookmarkEnd w:id="399"/>
      <w:bookmarkEnd w:id="400"/>
      <w:bookmarkEnd w:id="401"/>
      <w:bookmarkEnd w:id="402"/>
      <w:bookmarkEnd w:id="403"/>
    </w:p>
    <w:p w14:paraId="3DCD9B55" w14:textId="01089262" w:rsidR="00EB0CCE" w:rsidRPr="00677FE1" w:rsidRDefault="00EB0CCE" w:rsidP="007A05A1">
      <w:pPr>
        <w:ind w:firstLine="0"/>
        <w:rPr>
          <w:sz w:val="22"/>
        </w:rPr>
      </w:pPr>
      <w:bookmarkStart w:id="404" w:name="_Toc180577776"/>
      <w:bookmarkStart w:id="405" w:name="_Toc200102572"/>
      <w:r w:rsidRPr="00622797">
        <w:t>Realiz</w:t>
      </w:r>
      <w:r w:rsidRPr="00677FE1">
        <w:rPr>
          <w:sz w:val="22"/>
        </w:rPr>
        <w:t>acja zamówienia polega na wykonaniu następujących robót ziemnych:</w:t>
      </w:r>
      <w:bookmarkEnd w:id="404"/>
      <w:bookmarkEnd w:id="405"/>
      <w:r w:rsidRPr="00677FE1">
        <w:rPr>
          <w:sz w:val="22"/>
        </w:rPr>
        <w:t xml:space="preserve"> </w:t>
      </w:r>
    </w:p>
    <w:p w14:paraId="59B95C8F" w14:textId="5154F0CE" w:rsidR="00D33843" w:rsidRPr="008D1A89" w:rsidRDefault="00177A65" w:rsidP="004A0881">
      <w:pPr>
        <w:pStyle w:val="Punktator1"/>
        <w:spacing w:after="0" w:line="312" w:lineRule="auto"/>
        <w:ind w:left="0" w:firstLine="0"/>
      </w:pPr>
      <w:r w:rsidRPr="008D1A89">
        <w:t>-</w:t>
      </w:r>
      <w:r w:rsidR="00D33843" w:rsidRPr="008D1A89">
        <w:t xml:space="preserve"> </w:t>
      </w:r>
      <w:r w:rsidR="00D72012" w:rsidRPr="008D1A89">
        <w:t>usunięciu</w:t>
      </w:r>
      <w:r w:rsidR="00D33843" w:rsidRPr="008D1A89">
        <w:t xml:space="preserve"> drzew i krzewów</w:t>
      </w:r>
      <w:r w:rsidR="00551E7B">
        <w:t>,</w:t>
      </w:r>
      <w:r w:rsidR="00D33843" w:rsidRPr="008D1A89">
        <w:t xml:space="preserve"> </w:t>
      </w:r>
      <w:r w:rsidRPr="008D1A89">
        <w:t xml:space="preserve"> </w:t>
      </w:r>
    </w:p>
    <w:p w14:paraId="101D4B28" w14:textId="5E1B7151" w:rsidR="00C13BE6" w:rsidRPr="008D1A89" w:rsidRDefault="00D33843" w:rsidP="004A0881">
      <w:pPr>
        <w:pStyle w:val="Punktator1"/>
        <w:spacing w:after="0" w:line="312" w:lineRule="auto"/>
        <w:ind w:left="0" w:firstLine="0"/>
      </w:pPr>
      <w:r w:rsidRPr="008D1A89">
        <w:t xml:space="preserve">- </w:t>
      </w:r>
      <w:r w:rsidR="00177A65" w:rsidRPr="008D1A89">
        <w:t>zdjęciu wierzchniej warstwy gleby o grubości o</w:t>
      </w:r>
      <w:r w:rsidR="00777386" w:rsidRPr="008D1A89">
        <w:t>d</w:t>
      </w:r>
      <w:r w:rsidR="00177A65" w:rsidRPr="008D1A89">
        <w:t xml:space="preserve"> 0,3</w:t>
      </w:r>
      <w:r w:rsidR="004A0881" w:rsidRPr="008D1A89">
        <w:t xml:space="preserve"> </w:t>
      </w:r>
      <w:r w:rsidR="00177A65" w:rsidRPr="008D1A89">
        <w:t>m do 0,5</w:t>
      </w:r>
      <w:r w:rsidR="004A0881" w:rsidRPr="008D1A89">
        <w:t xml:space="preserve"> </w:t>
      </w:r>
      <w:r w:rsidR="00177A65" w:rsidRPr="008D1A89">
        <w:t>m</w:t>
      </w:r>
      <w:r w:rsidR="00551E7B">
        <w:t>,</w:t>
      </w:r>
      <w:r w:rsidR="00177A65" w:rsidRPr="008D1A89">
        <w:t xml:space="preserve"> </w:t>
      </w:r>
    </w:p>
    <w:p w14:paraId="7693C983" w14:textId="2BDF8015" w:rsidR="00C13BE6" w:rsidRPr="008D1A89" w:rsidRDefault="00177A65" w:rsidP="004A0881">
      <w:pPr>
        <w:pStyle w:val="Punktator1"/>
        <w:spacing w:after="0" w:line="312" w:lineRule="auto"/>
        <w:ind w:left="0" w:firstLine="0"/>
      </w:pPr>
      <w:r w:rsidRPr="008D1A89">
        <w:t>- wykonaniu zasadniczych robót ziemnych – wykopów,</w:t>
      </w:r>
      <w:r w:rsidR="00C13BE6" w:rsidRPr="008D1A89">
        <w:t xml:space="preserve"> nasypów</w:t>
      </w:r>
      <w:r w:rsidR="00551E7B">
        <w:t>,</w:t>
      </w:r>
      <w:r w:rsidRPr="008D1A89">
        <w:t xml:space="preserve"> </w:t>
      </w:r>
    </w:p>
    <w:p w14:paraId="1042BEE5" w14:textId="5B2358F6" w:rsidR="00C13BE6" w:rsidRPr="008D1A89" w:rsidRDefault="00177A65" w:rsidP="004A0881">
      <w:pPr>
        <w:pStyle w:val="Punktator1"/>
        <w:spacing w:after="0" w:line="312" w:lineRule="auto"/>
        <w:ind w:left="0" w:firstLine="0"/>
      </w:pPr>
      <w:r w:rsidRPr="008D1A89">
        <w:t xml:space="preserve">- </w:t>
      </w:r>
      <w:proofErr w:type="spellStart"/>
      <w:r w:rsidRPr="008D1A89">
        <w:t>zahumusowaniu</w:t>
      </w:r>
      <w:proofErr w:type="spellEnd"/>
      <w:r w:rsidRPr="008D1A89">
        <w:t xml:space="preserve"> pasów zieleni warstwą humusu grubości 10</w:t>
      </w:r>
      <w:r w:rsidR="004A0881" w:rsidRPr="008D1A89">
        <w:t xml:space="preserve"> </w:t>
      </w:r>
      <w:r w:rsidRPr="008D1A89">
        <w:t xml:space="preserve">cm z obsianiem trawą poprzez </w:t>
      </w:r>
      <w:proofErr w:type="spellStart"/>
      <w:r w:rsidRPr="008D1A89">
        <w:t>hydroobsiew</w:t>
      </w:r>
      <w:proofErr w:type="spellEnd"/>
      <w:r w:rsidR="00551E7B">
        <w:t>,</w:t>
      </w:r>
    </w:p>
    <w:p w14:paraId="2DD60D54" w14:textId="069D92EB" w:rsidR="00C13BE6" w:rsidRPr="008D1A89" w:rsidRDefault="00177A65" w:rsidP="004A0881">
      <w:pPr>
        <w:pStyle w:val="Punktator1"/>
        <w:spacing w:after="0" w:line="312" w:lineRule="auto"/>
        <w:ind w:left="0" w:firstLine="0"/>
      </w:pPr>
      <w:r w:rsidRPr="008D1A89">
        <w:t xml:space="preserve"> - formowani</w:t>
      </w:r>
      <w:r w:rsidR="00C13BE6" w:rsidRPr="008D1A89">
        <w:t>u</w:t>
      </w:r>
      <w:r w:rsidRPr="008D1A89">
        <w:t xml:space="preserve"> </w:t>
      </w:r>
      <w:r w:rsidR="00DF7D1B">
        <w:t xml:space="preserve">i wzmocnieniu </w:t>
      </w:r>
      <w:r w:rsidRPr="008D1A89">
        <w:t>skarpy nasypów</w:t>
      </w:r>
      <w:r w:rsidR="007808FB" w:rsidRPr="008D1A89">
        <w:t>.</w:t>
      </w:r>
      <w:r w:rsidRPr="008D1A89">
        <w:t xml:space="preserve"> </w:t>
      </w:r>
    </w:p>
    <w:p w14:paraId="36D09014" w14:textId="53176DC3" w:rsidR="000F1A36" w:rsidRPr="008D1A89" w:rsidRDefault="00F36316" w:rsidP="004A0881">
      <w:pPr>
        <w:pStyle w:val="Punktator1"/>
        <w:spacing w:after="0" w:line="312" w:lineRule="auto"/>
        <w:ind w:left="0" w:firstLine="0"/>
        <w:rPr>
          <w:bCs/>
        </w:rPr>
      </w:pPr>
      <w:r w:rsidRPr="008D1A89">
        <w:rPr>
          <w:bCs/>
        </w:rPr>
        <w:t xml:space="preserve">W wyniku realizacji </w:t>
      </w:r>
      <w:r w:rsidR="00D72012" w:rsidRPr="008D1A89">
        <w:rPr>
          <w:bCs/>
        </w:rPr>
        <w:t>zamówienia</w:t>
      </w:r>
      <w:r w:rsidRPr="008D1A89">
        <w:rPr>
          <w:bCs/>
        </w:rPr>
        <w:t xml:space="preserve"> w oparciu o zatwierdzoną przez Zamawi</w:t>
      </w:r>
      <w:r w:rsidR="004F4A7F" w:rsidRPr="008D1A89">
        <w:rPr>
          <w:bCs/>
        </w:rPr>
        <w:t>a</w:t>
      </w:r>
      <w:r w:rsidRPr="008D1A89">
        <w:rPr>
          <w:bCs/>
        </w:rPr>
        <w:t>j</w:t>
      </w:r>
      <w:r w:rsidR="004F4A7F" w:rsidRPr="008D1A89">
        <w:rPr>
          <w:bCs/>
        </w:rPr>
        <w:t>ą</w:t>
      </w:r>
      <w:r w:rsidRPr="008D1A89">
        <w:rPr>
          <w:bCs/>
        </w:rPr>
        <w:t>cego dokumentację projektową wymagane jest osiągnięcie parametrów miejsc parkingowych zgodnych z dokumentacją oraz wymogami obowiązujących przepisów.</w:t>
      </w:r>
    </w:p>
    <w:p w14:paraId="1DFE39E7" w14:textId="0384234D" w:rsidR="00DF7D1B" w:rsidRDefault="00177A65" w:rsidP="000B2005">
      <w:pPr>
        <w:pStyle w:val="Punktator1"/>
        <w:spacing w:after="0" w:line="312" w:lineRule="auto"/>
        <w:ind w:left="0" w:firstLine="0"/>
      </w:pPr>
      <w:r w:rsidRPr="008D1A89">
        <w:t xml:space="preserve">Roboty należy rozpocząć od zdjęcia humusu. Nadmiar gruntu stanowi własność Wykonawcy. Wykonawca odtransportuje go na własne składowisko w swoim zakresie i na własny koszt. </w:t>
      </w:r>
      <w:r w:rsidR="006A0100" w:rsidRPr="008D1A89">
        <w:br/>
      </w:r>
      <w:r w:rsidRPr="00DF7D1B">
        <w:t>Po wykonaniu wykopów</w:t>
      </w:r>
      <w:r w:rsidR="008D1A89" w:rsidRPr="00DF7D1B">
        <w:t xml:space="preserve">, nasypów i plantowaniu skarp </w:t>
      </w:r>
      <w:r w:rsidRPr="00DF7D1B">
        <w:t xml:space="preserve">przewidziano umocnienie skarp </w:t>
      </w:r>
      <w:r w:rsidR="008D1A89" w:rsidRPr="00DF7D1B">
        <w:br/>
      </w:r>
      <w:r w:rsidRPr="00DF7D1B">
        <w:t xml:space="preserve">i trawników poprzez humusowanie i </w:t>
      </w:r>
      <w:proofErr w:type="spellStart"/>
      <w:r w:rsidRPr="00DF7D1B">
        <w:t>hydroobsiew</w:t>
      </w:r>
      <w:proofErr w:type="spellEnd"/>
      <w:r w:rsidRPr="00DF7D1B">
        <w:t xml:space="preserve">. Humus należy spryzmować w bezpośredniej bliskości robót. Odspojone grunty przydatne do wykonania robót ziemnych powinny być bezpośrednio wbudowane w nasypy, skarpy lub przewiezione na odkład. </w:t>
      </w:r>
      <w:r w:rsidR="00C64E2A" w:rsidRPr="00DF7D1B">
        <w:t>O</w:t>
      </w:r>
      <w:r w:rsidRPr="00DF7D1B">
        <w:t xml:space="preserve"> ile zostanie dopuszczone do czasowego składowania odspojonych gruntów, należy je zabezpieczyć </w:t>
      </w:r>
      <w:r w:rsidR="00DF7D1B" w:rsidRPr="00DF7D1B">
        <w:br/>
      </w:r>
      <w:r w:rsidRPr="00DF7D1B">
        <w:t xml:space="preserve">przed nadmiernym zawilgoceniem. Jeżeli grunt jest zamarznięty nie należy odspajać </w:t>
      </w:r>
      <w:r w:rsidR="00DF7D1B" w:rsidRPr="00DF7D1B">
        <w:br/>
      </w:r>
      <w:r w:rsidRPr="00DF7D1B">
        <w:t>go do głębokości ok. 0,5</w:t>
      </w:r>
      <w:r w:rsidR="004A0881" w:rsidRPr="00DF7D1B">
        <w:t xml:space="preserve"> </w:t>
      </w:r>
      <w:r w:rsidRPr="00DF7D1B">
        <w:t>m powyżej projektowanych rzędnych robót ziemnych. Zagęszczenie gruntu w wykopach i miejscach zerowych robót ziemnych powinno spełniać wymagania dotyczące minimalnej wartości wskaźnika zagęszczenia (</w:t>
      </w:r>
      <w:proofErr w:type="spellStart"/>
      <w:r w:rsidRPr="00DF7D1B">
        <w:t>Is</w:t>
      </w:r>
      <w:proofErr w:type="spellEnd"/>
      <w:r w:rsidRPr="00DF7D1B">
        <w:t xml:space="preserve">) tj. 0,98. Jeżeli grunty rodzime </w:t>
      </w:r>
      <w:r w:rsidR="00DF7D1B">
        <w:br/>
      </w:r>
      <w:r w:rsidRPr="00DF7D1B">
        <w:t xml:space="preserve">w wykopach i miejscach zerowych nie spełniają wymaganego wskaźnika zagęszczenia, </w:t>
      </w:r>
      <w:r w:rsidR="00DF7D1B">
        <w:br/>
      </w:r>
      <w:r w:rsidRPr="00DF7D1B">
        <w:t xml:space="preserve">to przed ułożeniem konstrukcji nawierzchni należy je dogęścić do wartości </w:t>
      </w:r>
      <w:proofErr w:type="spellStart"/>
      <w:r w:rsidRPr="00DF7D1B">
        <w:t>Is</w:t>
      </w:r>
      <w:proofErr w:type="spellEnd"/>
      <w:r w:rsidR="000F2C15">
        <w:t> </w:t>
      </w:r>
      <w:r w:rsidRPr="00DF7D1B">
        <w:t>=</w:t>
      </w:r>
      <w:r w:rsidR="000F2C15">
        <w:t> </w:t>
      </w:r>
      <w:r w:rsidRPr="00DF7D1B">
        <w:t xml:space="preserve">0,98. </w:t>
      </w:r>
      <w:r w:rsidR="00DF7D1B">
        <w:br/>
      </w:r>
      <w:r w:rsidRPr="00DF7D1B">
        <w:t>Jeżeli wartoś</w:t>
      </w:r>
      <w:r w:rsidR="00DF7D1B">
        <w:t>ć</w:t>
      </w:r>
      <w:r w:rsidRPr="00DF7D1B">
        <w:t xml:space="preserve"> wskaźnika zagęszczenia nie może być osiągnięta przez bezpośrednie zagęszczenie gruntów rodzimych, to należy podjąć środki w celu ulepszenia gruntu podłoża umożliwiającego uzyskanie wymaganych wartości wskaźnika zagęszczenia. </w:t>
      </w:r>
    </w:p>
    <w:p w14:paraId="4F5ABDAE" w14:textId="51AE85F6" w:rsidR="00177A65" w:rsidRPr="00DF7D1B" w:rsidRDefault="00177A65" w:rsidP="000B2005">
      <w:pPr>
        <w:pStyle w:val="Punktator1"/>
        <w:spacing w:after="0" w:line="312" w:lineRule="auto"/>
        <w:ind w:left="0" w:firstLine="0"/>
      </w:pPr>
      <w:r w:rsidRPr="00DF7D1B">
        <w:lastRenderedPageBreak/>
        <w:t>Możliwe do zastosowania środki, o ile nie są określone w S</w:t>
      </w:r>
      <w:r w:rsidR="00DF7D1B">
        <w:t xml:space="preserve">tandardach </w:t>
      </w:r>
      <w:r w:rsidRPr="00DF7D1B">
        <w:t>T</w:t>
      </w:r>
      <w:r w:rsidR="00DF7D1B">
        <w:t>echnicznych</w:t>
      </w:r>
      <w:r w:rsidRPr="00DF7D1B">
        <w:t xml:space="preserve">, proponuje Wykonawca i przedstawia do akceptacji </w:t>
      </w:r>
      <w:r w:rsidR="00D35EBA">
        <w:t>Zamawiającemu</w:t>
      </w:r>
      <w:r w:rsidRPr="00DF7D1B">
        <w:t>. Nie należy dopuszczać ruchu budowlanego po dnie wykopu o ile grubość warstwy gruntu (nakładu) powyżej rzędnych robót ziemnych jest mniejsza niż 0,3</w:t>
      </w:r>
      <w:r w:rsidR="004A0881" w:rsidRPr="00DF7D1B">
        <w:t xml:space="preserve"> </w:t>
      </w:r>
      <w:r w:rsidRPr="00DF7D1B">
        <w:t>m. Z chwilą przystąpienia do ostatecznego profilowania dna wykopu dopuszcza się po nim jedynie ruch maszyn wykonujących t</w:t>
      </w:r>
      <w:r w:rsidR="00D35EBA">
        <w:t>ę</w:t>
      </w:r>
      <w:r w:rsidRPr="00DF7D1B">
        <w:t xml:space="preserve"> czynność budowlaną. Może odbywać się jedynie sporadyczny ruch pojazdów, które nie </w:t>
      </w:r>
      <w:r w:rsidR="00D35EBA" w:rsidRPr="00DF7D1B">
        <w:t>spowoduj</w:t>
      </w:r>
      <w:r w:rsidR="00D35EBA">
        <w:t>e</w:t>
      </w:r>
      <w:r w:rsidR="00D35EBA" w:rsidRPr="00DF7D1B">
        <w:t xml:space="preserve"> </w:t>
      </w:r>
      <w:r w:rsidRPr="00DF7D1B">
        <w:t>uszkodzeń powierzchni korpusu.</w:t>
      </w:r>
    </w:p>
    <w:p w14:paraId="27627788" w14:textId="2F24A6F8" w:rsidR="00177A65" w:rsidRPr="0010502C" w:rsidRDefault="00177A65" w:rsidP="004A0881">
      <w:pPr>
        <w:pStyle w:val="Punktator1"/>
        <w:spacing w:after="0" w:line="312" w:lineRule="auto"/>
        <w:ind w:left="0" w:firstLine="0"/>
        <w:rPr>
          <w:bCs/>
        </w:rPr>
      </w:pPr>
      <w:r w:rsidRPr="00D35EBA">
        <w:t>Wszystkie prace należy wykonywać zgodnie z obowiązującymi normami oraz warunkami technicznymi wykonania i odbioru robót i przy zachowaniu przepisów BHP.</w:t>
      </w:r>
    </w:p>
    <w:p w14:paraId="2DE8AD04" w14:textId="1C221A3E" w:rsidR="00300CBA" w:rsidRPr="0010502C" w:rsidRDefault="00477D80" w:rsidP="00AF15F7">
      <w:pPr>
        <w:pStyle w:val="Nagwek2"/>
        <w:spacing w:before="240" w:after="120" w:line="360" w:lineRule="auto"/>
        <w:ind w:left="426"/>
        <w:rPr>
          <w:color w:val="000000" w:themeColor="text1"/>
          <w:sz w:val="22"/>
          <w:szCs w:val="22"/>
        </w:rPr>
      </w:pPr>
      <w:bookmarkStart w:id="406" w:name="_Toc455052416"/>
      <w:bookmarkStart w:id="407" w:name="_Toc455053032"/>
      <w:bookmarkStart w:id="408" w:name="_Toc455053648"/>
      <w:bookmarkStart w:id="409" w:name="_Toc455054264"/>
      <w:bookmarkStart w:id="410" w:name="_Toc455060366"/>
      <w:bookmarkStart w:id="411" w:name="_Toc455060995"/>
      <w:bookmarkStart w:id="412" w:name="_Toc455052417"/>
      <w:bookmarkStart w:id="413" w:name="_Toc455053033"/>
      <w:bookmarkStart w:id="414" w:name="_Toc455053649"/>
      <w:bookmarkStart w:id="415" w:name="_Toc455054265"/>
      <w:bookmarkStart w:id="416" w:name="_Toc455060367"/>
      <w:bookmarkStart w:id="417" w:name="_Toc455060996"/>
      <w:bookmarkStart w:id="418" w:name="_Toc455052418"/>
      <w:bookmarkStart w:id="419" w:name="_Toc455053034"/>
      <w:bookmarkStart w:id="420" w:name="_Toc455053650"/>
      <w:bookmarkStart w:id="421" w:name="_Toc455054266"/>
      <w:bookmarkStart w:id="422" w:name="_Toc455060368"/>
      <w:bookmarkStart w:id="423" w:name="_Toc455060997"/>
      <w:bookmarkStart w:id="424" w:name="_Toc455052421"/>
      <w:bookmarkStart w:id="425" w:name="_Toc455053037"/>
      <w:bookmarkStart w:id="426" w:name="_Toc455053653"/>
      <w:bookmarkStart w:id="427" w:name="_Toc455054269"/>
      <w:bookmarkStart w:id="428" w:name="_Toc455060371"/>
      <w:bookmarkStart w:id="429" w:name="_Toc455061000"/>
      <w:bookmarkStart w:id="430" w:name="_Toc455741313"/>
      <w:bookmarkStart w:id="431" w:name="_Toc455741512"/>
      <w:bookmarkStart w:id="432" w:name="_Toc460409433"/>
      <w:bookmarkStart w:id="433" w:name="_Toc461199130"/>
      <w:bookmarkStart w:id="434" w:name="_Toc461791172"/>
      <w:bookmarkStart w:id="435" w:name="_Toc461803249"/>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r>
        <w:rPr>
          <w:color w:val="000000" w:themeColor="text1"/>
          <w:sz w:val="22"/>
          <w:szCs w:val="22"/>
        </w:rPr>
        <w:t xml:space="preserve"> </w:t>
      </w:r>
      <w:r>
        <w:rPr>
          <w:color w:val="000000" w:themeColor="text1"/>
          <w:sz w:val="22"/>
          <w:szCs w:val="22"/>
        </w:rPr>
        <w:tab/>
      </w:r>
      <w:bookmarkStart w:id="436" w:name="_Toc225510751"/>
      <w:r w:rsidR="00300CBA" w:rsidRPr="0010502C">
        <w:rPr>
          <w:color w:val="000000" w:themeColor="text1"/>
          <w:sz w:val="22"/>
          <w:szCs w:val="22"/>
        </w:rPr>
        <w:t>Badania</w:t>
      </w:r>
      <w:bookmarkEnd w:id="430"/>
      <w:bookmarkEnd w:id="431"/>
      <w:bookmarkEnd w:id="432"/>
      <w:bookmarkEnd w:id="433"/>
      <w:bookmarkEnd w:id="434"/>
      <w:bookmarkEnd w:id="435"/>
      <w:bookmarkEnd w:id="436"/>
    </w:p>
    <w:p w14:paraId="52425056" w14:textId="4BE2E84D" w:rsidR="00300CBA" w:rsidRPr="004A0881" w:rsidRDefault="005659A0" w:rsidP="004A0881">
      <w:pPr>
        <w:pStyle w:val="Punktator1"/>
        <w:spacing w:after="0" w:line="312" w:lineRule="auto"/>
        <w:ind w:left="0" w:firstLine="0"/>
      </w:pPr>
      <w:r w:rsidRPr="004A0881">
        <w:t>Jeśli będzie wymagane – należy zgodnie z „Is-2 Wytyczne o</w:t>
      </w:r>
      <w:r w:rsidR="00777386" w:rsidRPr="004A0881">
        <w:t>b</w:t>
      </w:r>
      <w:r w:rsidRPr="004A0881">
        <w:t xml:space="preserve">liczania ilości wód </w:t>
      </w:r>
      <w:r w:rsidR="00DC1215">
        <w:br/>
      </w:r>
      <w:r w:rsidRPr="004A0881">
        <w:t>opadowych i roztopowych na obszarze kolejowym Warszawa 2017</w:t>
      </w:r>
      <w:r w:rsidR="00DC1215">
        <w:t xml:space="preserve"> </w:t>
      </w:r>
      <w:r w:rsidRPr="004A0881">
        <w:t>r.” sprawdzić zlewnię</w:t>
      </w:r>
      <w:r w:rsidR="00777386" w:rsidRPr="004A0881">
        <w:t xml:space="preserve"> </w:t>
      </w:r>
      <w:r w:rsidRPr="004A0881">
        <w:t>celem potwierdzenia ilości</w:t>
      </w:r>
      <w:r w:rsidR="00D35EBA">
        <w:t xml:space="preserve"> </w:t>
      </w:r>
      <w:r w:rsidRPr="004A0881">
        <w:t>i rodzajów odwodnienia niezbędnych do odprowadz</w:t>
      </w:r>
      <w:r w:rsidR="00777386" w:rsidRPr="004A0881">
        <w:t>a</w:t>
      </w:r>
      <w:r w:rsidRPr="004A0881">
        <w:t xml:space="preserve">nia wód </w:t>
      </w:r>
      <w:r w:rsidR="00DC1215">
        <w:br/>
      </w:r>
      <w:r w:rsidRPr="004A0881">
        <w:t>na analizowanym terenie</w:t>
      </w:r>
      <w:r w:rsidR="008F5A3E" w:rsidRPr="004A0881">
        <w:t>.</w:t>
      </w:r>
      <w:r w:rsidR="00F93728" w:rsidRPr="004A0881">
        <w:t xml:space="preserve"> </w:t>
      </w:r>
    </w:p>
    <w:p w14:paraId="02B7C545" w14:textId="7DE897F4" w:rsidR="007B4B82" w:rsidRPr="0010502C" w:rsidRDefault="00300CBA" w:rsidP="00891CEF">
      <w:pPr>
        <w:pStyle w:val="Nagwek2"/>
        <w:tabs>
          <w:tab w:val="clear" w:pos="851"/>
          <w:tab w:val="left" w:pos="567"/>
        </w:tabs>
        <w:ind w:left="851" w:hanging="851"/>
      </w:pPr>
      <w:bookmarkStart w:id="437" w:name="_Toc461784385"/>
      <w:bookmarkStart w:id="438" w:name="_Toc461791175"/>
      <w:bookmarkStart w:id="439" w:name="_Toc461794318"/>
      <w:bookmarkStart w:id="440" w:name="_Toc461803252"/>
      <w:bookmarkStart w:id="441" w:name="_Toc461784386"/>
      <w:bookmarkStart w:id="442" w:name="_Toc461791176"/>
      <w:bookmarkStart w:id="443" w:name="_Toc461794319"/>
      <w:bookmarkStart w:id="444" w:name="_Toc461803253"/>
      <w:bookmarkStart w:id="445" w:name="_Toc454525947"/>
      <w:bookmarkStart w:id="446" w:name="_Toc454866110"/>
      <w:bookmarkStart w:id="447" w:name="_Toc454866677"/>
      <w:bookmarkStart w:id="448" w:name="_Toc454867107"/>
      <w:bookmarkStart w:id="449" w:name="_Toc455052428"/>
      <w:bookmarkStart w:id="450" w:name="_Toc455053044"/>
      <w:bookmarkStart w:id="451" w:name="_Toc455053660"/>
      <w:bookmarkStart w:id="452" w:name="_Toc455054276"/>
      <w:bookmarkStart w:id="453" w:name="_Toc455060378"/>
      <w:bookmarkStart w:id="454" w:name="_Toc455061007"/>
      <w:bookmarkStart w:id="455" w:name="_Toc455567075"/>
      <w:bookmarkStart w:id="456" w:name="_Toc455741319"/>
      <w:bookmarkStart w:id="457" w:name="_Toc455741518"/>
      <w:bookmarkStart w:id="458" w:name="_Toc460409439"/>
      <w:bookmarkStart w:id="459" w:name="_Toc461199136"/>
      <w:bookmarkStart w:id="460" w:name="_Toc461791181"/>
      <w:bookmarkStart w:id="461" w:name="_Toc461803258"/>
      <w:bookmarkStart w:id="462" w:name="_Toc225510752"/>
      <w:bookmarkStart w:id="463" w:name="_Toc319203028"/>
      <w:bookmarkStart w:id="464" w:name="_Toc319405887"/>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r w:rsidRPr="0010502C">
        <w:t>Dokumentacja projektowa</w:t>
      </w:r>
      <w:bookmarkEnd w:id="456"/>
      <w:bookmarkEnd w:id="457"/>
      <w:bookmarkEnd w:id="458"/>
      <w:bookmarkEnd w:id="459"/>
      <w:bookmarkEnd w:id="460"/>
      <w:bookmarkEnd w:id="461"/>
      <w:bookmarkEnd w:id="462"/>
    </w:p>
    <w:p w14:paraId="5F179D0A" w14:textId="3608F4A1" w:rsidR="00442A70" w:rsidRPr="004A0881" w:rsidRDefault="00300CBA" w:rsidP="00FF7C1E">
      <w:pPr>
        <w:pStyle w:val="Akapit"/>
        <w:spacing w:before="0" w:after="0" w:line="312" w:lineRule="auto"/>
        <w:rPr>
          <w:lang w:bidi="hi-IN"/>
        </w:rPr>
      </w:pPr>
      <w:r w:rsidRPr="004A0881">
        <w:rPr>
          <w:lang w:bidi="hi-IN"/>
        </w:rPr>
        <w:t xml:space="preserve">Dokumentacja projektowa oznacza całość </w:t>
      </w:r>
      <w:r w:rsidR="00D72012" w:rsidRPr="004A0881">
        <w:rPr>
          <w:lang w:bidi="hi-IN"/>
        </w:rPr>
        <w:t>dokumentacji niezbędnej</w:t>
      </w:r>
      <w:r w:rsidRPr="004A0881">
        <w:rPr>
          <w:lang w:bidi="hi-IN"/>
        </w:rPr>
        <w:t xml:space="preserve"> do realizacji przedmiotu zamówienia, tzn. do zapewnienia </w:t>
      </w:r>
      <w:r w:rsidR="001C5BD7" w:rsidRPr="004A0881">
        <w:rPr>
          <w:lang w:bidi="hi-IN"/>
        </w:rPr>
        <w:t>ogólnych właściwości funkcjonalno-użytkowych</w:t>
      </w:r>
      <w:r w:rsidRPr="004A0881">
        <w:rPr>
          <w:lang w:bidi="hi-IN"/>
        </w:rPr>
        <w:t xml:space="preserve"> oraz uzyskania pozwolenia </w:t>
      </w:r>
      <w:r w:rsidRPr="00401E0D">
        <w:rPr>
          <w:lang w:bidi="hi-IN"/>
        </w:rPr>
        <w:t>na użytkowanie</w:t>
      </w:r>
      <w:r w:rsidR="004B774F" w:rsidRPr="00401E0D">
        <w:rPr>
          <w:lang w:bidi="hi-IN"/>
        </w:rPr>
        <w:t xml:space="preserve"> </w:t>
      </w:r>
      <w:r w:rsidR="00401E0D" w:rsidRPr="00401E0D">
        <w:rPr>
          <w:lang w:bidi="hi-IN"/>
        </w:rPr>
        <w:t xml:space="preserve">(w </w:t>
      </w:r>
      <w:r w:rsidR="00D72012" w:rsidRPr="00401E0D">
        <w:rPr>
          <w:lang w:bidi="hi-IN"/>
        </w:rPr>
        <w:t>sytuacji,</w:t>
      </w:r>
      <w:r w:rsidR="00D72012">
        <w:rPr>
          <w:lang w:bidi="hi-IN"/>
        </w:rPr>
        <w:t xml:space="preserve"> </w:t>
      </w:r>
      <w:r w:rsidR="00401E0D" w:rsidRPr="00401E0D">
        <w:rPr>
          <w:lang w:bidi="hi-IN"/>
        </w:rPr>
        <w:t>gdy będzie ono wymagane)</w:t>
      </w:r>
      <w:r w:rsidRPr="00401E0D">
        <w:rPr>
          <w:lang w:bidi="hi-IN"/>
        </w:rPr>
        <w:t>. W skład dokumentacji</w:t>
      </w:r>
      <w:r w:rsidRPr="004A0881">
        <w:rPr>
          <w:lang w:bidi="hi-IN"/>
        </w:rPr>
        <w:t xml:space="preserve"> projektowej wchodzą wszystkie opracowania projektowe niezbędne do realizacji przedmiotu zamówienia zgodnie z wymaganiami Zamawiającego ujętymi w PFU.</w:t>
      </w:r>
    </w:p>
    <w:p w14:paraId="27F07296" w14:textId="6B4BC27C" w:rsidR="00C23444" w:rsidRPr="004A0881" w:rsidRDefault="00C23444" w:rsidP="00FF7C1E">
      <w:pPr>
        <w:pStyle w:val="Akapit"/>
        <w:spacing w:before="0" w:after="0" w:line="312" w:lineRule="auto"/>
        <w:rPr>
          <w:lang w:bidi="hi-IN"/>
        </w:rPr>
      </w:pPr>
      <w:r w:rsidRPr="004A0881">
        <w:rPr>
          <w:lang w:bidi="hi-IN"/>
        </w:rPr>
        <w:t>Wykonawca zapewni opracowanie dokumentacji projektowej z należytą starannością</w:t>
      </w:r>
      <w:r w:rsidR="004779ED" w:rsidRPr="004A0881">
        <w:rPr>
          <w:lang w:bidi="hi-IN"/>
        </w:rPr>
        <w:t>, zasadami sztuki budowlanej</w:t>
      </w:r>
      <w:r w:rsidRPr="004A0881">
        <w:rPr>
          <w:lang w:bidi="hi-IN"/>
        </w:rPr>
        <w:t xml:space="preserve"> w sposób zgodny z ustaleniami zawartymi w Specyfikacji </w:t>
      </w:r>
      <w:r w:rsidR="00C415DA" w:rsidRPr="004A0881">
        <w:rPr>
          <w:lang w:bidi="hi-IN"/>
        </w:rPr>
        <w:t>Warunków Zamówienia (S</w:t>
      </w:r>
      <w:r w:rsidRPr="004A0881">
        <w:rPr>
          <w:lang w:bidi="hi-IN"/>
        </w:rPr>
        <w:t xml:space="preserve">WZ) oraz wymaganiami </w:t>
      </w:r>
      <w:r w:rsidR="004779ED" w:rsidRPr="004A0881">
        <w:rPr>
          <w:lang w:bidi="hi-IN"/>
        </w:rPr>
        <w:t>Prawa</w:t>
      </w:r>
      <w:r w:rsidRPr="004A0881">
        <w:rPr>
          <w:lang w:bidi="hi-IN"/>
        </w:rPr>
        <w:t>.</w:t>
      </w:r>
    </w:p>
    <w:p w14:paraId="4E68A8D4" w14:textId="4967EA01" w:rsidR="00607266" w:rsidRPr="004A0881" w:rsidRDefault="00C23444" w:rsidP="00FF7C1E">
      <w:pPr>
        <w:pStyle w:val="Akapit"/>
        <w:spacing w:before="0" w:after="0" w:line="312" w:lineRule="auto"/>
        <w:rPr>
          <w:lang w:bidi="hi-IN"/>
        </w:rPr>
      </w:pPr>
      <w:r w:rsidRPr="004A0881">
        <w:rPr>
          <w:lang w:bidi="hi-IN"/>
        </w:rPr>
        <w:t>Zakres opracowań projektowych co do zasady ma zawierać się w obrębie terenów (działek) będących w dyspozycji Zamawiającego</w:t>
      </w:r>
      <w:r w:rsidR="00F23E6A" w:rsidRPr="004A0881">
        <w:rPr>
          <w:lang w:bidi="hi-IN"/>
        </w:rPr>
        <w:t xml:space="preserve"> tj. nieruchomości, do </w:t>
      </w:r>
      <w:r w:rsidR="00E916B4" w:rsidRPr="004A0881">
        <w:rPr>
          <w:lang w:bidi="hi-IN"/>
        </w:rPr>
        <w:t xml:space="preserve">których </w:t>
      </w:r>
      <w:r w:rsidR="000C3149">
        <w:rPr>
          <w:lang w:bidi="hi-IN"/>
        </w:rPr>
        <w:t xml:space="preserve">Zamawiający pozyska </w:t>
      </w:r>
      <w:r w:rsidR="00E916B4" w:rsidRPr="004A0881">
        <w:rPr>
          <w:lang w:bidi="hi-IN"/>
        </w:rPr>
        <w:t xml:space="preserve">prawo </w:t>
      </w:r>
      <w:r w:rsidR="000C3149">
        <w:rPr>
          <w:lang w:bidi="hi-IN"/>
        </w:rPr>
        <w:t>dysponowania nieruchomością na cele budowlane</w:t>
      </w:r>
      <w:r w:rsidR="00E916B4" w:rsidRPr="004A0881">
        <w:rPr>
          <w:lang w:bidi="hi-IN"/>
        </w:rPr>
        <w:t xml:space="preserve"> </w:t>
      </w:r>
      <w:r w:rsidR="000C3149">
        <w:rPr>
          <w:lang w:bidi="hi-IN"/>
        </w:rPr>
        <w:t>od właściciela/zarządcy nieruchomości</w:t>
      </w:r>
      <w:r w:rsidR="00401E0D">
        <w:rPr>
          <w:lang w:bidi="hi-IN"/>
        </w:rPr>
        <w:t>,</w:t>
      </w:r>
      <w:r w:rsidR="000C3149">
        <w:rPr>
          <w:lang w:bidi="hi-IN"/>
        </w:rPr>
        <w:t xml:space="preserve"> na której będzie zlokalizowana nowopowstała </w:t>
      </w:r>
      <w:r w:rsidR="00401E0D">
        <w:rPr>
          <w:lang w:bidi="hi-IN"/>
        </w:rPr>
        <w:t xml:space="preserve">infrastruktura </w:t>
      </w:r>
      <w:r w:rsidR="000C3149">
        <w:rPr>
          <w:lang w:bidi="hi-IN"/>
        </w:rPr>
        <w:t>parkingowa</w:t>
      </w:r>
      <w:r w:rsidRPr="004A0881">
        <w:rPr>
          <w:lang w:bidi="hi-IN"/>
        </w:rPr>
        <w:t>.</w:t>
      </w:r>
    </w:p>
    <w:p w14:paraId="202199AB" w14:textId="7CAD1C05" w:rsidR="00F23E6A" w:rsidRPr="004A0881" w:rsidRDefault="00F23E6A" w:rsidP="00FF7C1E">
      <w:pPr>
        <w:pStyle w:val="Akapit"/>
        <w:spacing w:before="0" w:after="0" w:line="312" w:lineRule="auto"/>
        <w:rPr>
          <w:lang w:bidi="hi-IN"/>
        </w:rPr>
      </w:pPr>
      <w:r w:rsidRPr="004A0881">
        <w:rPr>
          <w:lang w:bidi="hi-IN"/>
        </w:rPr>
        <w:t xml:space="preserve">Wykonawca </w:t>
      </w:r>
      <w:r w:rsidR="00596706" w:rsidRPr="004A0881">
        <w:rPr>
          <w:lang w:bidi="hi-IN"/>
        </w:rPr>
        <w:t xml:space="preserve">na etapie opracowania koncepcji projektowej – jednakże przed podjęciem decyzji o wyborze trybu pozyskania decyzji lokalizacyjnej </w:t>
      </w:r>
      <w:r w:rsidR="00B84D63" w:rsidRPr="004A0881">
        <w:rPr>
          <w:lang w:bidi="hi-IN"/>
        </w:rPr>
        <w:t xml:space="preserve">(w </w:t>
      </w:r>
      <w:r w:rsidR="00D72012" w:rsidRPr="004A0881">
        <w:rPr>
          <w:lang w:bidi="hi-IN"/>
        </w:rPr>
        <w:t>sytuacji,</w:t>
      </w:r>
      <w:r w:rsidR="00B84D63" w:rsidRPr="004A0881">
        <w:rPr>
          <w:lang w:bidi="hi-IN"/>
        </w:rPr>
        <w:t xml:space="preserve"> gdy będzie ona </w:t>
      </w:r>
      <w:r w:rsidR="00D72012" w:rsidRPr="004A0881">
        <w:rPr>
          <w:lang w:bidi="hi-IN"/>
        </w:rPr>
        <w:t xml:space="preserve">wymagana) </w:t>
      </w:r>
      <w:r w:rsidR="00D72012" w:rsidRPr="004037D7">
        <w:rPr>
          <w:color w:val="000000" w:themeColor="text1"/>
          <w:lang w:bidi="hi-IN"/>
        </w:rPr>
        <w:t>określi</w:t>
      </w:r>
      <w:r w:rsidRPr="004037D7">
        <w:rPr>
          <w:color w:val="000000" w:themeColor="text1"/>
          <w:lang w:bidi="hi-IN"/>
        </w:rPr>
        <w:t xml:space="preserve"> nieruchomości niezbędne do zajęcia w celu prowadzenia robót budowlanych oraz dokona analizy stanu prawnego tych nieruchomości, w tym stanowiących przedmiot umowy Nr D50-KN-1L/01 z dnia 27.09.2001</w:t>
      </w:r>
      <w:r w:rsidR="00DC1215" w:rsidRPr="004037D7">
        <w:rPr>
          <w:color w:val="000000" w:themeColor="text1"/>
          <w:lang w:bidi="hi-IN"/>
        </w:rPr>
        <w:t xml:space="preserve"> </w:t>
      </w:r>
      <w:r w:rsidRPr="004037D7">
        <w:rPr>
          <w:color w:val="000000" w:themeColor="text1"/>
          <w:lang w:bidi="hi-IN"/>
        </w:rPr>
        <w:t xml:space="preserve">r. Weryfikacji stanu prawnego należy dokonać </w:t>
      </w:r>
      <w:r w:rsidR="00FF7C1E" w:rsidRPr="004037D7">
        <w:rPr>
          <w:color w:val="000000" w:themeColor="text1"/>
          <w:lang w:bidi="hi-IN"/>
        </w:rPr>
        <w:br/>
      </w:r>
      <w:r w:rsidRPr="004037D7">
        <w:rPr>
          <w:color w:val="000000" w:themeColor="text1"/>
          <w:lang w:bidi="hi-IN"/>
        </w:rPr>
        <w:t xml:space="preserve">na podstawie danych zawartych w księdze wieczystej, przy pomocy dostępu elektronicznego pod adresem ekw.ms.gov.pl oraz danych zawartych w pozyskanych wypisach z ewidencji gruntów i budynków, w tym </w:t>
      </w:r>
      <w:r w:rsidR="000F2016" w:rsidRPr="004037D7">
        <w:rPr>
          <w:color w:val="000000" w:themeColor="text1"/>
          <w:lang w:bidi="hi-IN"/>
        </w:rPr>
        <w:t>dotyczących</w:t>
      </w:r>
      <w:r w:rsidRPr="004037D7">
        <w:rPr>
          <w:color w:val="000000" w:themeColor="text1"/>
          <w:lang w:bidi="hi-IN"/>
        </w:rPr>
        <w:t xml:space="preserve"> </w:t>
      </w:r>
      <w:r w:rsidRPr="004A0881">
        <w:rPr>
          <w:lang w:bidi="hi-IN"/>
        </w:rPr>
        <w:t>numerów ksią</w:t>
      </w:r>
      <w:r w:rsidR="009C20CA" w:rsidRPr="004A0881">
        <w:rPr>
          <w:lang w:bidi="hi-IN"/>
        </w:rPr>
        <w:t>g</w:t>
      </w:r>
      <w:r w:rsidRPr="004A0881">
        <w:rPr>
          <w:lang w:bidi="hi-IN"/>
        </w:rPr>
        <w:t xml:space="preserve"> wieczystych.</w:t>
      </w:r>
      <w:r w:rsidR="00596706" w:rsidRPr="004A0881">
        <w:rPr>
          <w:lang w:bidi="hi-IN"/>
        </w:rPr>
        <w:t xml:space="preserve"> Wyniki przeprowadzonej analizy należy przedstawić w formie wykazu (wraz z podstawą określającą tytuł prawny) Zamawiającemu, który bez zbędnej zwłoki zaakceptuje lub przekaże uwagi do wykazu </w:t>
      </w:r>
      <w:r w:rsidR="00FF7C1E">
        <w:rPr>
          <w:lang w:bidi="hi-IN"/>
        </w:rPr>
        <w:br/>
      </w:r>
      <w:r w:rsidR="00596706" w:rsidRPr="004A0881">
        <w:rPr>
          <w:lang w:bidi="hi-IN"/>
        </w:rPr>
        <w:t xml:space="preserve">ze wskazaniem na potrzebę pozyskania tytułu prawnego do nieruchomości. Zaakceptowany przez </w:t>
      </w:r>
      <w:r w:rsidR="00D72012" w:rsidRPr="004A0881">
        <w:rPr>
          <w:lang w:bidi="hi-IN"/>
        </w:rPr>
        <w:t>Zamawiającego</w:t>
      </w:r>
      <w:r w:rsidR="00596706" w:rsidRPr="004A0881">
        <w:rPr>
          <w:lang w:bidi="hi-IN"/>
        </w:rPr>
        <w:t xml:space="preserve"> wykaz będzie stanowił podstawę do dalszych prac projektowych </w:t>
      </w:r>
      <w:r w:rsidR="00FF7C1E">
        <w:rPr>
          <w:lang w:bidi="hi-IN"/>
        </w:rPr>
        <w:br/>
      </w:r>
      <w:r w:rsidR="00596706" w:rsidRPr="004A0881">
        <w:rPr>
          <w:lang w:bidi="hi-IN"/>
        </w:rPr>
        <w:lastRenderedPageBreak/>
        <w:t>w tym tak</w:t>
      </w:r>
      <w:r w:rsidR="00301521" w:rsidRPr="004A0881">
        <w:rPr>
          <w:lang w:bidi="hi-IN"/>
        </w:rPr>
        <w:t xml:space="preserve">że zatwierdzenia koncepcji </w:t>
      </w:r>
      <w:r w:rsidR="007808FB" w:rsidRPr="004A0881">
        <w:rPr>
          <w:lang w:bidi="hi-IN"/>
        </w:rPr>
        <w:t>proje</w:t>
      </w:r>
      <w:r w:rsidR="00596706" w:rsidRPr="004A0881">
        <w:rPr>
          <w:lang w:bidi="hi-IN"/>
        </w:rPr>
        <w:t xml:space="preserve">ktowej i opracowania </w:t>
      </w:r>
      <w:r w:rsidR="00D72012" w:rsidRPr="004A0881">
        <w:rPr>
          <w:lang w:bidi="hi-IN"/>
        </w:rPr>
        <w:t>wniosków,</w:t>
      </w:r>
      <w:r w:rsidR="00596706" w:rsidRPr="004A0881">
        <w:rPr>
          <w:lang w:bidi="hi-IN"/>
        </w:rPr>
        <w:t xml:space="preserve"> o których mowa </w:t>
      </w:r>
      <w:r w:rsidR="00FF7C1E">
        <w:rPr>
          <w:lang w:bidi="hi-IN"/>
        </w:rPr>
        <w:br/>
      </w:r>
      <w:r w:rsidR="00596706" w:rsidRPr="004A0881">
        <w:rPr>
          <w:lang w:bidi="hi-IN"/>
        </w:rPr>
        <w:t>w punkcie 3.</w:t>
      </w:r>
      <w:r w:rsidR="00401E0D">
        <w:rPr>
          <w:lang w:bidi="hi-IN"/>
        </w:rPr>
        <w:t>3</w:t>
      </w:r>
      <w:r w:rsidR="00596706" w:rsidRPr="004A0881">
        <w:rPr>
          <w:lang w:bidi="hi-IN"/>
        </w:rPr>
        <w:t>.3</w:t>
      </w:r>
      <w:r w:rsidR="00551E7B">
        <w:rPr>
          <w:lang w:bidi="hi-IN"/>
        </w:rPr>
        <w:t>.</w:t>
      </w:r>
    </w:p>
    <w:p w14:paraId="473A7231" w14:textId="77777777" w:rsidR="006A11C3" w:rsidRPr="004A0881" w:rsidRDefault="006A11C3" w:rsidP="00FF7C1E">
      <w:pPr>
        <w:pStyle w:val="Akapit"/>
        <w:spacing w:before="0" w:after="0" w:line="312" w:lineRule="auto"/>
        <w:rPr>
          <w:lang w:bidi="hi-IN"/>
        </w:rPr>
      </w:pPr>
      <w:r w:rsidRPr="004A0881">
        <w:rPr>
          <w:lang w:bidi="hi-IN"/>
        </w:rPr>
        <w:t xml:space="preserve">Zamawiający wymaga </w:t>
      </w:r>
      <w:r w:rsidR="007B78C7" w:rsidRPr="004A0881">
        <w:rPr>
          <w:lang w:bidi="hi-IN"/>
        </w:rPr>
        <w:t xml:space="preserve">dokumentacji </w:t>
      </w:r>
      <w:r w:rsidRPr="004A0881">
        <w:rPr>
          <w:lang w:bidi="hi-IN"/>
        </w:rPr>
        <w:t>wysokiej jakości</w:t>
      </w:r>
      <w:r w:rsidR="007B78C7" w:rsidRPr="004A0881">
        <w:rPr>
          <w:lang w:bidi="hi-IN"/>
        </w:rPr>
        <w:t>,</w:t>
      </w:r>
      <w:r w:rsidRPr="004A0881">
        <w:rPr>
          <w:lang w:bidi="hi-IN"/>
        </w:rPr>
        <w:t xml:space="preserve"> zarówno pod względem merytorycznym jak i </w:t>
      </w:r>
      <w:r w:rsidR="0087101D" w:rsidRPr="004A0881">
        <w:rPr>
          <w:lang w:bidi="hi-IN"/>
        </w:rPr>
        <w:t>r</w:t>
      </w:r>
      <w:r w:rsidRPr="004A0881">
        <w:rPr>
          <w:lang w:bidi="hi-IN"/>
        </w:rPr>
        <w:t>ed</w:t>
      </w:r>
      <w:r w:rsidR="0087101D" w:rsidRPr="004A0881">
        <w:rPr>
          <w:lang w:bidi="hi-IN"/>
        </w:rPr>
        <w:t>ak</w:t>
      </w:r>
      <w:r w:rsidRPr="004A0881">
        <w:rPr>
          <w:lang w:bidi="hi-IN"/>
        </w:rPr>
        <w:t>cyjnym.</w:t>
      </w:r>
    </w:p>
    <w:p w14:paraId="283B938D" w14:textId="77777777" w:rsidR="003D64E0" w:rsidRPr="0010502C" w:rsidRDefault="0023689D" w:rsidP="00FF7C1E">
      <w:pPr>
        <w:pStyle w:val="Nagwek3"/>
        <w:spacing w:before="240" w:after="120" w:line="360" w:lineRule="auto"/>
        <w:rPr>
          <w:rFonts w:cs="Arial"/>
          <w:color w:val="000000" w:themeColor="text1"/>
          <w:szCs w:val="22"/>
        </w:rPr>
      </w:pPr>
      <w:bookmarkStart w:id="465" w:name="_Toc454525951"/>
      <w:bookmarkStart w:id="466" w:name="_Toc454866114"/>
      <w:bookmarkStart w:id="467" w:name="_Toc454866681"/>
      <w:bookmarkStart w:id="468" w:name="_Toc454867111"/>
      <w:bookmarkStart w:id="469" w:name="_Toc455052432"/>
      <w:bookmarkStart w:id="470" w:name="_Toc455053048"/>
      <w:bookmarkStart w:id="471" w:name="_Toc455053664"/>
      <w:bookmarkStart w:id="472" w:name="_Toc455054280"/>
      <w:bookmarkStart w:id="473" w:name="_Toc455060382"/>
      <w:bookmarkStart w:id="474" w:name="_Toc455061011"/>
      <w:bookmarkStart w:id="475" w:name="_Toc455567079"/>
      <w:bookmarkStart w:id="476" w:name="_Toc454525952"/>
      <w:bookmarkStart w:id="477" w:name="_Toc454866115"/>
      <w:bookmarkStart w:id="478" w:name="_Toc454866682"/>
      <w:bookmarkStart w:id="479" w:name="_Toc454867112"/>
      <w:bookmarkStart w:id="480" w:name="_Toc455052433"/>
      <w:bookmarkStart w:id="481" w:name="_Toc455053049"/>
      <w:bookmarkStart w:id="482" w:name="_Toc455053665"/>
      <w:bookmarkStart w:id="483" w:name="_Toc455054281"/>
      <w:bookmarkStart w:id="484" w:name="_Toc455060383"/>
      <w:bookmarkStart w:id="485" w:name="_Toc455061012"/>
      <w:bookmarkStart w:id="486" w:name="_Toc455567080"/>
      <w:bookmarkStart w:id="487" w:name="_Toc454525960"/>
      <w:bookmarkStart w:id="488" w:name="_Toc454866123"/>
      <w:bookmarkStart w:id="489" w:name="_Toc454866690"/>
      <w:bookmarkStart w:id="490" w:name="_Toc454867120"/>
      <w:bookmarkStart w:id="491" w:name="_Toc455052441"/>
      <w:bookmarkStart w:id="492" w:name="_Toc455053057"/>
      <w:bookmarkStart w:id="493" w:name="_Toc455053673"/>
      <w:bookmarkStart w:id="494" w:name="_Toc455054289"/>
      <w:bookmarkStart w:id="495" w:name="_Toc455060391"/>
      <w:bookmarkStart w:id="496" w:name="_Toc455061020"/>
      <w:bookmarkStart w:id="497" w:name="_Toc455567088"/>
      <w:bookmarkStart w:id="498" w:name="_Toc454525961"/>
      <w:bookmarkStart w:id="499" w:name="_Toc454866124"/>
      <w:bookmarkStart w:id="500" w:name="_Toc454866691"/>
      <w:bookmarkStart w:id="501" w:name="_Toc454867121"/>
      <w:bookmarkStart w:id="502" w:name="_Toc455052442"/>
      <w:bookmarkStart w:id="503" w:name="_Toc455053058"/>
      <w:bookmarkStart w:id="504" w:name="_Toc455053674"/>
      <w:bookmarkStart w:id="505" w:name="_Toc455054290"/>
      <w:bookmarkStart w:id="506" w:name="_Toc455060392"/>
      <w:bookmarkStart w:id="507" w:name="_Toc455061021"/>
      <w:bookmarkStart w:id="508" w:name="_Toc455567089"/>
      <w:bookmarkStart w:id="509" w:name="_Toc454525962"/>
      <w:bookmarkStart w:id="510" w:name="_Toc454866125"/>
      <w:bookmarkStart w:id="511" w:name="_Toc454866692"/>
      <w:bookmarkStart w:id="512" w:name="_Toc454867122"/>
      <w:bookmarkStart w:id="513" w:name="_Toc455052443"/>
      <w:bookmarkStart w:id="514" w:name="_Toc455053059"/>
      <w:bookmarkStart w:id="515" w:name="_Toc455053675"/>
      <w:bookmarkStart w:id="516" w:name="_Toc455054291"/>
      <w:bookmarkStart w:id="517" w:name="_Toc455060393"/>
      <w:bookmarkStart w:id="518" w:name="_Toc455061022"/>
      <w:bookmarkStart w:id="519" w:name="_Toc455567090"/>
      <w:bookmarkStart w:id="520" w:name="_Toc454525963"/>
      <w:bookmarkStart w:id="521" w:name="_Toc454866126"/>
      <w:bookmarkStart w:id="522" w:name="_Toc454866693"/>
      <w:bookmarkStart w:id="523" w:name="_Toc454867123"/>
      <w:bookmarkStart w:id="524" w:name="_Toc455052444"/>
      <w:bookmarkStart w:id="525" w:name="_Toc455053060"/>
      <w:bookmarkStart w:id="526" w:name="_Toc455053676"/>
      <w:bookmarkStart w:id="527" w:name="_Toc455054292"/>
      <w:bookmarkStart w:id="528" w:name="_Toc455060394"/>
      <w:bookmarkStart w:id="529" w:name="_Toc455061023"/>
      <w:bookmarkStart w:id="530" w:name="_Toc455567091"/>
      <w:bookmarkStart w:id="531" w:name="_Toc454525965"/>
      <w:bookmarkStart w:id="532" w:name="_Toc454866128"/>
      <w:bookmarkStart w:id="533" w:name="_Toc454866695"/>
      <w:bookmarkStart w:id="534" w:name="_Toc454867125"/>
      <w:bookmarkStart w:id="535" w:name="_Toc455052446"/>
      <w:bookmarkStart w:id="536" w:name="_Toc455053062"/>
      <w:bookmarkStart w:id="537" w:name="_Toc455053678"/>
      <w:bookmarkStart w:id="538" w:name="_Toc455054294"/>
      <w:bookmarkStart w:id="539" w:name="_Toc455060396"/>
      <w:bookmarkStart w:id="540" w:name="_Toc455061025"/>
      <w:bookmarkStart w:id="541" w:name="_Toc455567093"/>
      <w:bookmarkStart w:id="542" w:name="_Toc454525969"/>
      <w:bookmarkStart w:id="543" w:name="_Toc454866132"/>
      <w:bookmarkStart w:id="544" w:name="_Toc454866699"/>
      <w:bookmarkStart w:id="545" w:name="_Toc454867129"/>
      <w:bookmarkStart w:id="546" w:name="_Toc455052450"/>
      <w:bookmarkStart w:id="547" w:name="_Toc455053066"/>
      <w:bookmarkStart w:id="548" w:name="_Toc455053682"/>
      <w:bookmarkStart w:id="549" w:name="_Toc455054298"/>
      <w:bookmarkStart w:id="550" w:name="_Toc455060400"/>
      <w:bookmarkStart w:id="551" w:name="_Toc455061029"/>
      <w:bookmarkStart w:id="552" w:name="_Toc455567097"/>
      <w:bookmarkStart w:id="553" w:name="_Toc454525970"/>
      <w:bookmarkStart w:id="554" w:name="_Toc454866133"/>
      <w:bookmarkStart w:id="555" w:name="_Toc454866700"/>
      <w:bookmarkStart w:id="556" w:name="_Toc454867130"/>
      <w:bookmarkStart w:id="557" w:name="_Toc455052451"/>
      <w:bookmarkStart w:id="558" w:name="_Toc455053067"/>
      <w:bookmarkStart w:id="559" w:name="_Toc455053683"/>
      <w:bookmarkStart w:id="560" w:name="_Toc455054299"/>
      <w:bookmarkStart w:id="561" w:name="_Toc455060401"/>
      <w:bookmarkStart w:id="562" w:name="_Toc455061030"/>
      <w:bookmarkStart w:id="563" w:name="_Toc455567098"/>
      <w:bookmarkStart w:id="564" w:name="_Toc454525971"/>
      <w:bookmarkStart w:id="565" w:name="_Toc454866134"/>
      <w:bookmarkStart w:id="566" w:name="_Toc454866701"/>
      <w:bookmarkStart w:id="567" w:name="_Toc454867131"/>
      <w:bookmarkStart w:id="568" w:name="_Toc455052452"/>
      <w:bookmarkStart w:id="569" w:name="_Toc455053068"/>
      <w:bookmarkStart w:id="570" w:name="_Toc455053684"/>
      <w:bookmarkStart w:id="571" w:name="_Toc455054300"/>
      <w:bookmarkStart w:id="572" w:name="_Toc455060402"/>
      <w:bookmarkStart w:id="573" w:name="_Toc455061031"/>
      <w:bookmarkStart w:id="574" w:name="_Toc455567099"/>
      <w:bookmarkStart w:id="575" w:name="_Toc399161931"/>
      <w:bookmarkStart w:id="576" w:name="_Toc399161932"/>
      <w:bookmarkStart w:id="577" w:name="_Toc399161940"/>
      <w:bookmarkStart w:id="578" w:name="_Toc391469714"/>
      <w:bookmarkStart w:id="579" w:name="_Toc391470996"/>
      <w:bookmarkStart w:id="580" w:name="_Ref402788724"/>
      <w:bookmarkStart w:id="581" w:name="_Toc405358195"/>
      <w:bookmarkStart w:id="582" w:name="_Toc406653709"/>
      <w:bookmarkStart w:id="583" w:name="_Toc450138192"/>
      <w:bookmarkStart w:id="584" w:name="_Toc450139724"/>
      <w:bookmarkStart w:id="585" w:name="_Toc455741320"/>
      <w:bookmarkStart w:id="586" w:name="_Toc455741519"/>
      <w:bookmarkStart w:id="587" w:name="_Toc454201003"/>
      <w:bookmarkStart w:id="588" w:name="_Toc454202490"/>
      <w:bookmarkStart w:id="589" w:name="_Toc225510753"/>
      <w:bookmarkStart w:id="590" w:name="_Toc460409440"/>
      <w:bookmarkStart w:id="591" w:name="_Toc461199137"/>
      <w:bookmarkStart w:id="592" w:name="_Toc461791182"/>
      <w:bookmarkStart w:id="593" w:name="_Toc461803259"/>
      <w:bookmarkStart w:id="594" w:name="_Ref346697967"/>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r w:rsidRPr="0010502C">
        <w:rPr>
          <w:rFonts w:cs="Arial"/>
          <w:color w:val="000000" w:themeColor="text1"/>
          <w:szCs w:val="22"/>
        </w:rPr>
        <w:t>Geodezyjna dokumentacja do celów projektowych</w:t>
      </w:r>
      <w:bookmarkEnd w:id="578"/>
      <w:bookmarkEnd w:id="579"/>
      <w:bookmarkEnd w:id="580"/>
      <w:bookmarkEnd w:id="581"/>
      <w:bookmarkEnd w:id="582"/>
      <w:bookmarkEnd w:id="583"/>
      <w:bookmarkEnd w:id="584"/>
      <w:bookmarkEnd w:id="585"/>
      <w:bookmarkEnd w:id="586"/>
      <w:bookmarkEnd w:id="587"/>
      <w:bookmarkEnd w:id="588"/>
      <w:bookmarkEnd w:id="589"/>
    </w:p>
    <w:p w14:paraId="083CC356" w14:textId="77777777" w:rsidR="00B14475" w:rsidRPr="0010502C" w:rsidRDefault="00B14475" w:rsidP="00FF7C1E">
      <w:pPr>
        <w:spacing w:line="312" w:lineRule="auto"/>
        <w:ind w:firstLine="0"/>
        <w:rPr>
          <w:color w:val="000000" w:themeColor="text1"/>
          <w:sz w:val="22"/>
        </w:rPr>
      </w:pPr>
      <w:bookmarkStart w:id="595" w:name="_Toc459989931"/>
      <w:bookmarkStart w:id="596" w:name="_Toc460408815"/>
      <w:bookmarkStart w:id="597" w:name="_Toc461173338"/>
      <w:bookmarkStart w:id="598" w:name="_Toc461186627"/>
      <w:bookmarkStart w:id="599" w:name="_Toc461187022"/>
      <w:bookmarkStart w:id="600" w:name="_Toc461188344"/>
      <w:bookmarkStart w:id="601" w:name="_Toc461188647"/>
      <w:bookmarkStart w:id="602" w:name="_Toc461188857"/>
      <w:bookmarkStart w:id="603" w:name="_Toc461198475"/>
      <w:bookmarkStart w:id="604" w:name="_Toc461199287"/>
      <w:bookmarkStart w:id="605" w:name="_Toc461528386"/>
      <w:bookmarkStart w:id="606" w:name="_Toc461784394"/>
      <w:bookmarkStart w:id="607" w:name="_Toc461791184"/>
      <w:bookmarkStart w:id="608" w:name="_Toc461794327"/>
      <w:bookmarkStart w:id="609" w:name="_Toc461803261"/>
      <w:bookmarkStart w:id="610" w:name="_Toc459989932"/>
      <w:bookmarkStart w:id="611" w:name="_Toc460408816"/>
      <w:bookmarkStart w:id="612" w:name="_Toc461173339"/>
      <w:bookmarkStart w:id="613" w:name="_Toc461186628"/>
      <w:bookmarkStart w:id="614" w:name="_Toc461187023"/>
      <w:bookmarkStart w:id="615" w:name="_Toc461188345"/>
      <w:bookmarkStart w:id="616" w:name="_Toc461188648"/>
      <w:bookmarkStart w:id="617" w:name="_Toc461188858"/>
      <w:bookmarkStart w:id="618" w:name="_Toc461198476"/>
      <w:bookmarkStart w:id="619" w:name="_Toc461199288"/>
      <w:bookmarkStart w:id="620" w:name="_Toc461528387"/>
      <w:bookmarkStart w:id="621" w:name="_Toc461784395"/>
      <w:bookmarkStart w:id="622" w:name="_Toc461784599"/>
      <w:bookmarkStart w:id="623" w:name="_Toc461791185"/>
      <w:bookmarkStart w:id="624" w:name="_Toc461794328"/>
      <w:bookmarkStart w:id="625" w:name="_Toc461803262"/>
      <w:bookmarkStart w:id="626" w:name="_Toc459989933"/>
      <w:bookmarkStart w:id="627" w:name="_Toc460408817"/>
      <w:bookmarkStart w:id="628" w:name="_Toc461173340"/>
      <w:bookmarkStart w:id="629" w:name="_Toc461186629"/>
      <w:bookmarkStart w:id="630" w:name="_Toc461187024"/>
      <w:bookmarkStart w:id="631" w:name="_Toc461188346"/>
      <w:bookmarkStart w:id="632" w:name="_Toc461188649"/>
      <w:bookmarkStart w:id="633" w:name="_Toc461188859"/>
      <w:bookmarkStart w:id="634" w:name="_Toc461198477"/>
      <w:bookmarkStart w:id="635" w:name="_Toc461199289"/>
      <w:bookmarkStart w:id="636" w:name="_Toc461528388"/>
      <w:bookmarkStart w:id="637" w:name="_Toc461784396"/>
      <w:bookmarkStart w:id="638" w:name="_Toc461784600"/>
      <w:bookmarkStart w:id="639" w:name="_Toc461791186"/>
      <w:bookmarkStart w:id="640" w:name="_Toc461794329"/>
      <w:bookmarkStart w:id="641" w:name="_Toc461803263"/>
      <w:bookmarkStart w:id="642" w:name="_Toc459989934"/>
      <w:bookmarkStart w:id="643" w:name="_Toc460408818"/>
      <w:bookmarkStart w:id="644" w:name="_Toc461173341"/>
      <w:bookmarkStart w:id="645" w:name="_Toc461186630"/>
      <w:bookmarkStart w:id="646" w:name="_Toc461187025"/>
      <w:bookmarkStart w:id="647" w:name="_Toc461188347"/>
      <w:bookmarkStart w:id="648" w:name="_Toc461188650"/>
      <w:bookmarkStart w:id="649" w:name="_Toc461188860"/>
      <w:bookmarkStart w:id="650" w:name="_Toc461198478"/>
      <w:bookmarkStart w:id="651" w:name="_Toc461199290"/>
      <w:bookmarkStart w:id="652" w:name="_Toc461528389"/>
      <w:bookmarkStart w:id="653" w:name="_Toc461784397"/>
      <w:bookmarkStart w:id="654" w:name="_Toc461784601"/>
      <w:bookmarkStart w:id="655" w:name="_Toc461791187"/>
      <w:bookmarkStart w:id="656" w:name="_Toc461794330"/>
      <w:bookmarkStart w:id="657" w:name="_Toc461803264"/>
      <w:bookmarkStart w:id="658" w:name="_Toc459989935"/>
      <w:bookmarkStart w:id="659" w:name="_Toc460408819"/>
      <w:bookmarkStart w:id="660" w:name="_Toc461173342"/>
      <w:bookmarkStart w:id="661" w:name="_Toc461186631"/>
      <w:bookmarkStart w:id="662" w:name="_Toc461187026"/>
      <w:bookmarkStart w:id="663" w:name="_Toc461188348"/>
      <w:bookmarkStart w:id="664" w:name="_Toc461188651"/>
      <w:bookmarkStart w:id="665" w:name="_Toc461188861"/>
      <w:bookmarkStart w:id="666" w:name="_Toc461198479"/>
      <w:bookmarkStart w:id="667" w:name="_Toc461199291"/>
      <w:bookmarkStart w:id="668" w:name="_Toc461528390"/>
      <w:bookmarkStart w:id="669" w:name="_Toc461784398"/>
      <w:bookmarkStart w:id="670" w:name="_Toc461784602"/>
      <w:bookmarkStart w:id="671" w:name="_Toc461791188"/>
      <w:bookmarkStart w:id="672" w:name="_Toc461794331"/>
      <w:bookmarkStart w:id="673" w:name="_Toc461803265"/>
      <w:bookmarkStart w:id="674" w:name="_Toc459989936"/>
      <w:bookmarkStart w:id="675" w:name="_Toc460408820"/>
      <w:bookmarkStart w:id="676" w:name="_Toc461173343"/>
      <w:bookmarkStart w:id="677" w:name="_Toc461186632"/>
      <w:bookmarkStart w:id="678" w:name="_Toc461187027"/>
      <w:bookmarkStart w:id="679" w:name="_Toc461188349"/>
      <w:bookmarkStart w:id="680" w:name="_Toc461188652"/>
      <w:bookmarkStart w:id="681" w:name="_Toc461188862"/>
      <w:bookmarkStart w:id="682" w:name="_Toc461198480"/>
      <w:bookmarkStart w:id="683" w:name="_Toc461199292"/>
      <w:bookmarkStart w:id="684" w:name="_Toc461528391"/>
      <w:bookmarkStart w:id="685" w:name="_Toc461784399"/>
      <w:bookmarkStart w:id="686" w:name="_Toc461784603"/>
      <w:bookmarkStart w:id="687" w:name="_Toc461791189"/>
      <w:bookmarkStart w:id="688" w:name="_Toc461794332"/>
      <w:bookmarkStart w:id="689" w:name="_Toc461803266"/>
      <w:bookmarkStart w:id="690" w:name="_Toc459989937"/>
      <w:bookmarkStart w:id="691" w:name="_Toc460408821"/>
      <w:bookmarkStart w:id="692" w:name="_Toc461173344"/>
      <w:bookmarkStart w:id="693" w:name="_Toc461186633"/>
      <w:bookmarkStart w:id="694" w:name="_Toc461187028"/>
      <w:bookmarkStart w:id="695" w:name="_Toc461188350"/>
      <w:bookmarkStart w:id="696" w:name="_Toc461188653"/>
      <w:bookmarkStart w:id="697" w:name="_Toc461188863"/>
      <w:bookmarkStart w:id="698" w:name="_Toc461198481"/>
      <w:bookmarkStart w:id="699" w:name="_Toc461199293"/>
      <w:bookmarkStart w:id="700" w:name="_Toc461528392"/>
      <w:bookmarkStart w:id="701" w:name="_Toc461784400"/>
      <w:bookmarkStart w:id="702" w:name="_Toc461784604"/>
      <w:bookmarkStart w:id="703" w:name="_Toc461791190"/>
      <w:bookmarkStart w:id="704" w:name="_Toc461794333"/>
      <w:bookmarkStart w:id="705" w:name="_Toc461803267"/>
      <w:bookmarkStart w:id="706" w:name="_Toc459989938"/>
      <w:bookmarkStart w:id="707" w:name="_Toc460408822"/>
      <w:bookmarkStart w:id="708" w:name="_Toc461173345"/>
      <w:bookmarkStart w:id="709" w:name="_Toc461186634"/>
      <w:bookmarkStart w:id="710" w:name="_Toc461187029"/>
      <w:bookmarkStart w:id="711" w:name="_Toc461188351"/>
      <w:bookmarkStart w:id="712" w:name="_Toc461188654"/>
      <w:bookmarkStart w:id="713" w:name="_Toc461188864"/>
      <w:bookmarkStart w:id="714" w:name="_Toc461198482"/>
      <w:bookmarkStart w:id="715" w:name="_Toc461199294"/>
      <w:bookmarkStart w:id="716" w:name="_Toc461528393"/>
      <w:bookmarkStart w:id="717" w:name="_Toc461784401"/>
      <w:bookmarkStart w:id="718" w:name="_Toc461784605"/>
      <w:bookmarkStart w:id="719" w:name="_Toc461791191"/>
      <w:bookmarkStart w:id="720" w:name="_Toc461794334"/>
      <w:bookmarkStart w:id="721" w:name="_Toc461803268"/>
      <w:bookmarkStart w:id="722" w:name="_Toc459989939"/>
      <w:bookmarkStart w:id="723" w:name="_Toc460408823"/>
      <w:bookmarkStart w:id="724" w:name="_Toc461173346"/>
      <w:bookmarkStart w:id="725" w:name="_Toc461186635"/>
      <w:bookmarkStart w:id="726" w:name="_Toc461187030"/>
      <w:bookmarkStart w:id="727" w:name="_Toc461188352"/>
      <w:bookmarkStart w:id="728" w:name="_Toc461188655"/>
      <w:bookmarkStart w:id="729" w:name="_Toc461188865"/>
      <w:bookmarkStart w:id="730" w:name="_Toc461198483"/>
      <w:bookmarkStart w:id="731" w:name="_Toc461199295"/>
      <w:bookmarkStart w:id="732" w:name="_Toc461528394"/>
      <w:bookmarkStart w:id="733" w:name="_Toc461784402"/>
      <w:bookmarkStart w:id="734" w:name="_Toc461784606"/>
      <w:bookmarkStart w:id="735" w:name="_Toc461791192"/>
      <w:bookmarkStart w:id="736" w:name="_Toc461794335"/>
      <w:bookmarkStart w:id="737" w:name="_Toc461803269"/>
      <w:bookmarkStart w:id="738" w:name="_Toc459989941"/>
      <w:bookmarkStart w:id="739" w:name="_Toc460408825"/>
      <w:bookmarkStart w:id="740" w:name="_Toc461173348"/>
      <w:bookmarkStart w:id="741" w:name="_Toc461186637"/>
      <w:bookmarkStart w:id="742" w:name="_Toc461187032"/>
      <w:bookmarkStart w:id="743" w:name="_Toc461188354"/>
      <w:bookmarkStart w:id="744" w:name="_Toc461188657"/>
      <w:bookmarkStart w:id="745" w:name="_Toc461188867"/>
      <w:bookmarkStart w:id="746" w:name="_Toc461198485"/>
      <w:bookmarkStart w:id="747" w:name="_Toc461199297"/>
      <w:bookmarkStart w:id="748" w:name="_Toc461528396"/>
      <w:bookmarkStart w:id="749" w:name="_Toc461784404"/>
      <w:bookmarkStart w:id="750" w:name="_Toc461784608"/>
      <w:bookmarkStart w:id="751" w:name="_Toc461791194"/>
      <w:bookmarkStart w:id="752" w:name="_Toc461794337"/>
      <w:bookmarkStart w:id="753" w:name="_Toc461803271"/>
      <w:bookmarkStart w:id="754" w:name="_Toc459989942"/>
      <w:bookmarkStart w:id="755" w:name="_Toc460408826"/>
      <w:bookmarkStart w:id="756" w:name="_Toc461173349"/>
      <w:bookmarkStart w:id="757" w:name="_Toc461186638"/>
      <w:bookmarkStart w:id="758" w:name="_Toc461187033"/>
      <w:bookmarkStart w:id="759" w:name="_Toc461188355"/>
      <w:bookmarkStart w:id="760" w:name="_Toc461188658"/>
      <w:bookmarkStart w:id="761" w:name="_Toc461188868"/>
      <w:bookmarkStart w:id="762" w:name="_Toc461198486"/>
      <w:bookmarkStart w:id="763" w:name="_Toc461199298"/>
      <w:bookmarkStart w:id="764" w:name="_Toc461528397"/>
      <w:bookmarkStart w:id="765" w:name="_Toc461784405"/>
      <w:bookmarkStart w:id="766" w:name="_Toc461784609"/>
      <w:bookmarkStart w:id="767" w:name="_Toc461791195"/>
      <w:bookmarkStart w:id="768" w:name="_Toc461794338"/>
      <w:bookmarkStart w:id="769" w:name="_Toc461803272"/>
      <w:bookmarkStart w:id="770" w:name="_Toc459989943"/>
      <w:bookmarkStart w:id="771" w:name="_Toc460408827"/>
      <w:bookmarkStart w:id="772" w:name="_Toc461173350"/>
      <w:bookmarkStart w:id="773" w:name="_Toc461186639"/>
      <w:bookmarkStart w:id="774" w:name="_Toc461187034"/>
      <w:bookmarkStart w:id="775" w:name="_Toc461188356"/>
      <w:bookmarkStart w:id="776" w:name="_Toc461188659"/>
      <w:bookmarkStart w:id="777" w:name="_Toc461188869"/>
      <w:bookmarkStart w:id="778" w:name="_Toc461198487"/>
      <w:bookmarkStart w:id="779" w:name="_Toc461199299"/>
      <w:bookmarkStart w:id="780" w:name="_Toc461528398"/>
      <w:bookmarkStart w:id="781" w:name="_Toc461784406"/>
      <w:bookmarkStart w:id="782" w:name="_Toc461784610"/>
      <w:bookmarkStart w:id="783" w:name="_Toc461791196"/>
      <w:bookmarkStart w:id="784" w:name="_Toc461794339"/>
      <w:bookmarkStart w:id="785" w:name="_Toc461803273"/>
      <w:bookmarkStart w:id="786" w:name="_Toc459989944"/>
      <w:bookmarkStart w:id="787" w:name="_Toc460408828"/>
      <w:bookmarkStart w:id="788" w:name="_Toc461173351"/>
      <w:bookmarkStart w:id="789" w:name="_Toc461186640"/>
      <w:bookmarkStart w:id="790" w:name="_Toc461187035"/>
      <w:bookmarkStart w:id="791" w:name="_Toc461188357"/>
      <w:bookmarkStart w:id="792" w:name="_Toc461188660"/>
      <w:bookmarkStart w:id="793" w:name="_Toc461188870"/>
      <w:bookmarkStart w:id="794" w:name="_Toc461198488"/>
      <w:bookmarkStart w:id="795" w:name="_Toc461199300"/>
      <w:bookmarkStart w:id="796" w:name="_Toc461528399"/>
      <w:bookmarkStart w:id="797" w:name="_Toc461784407"/>
      <w:bookmarkStart w:id="798" w:name="_Toc461784611"/>
      <w:bookmarkStart w:id="799" w:name="_Toc461791197"/>
      <w:bookmarkStart w:id="800" w:name="_Toc461794340"/>
      <w:bookmarkStart w:id="801" w:name="_Toc461803274"/>
      <w:bookmarkStart w:id="802" w:name="_Toc459989945"/>
      <w:bookmarkStart w:id="803" w:name="_Toc460408829"/>
      <w:bookmarkStart w:id="804" w:name="_Toc461173352"/>
      <w:bookmarkStart w:id="805" w:name="_Toc461186641"/>
      <w:bookmarkStart w:id="806" w:name="_Toc461187036"/>
      <w:bookmarkStart w:id="807" w:name="_Toc461188358"/>
      <w:bookmarkStart w:id="808" w:name="_Toc461188661"/>
      <w:bookmarkStart w:id="809" w:name="_Toc461188871"/>
      <w:bookmarkStart w:id="810" w:name="_Toc461198489"/>
      <w:bookmarkStart w:id="811" w:name="_Toc461199301"/>
      <w:bookmarkStart w:id="812" w:name="_Toc461528400"/>
      <w:bookmarkStart w:id="813" w:name="_Toc461784408"/>
      <w:bookmarkStart w:id="814" w:name="_Toc461784612"/>
      <w:bookmarkStart w:id="815" w:name="_Toc461791198"/>
      <w:bookmarkStart w:id="816" w:name="_Toc461794341"/>
      <w:bookmarkStart w:id="817" w:name="_Toc461803275"/>
      <w:bookmarkStart w:id="818" w:name="_Toc459989946"/>
      <w:bookmarkStart w:id="819" w:name="_Toc460408830"/>
      <w:bookmarkStart w:id="820" w:name="_Toc461173353"/>
      <w:bookmarkStart w:id="821" w:name="_Toc461186642"/>
      <w:bookmarkStart w:id="822" w:name="_Toc461187037"/>
      <w:bookmarkStart w:id="823" w:name="_Toc461188359"/>
      <w:bookmarkStart w:id="824" w:name="_Toc461188662"/>
      <w:bookmarkStart w:id="825" w:name="_Toc461188872"/>
      <w:bookmarkStart w:id="826" w:name="_Toc461198490"/>
      <w:bookmarkStart w:id="827" w:name="_Toc461199302"/>
      <w:bookmarkStart w:id="828" w:name="_Toc461528401"/>
      <w:bookmarkStart w:id="829" w:name="_Toc461784409"/>
      <w:bookmarkStart w:id="830" w:name="_Toc461784613"/>
      <w:bookmarkStart w:id="831" w:name="_Toc461791199"/>
      <w:bookmarkStart w:id="832" w:name="_Toc461794342"/>
      <w:bookmarkStart w:id="833" w:name="_Toc461803276"/>
      <w:bookmarkStart w:id="834" w:name="_Toc459989947"/>
      <w:bookmarkStart w:id="835" w:name="_Toc460408831"/>
      <w:bookmarkStart w:id="836" w:name="_Toc461173354"/>
      <w:bookmarkStart w:id="837" w:name="_Toc461186643"/>
      <w:bookmarkStart w:id="838" w:name="_Toc461187038"/>
      <w:bookmarkStart w:id="839" w:name="_Toc461188360"/>
      <w:bookmarkStart w:id="840" w:name="_Toc461188663"/>
      <w:bookmarkStart w:id="841" w:name="_Toc461188873"/>
      <w:bookmarkStart w:id="842" w:name="_Toc461198491"/>
      <w:bookmarkStart w:id="843" w:name="_Toc461199303"/>
      <w:bookmarkStart w:id="844" w:name="_Toc461528402"/>
      <w:bookmarkStart w:id="845" w:name="_Toc461784410"/>
      <w:bookmarkStart w:id="846" w:name="_Toc461784614"/>
      <w:bookmarkStart w:id="847" w:name="_Toc461791200"/>
      <w:bookmarkStart w:id="848" w:name="_Toc461794343"/>
      <w:bookmarkStart w:id="849" w:name="_Toc461803277"/>
      <w:bookmarkStart w:id="850" w:name="_Toc459989953"/>
      <w:bookmarkStart w:id="851" w:name="_Toc460408837"/>
      <w:bookmarkStart w:id="852" w:name="_Toc461173360"/>
      <w:bookmarkStart w:id="853" w:name="_Toc461186649"/>
      <w:bookmarkStart w:id="854" w:name="_Toc461187044"/>
      <w:bookmarkStart w:id="855" w:name="_Toc461188366"/>
      <w:bookmarkStart w:id="856" w:name="_Toc461188669"/>
      <w:bookmarkStart w:id="857" w:name="_Toc461188879"/>
      <w:bookmarkStart w:id="858" w:name="_Toc461198497"/>
      <w:bookmarkStart w:id="859" w:name="_Toc461199309"/>
      <w:bookmarkStart w:id="860" w:name="_Toc461528408"/>
      <w:bookmarkStart w:id="861" w:name="_Toc461784416"/>
      <w:bookmarkStart w:id="862" w:name="_Toc461784620"/>
      <w:bookmarkStart w:id="863" w:name="_Toc461791206"/>
      <w:bookmarkStart w:id="864" w:name="_Toc461794349"/>
      <w:bookmarkStart w:id="865" w:name="_Toc461803283"/>
      <w:bookmarkStart w:id="866" w:name="_Ref424885267"/>
      <w:bookmarkStart w:id="867" w:name="_Toc450138194"/>
      <w:bookmarkStart w:id="868" w:name="_Toc450139726"/>
      <w:bookmarkStart w:id="869" w:name="_Toc454201005"/>
      <w:bookmarkStart w:id="870" w:name="_Toc454202492"/>
      <w:bookmarkStart w:id="871" w:name="_Toc455741321"/>
      <w:bookmarkStart w:id="872" w:name="_Toc455741520"/>
      <w:bookmarkStart w:id="873" w:name="_Toc460409441"/>
      <w:bookmarkStart w:id="874" w:name="_Toc461199138"/>
      <w:bookmarkStart w:id="875" w:name="_Toc461784622"/>
      <w:bookmarkStart w:id="876" w:name="_Toc461791208"/>
      <w:bookmarkStart w:id="877" w:name="_Toc461803285"/>
      <w:bookmarkEnd w:id="463"/>
      <w:bookmarkEnd w:id="464"/>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r w:rsidRPr="0010502C">
        <w:rPr>
          <w:color w:val="000000" w:themeColor="text1"/>
          <w:sz w:val="22"/>
        </w:rPr>
        <w:t>Wykonawca we własnym zakresie pozyska geodezyjną dokumentację do celów projektowych. Geodezyjną dokumentację do celów projektowych stanowią:</w:t>
      </w:r>
    </w:p>
    <w:p w14:paraId="1E1E7C55" w14:textId="626D24B3" w:rsidR="00B14475" w:rsidRPr="0010502C" w:rsidRDefault="00B14475" w:rsidP="00DC1215">
      <w:pPr>
        <w:numPr>
          <w:ilvl w:val="0"/>
          <w:numId w:val="59"/>
        </w:numPr>
        <w:spacing w:line="312" w:lineRule="auto"/>
        <w:ind w:left="426" w:hanging="426"/>
        <w:contextualSpacing/>
        <w:rPr>
          <w:noProof/>
          <w:color w:val="000000" w:themeColor="text1"/>
          <w:sz w:val="22"/>
        </w:rPr>
      </w:pPr>
      <w:r w:rsidRPr="0010502C">
        <w:rPr>
          <w:noProof/>
          <w:color w:val="000000" w:themeColor="text1"/>
          <w:sz w:val="22"/>
        </w:rPr>
        <w:t xml:space="preserve">aktualne cyfrowe mapy do celów projektowych, które będą wykorzystywane </w:t>
      </w:r>
      <w:r w:rsidR="00031B10" w:rsidRPr="0010502C">
        <w:rPr>
          <w:noProof/>
          <w:color w:val="000000" w:themeColor="text1"/>
          <w:sz w:val="22"/>
        </w:rPr>
        <w:br/>
      </w:r>
      <w:r w:rsidRPr="0010502C">
        <w:rPr>
          <w:noProof/>
          <w:color w:val="000000" w:themeColor="text1"/>
          <w:sz w:val="22"/>
        </w:rPr>
        <w:t xml:space="preserve">do opracowania dokumentacji projektowej, zarówno dla robót wymagających pozwolenia na budowę jak również dla robót podlegających zgłoszeniu. Mapy do celów projektowych winny obejmować swoim zakresem tereny zamknięte oraz w razie potrzeby tereny przyległe do linii kolejowej o szerokości niezbędnej do prawidłowego opracowania całej wymaganej dokumentacji projektowej. Mapa do celów projektowych powinna zawierać aktualne, sprawdzone i zweryfikowane dane ewidencyjne (nr działek ewidencyjnych </w:t>
      </w:r>
      <w:r w:rsidR="00031B10" w:rsidRPr="0010502C">
        <w:rPr>
          <w:noProof/>
          <w:color w:val="000000" w:themeColor="text1"/>
          <w:sz w:val="22"/>
        </w:rPr>
        <w:br/>
      </w:r>
      <w:r w:rsidRPr="0010502C">
        <w:rPr>
          <w:noProof/>
          <w:color w:val="000000" w:themeColor="text1"/>
          <w:sz w:val="22"/>
        </w:rPr>
        <w:t>i przebieg granic działek ewiden</w:t>
      </w:r>
      <w:r w:rsidR="006B434D">
        <w:rPr>
          <w:noProof/>
          <w:color w:val="000000" w:themeColor="text1"/>
          <w:sz w:val="22"/>
        </w:rPr>
        <w:t>cy</w:t>
      </w:r>
      <w:r w:rsidRPr="0010502C">
        <w:rPr>
          <w:noProof/>
          <w:color w:val="000000" w:themeColor="text1"/>
          <w:sz w:val="22"/>
        </w:rPr>
        <w:t>jnych);</w:t>
      </w:r>
    </w:p>
    <w:p w14:paraId="444637BC" w14:textId="77777777" w:rsidR="00B14475" w:rsidRPr="0010502C" w:rsidRDefault="00B14475" w:rsidP="00DC1215">
      <w:pPr>
        <w:numPr>
          <w:ilvl w:val="0"/>
          <w:numId w:val="59"/>
        </w:numPr>
        <w:spacing w:line="312" w:lineRule="auto"/>
        <w:ind w:left="426" w:hanging="426"/>
        <w:contextualSpacing/>
        <w:rPr>
          <w:noProof/>
          <w:color w:val="000000" w:themeColor="text1"/>
          <w:sz w:val="22"/>
        </w:rPr>
      </w:pPr>
      <w:r w:rsidRPr="0010502C">
        <w:rPr>
          <w:noProof/>
          <w:color w:val="000000" w:themeColor="text1"/>
          <w:sz w:val="22"/>
        </w:rPr>
        <w:t>inne opracowania na podstawie wyników dodatkowych pomiarów geodezyjnych wykonanych na potrzeby sporządzenia kompletnej dokumentacji projektowej.</w:t>
      </w:r>
    </w:p>
    <w:p w14:paraId="54D4F6DF" w14:textId="12AEC0CC" w:rsidR="00B14475" w:rsidRPr="0010502C" w:rsidRDefault="00B14475" w:rsidP="00FF7C1E">
      <w:pPr>
        <w:spacing w:line="312" w:lineRule="auto"/>
        <w:ind w:firstLine="0"/>
        <w:rPr>
          <w:bCs/>
          <w:color w:val="000000" w:themeColor="text1"/>
          <w:sz w:val="22"/>
        </w:rPr>
      </w:pPr>
      <w:r w:rsidRPr="0010502C">
        <w:rPr>
          <w:bCs/>
          <w:color w:val="000000" w:themeColor="text1"/>
          <w:sz w:val="22"/>
        </w:rPr>
        <w:t xml:space="preserve">Przed wykonaniem pomiarów w celu sporządzenia map do celów projektowych Wykonawca powinien sprawdzić dokładność i stan poziomej i wysokościowej osnowy geodezyjnej i w razie potrzeby założyć dodatkowe punkty osnowy geodezyjnej o dokładności określonej </w:t>
      </w:r>
      <w:r w:rsidR="00031B10" w:rsidRPr="0010502C">
        <w:rPr>
          <w:bCs/>
          <w:color w:val="000000" w:themeColor="text1"/>
          <w:sz w:val="22"/>
        </w:rPr>
        <w:br/>
      </w:r>
      <w:r w:rsidRPr="0010502C">
        <w:rPr>
          <w:bCs/>
          <w:color w:val="000000" w:themeColor="text1"/>
          <w:sz w:val="22"/>
        </w:rPr>
        <w:t xml:space="preserve">w branżowych standardach </w:t>
      </w:r>
      <w:r w:rsidR="00DD2B56" w:rsidRPr="00DD2B56">
        <w:rPr>
          <w:bCs/>
          <w:color w:val="000000" w:themeColor="text1"/>
          <w:sz w:val="22"/>
        </w:rPr>
        <w:t>Ig-6</w:t>
      </w:r>
      <w:r w:rsidRPr="0010502C">
        <w:rPr>
          <w:bCs/>
          <w:color w:val="000000" w:themeColor="text1"/>
          <w:sz w:val="22"/>
        </w:rPr>
        <w:t xml:space="preserve">. Stabilizację nowych punktów </w:t>
      </w:r>
      <w:r w:rsidR="00DD2B56">
        <w:rPr>
          <w:bCs/>
          <w:color w:val="000000" w:themeColor="text1"/>
          <w:sz w:val="22"/>
        </w:rPr>
        <w:t xml:space="preserve">pomiarowych należy </w:t>
      </w:r>
      <w:r w:rsidRPr="0010502C">
        <w:rPr>
          <w:bCs/>
          <w:color w:val="000000" w:themeColor="text1"/>
          <w:sz w:val="22"/>
        </w:rPr>
        <w:t>zamarkować na kolejowym terenie zamkniętym w miejscach, gdzie nie będą prowadzone prace budowlane i punkty nie ulegną zniszczeniu.</w:t>
      </w:r>
    </w:p>
    <w:p w14:paraId="37579D56" w14:textId="794BB48D" w:rsidR="00B14475" w:rsidRPr="0010502C" w:rsidRDefault="00B14475" w:rsidP="00FF7C1E">
      <w:pPr>
        <w:spacing w:line="312" w:lineRule="auto"/>
        <w:ind w:firstLine="0"/>
        <w:rPr>
          <w:color w:val="000000" w:themeColor="text1"/>
          <w:sz w:val="22"/>
        </w:rPr>
      </w:pPr>
      <w:r w:rsidRPr="0010502C">
        <w:rPr>
          <w:color w:val="000000" w:themeColor="text1"/>
          <w:sz w:val="22"/>
        </w:rPr>
        <w:t>Geodezyjna dokumentacja do celów projektowych powinna zostać opracowana zgodnie:</w:t>
      </w:r>
    </w:p>
    <w:p w14:paraId="373BAD81" w14:textId="714514CB" w:rsidR="00B14475" w:rsidRDefault="000F2C15" w:rsidP="00DC1215">
      <w:pPr>
        <w:numPr>
          <w:ilvl w:val="0"/>
          <w:numId w:val="53"/>
        </w:numPr>
        <w:spacing w:line="312" w:lineRule="auto"/>
        <w:ind w:left="426" w:hanging="426"/>
        <w:rPr>
          <w:noProof/>
          <w:color w:val="000000" w:themeColor="text1"/>
          <w:sz w:val="22"/>
        </w:rPr>
      </w:pPr>
      <w:r>
        <w:rPr>
          <w:noProof/>
          <w:color w:val="000000" w:themeColor="text1"/>
          <w:sz w:val="22"/>
        </w:rPr>
        <w:t xml:space="preserve">z </w:t>
      </w:r>
      <w:r w:rsidR="00B14475" w:rsidRPr="0010502C">
        <w:rPr>
          <w:noProof/>
          <w:color w:val="000000" w:themeColor="text1"/>
          <w:sz w:val="22"/>
        </w:rPr>
        <w:t>obowiązującymi przepisami prawa;</w:t>
      </w:r>
    </w:p>
    <w:p w14:paraId="2C1361A0" w14:textId="0CE64906" w:rsidR="00DD2B56" w:rsidRPr="00FF7C1E" w:rsidRDefault="000F2C15" w:rsidP="00DC1215">
      <w:pPr>
        <w:numPr>
          <w:ilvl w:val="0"/>
          <w:numId w:val="53"/>
        </w:numPr>
        <w:spacing w:line="312" w:lineRule="auto"/>
        <w:ind w:left="426" w:hanging="426"/>
        <w:rPr>
          <w:noProof/>
          <w:color w:val="000000" w:themeColor="text1"/>
          <w:sz w:val="22"/>
        </w:rPr>
      </w:pPr>
      <w:r>
        <w:rPr>
          <w:noProof/>
          <w:color w:val="000000" w:themeColor="text1"/>
          <w:sz w:val="22"/>
        </w:rPr>
        <w:t xml:space="preserve">ze </w:t>
      </w:r>
      <w:r w:rsidR="00DD2B56" w:rsidRPr="00FF7C1E">
        <w:rPr>
          <w:noProof/>
          <w:color w:val="000000" w:themeColor="text1"/>
          <w:sz w:val="22"/>
        </w:rPr>
        <w:t xml:space="preserve">Standardem dla kolejowej osnowy geodezyjnej, znaków regulacji osi torów, wykonywania pomiarów geodezyjnych oraz opracowań map na zlecenie PKP Polskie Linie Kolejowe S.A. Ig-6 (uchwała </w:t>
      </w:r>
      <w:r w:rsidR="00F33C59">
        <w:rPr>
          <w:noProof/>
          <w:color w:val="000000" w:themeColor="text1"/>
          <w:sz w:val="22"/>
        </w:rPr>
        <w:t>849/2024</w:t>
      </w:r>
      <w:r w:rsidR="00DD2B56" w:rsidRPr="00FF7C1E">
        <w:rPr>
          <w:noProof/>
          <w:color w:val="000000" w:themeColor="text1"/>
          <w:sz w:val="22"/>
        </w:rPr>
        <w:t xml:space="preserve"> Zarządu PKP Polskie Linie Kolejowe S.A. </w:t>
      </w:r>
      <w:r>
        <w:rPr>
          <w:noProof/>
          <w:color w:val="000000" w:themeColor="text1"/>
          <w:sz w:val="22"/>
        </w:rPr>
        <w:br/>
      </w:r>
      <w:r w:rsidR="00DD2B56" w:rsidRPr="00FF7C1E">
        <w:rPr>
          <w:noProof/>
          <w:color w:val="000000" w:themeColor="text1"/>
          <w:sz w:val="22"/>
        </w:rPr>
        <w:t xml:space="preserve">z dnia </w:t>
      </w:r>
      <w:r w:rsidR="00F33C59">
        <w:rPr>
          <w:noProof/>
          <w:color w:val="000000" w:themeColor="text1"/>
          <w:sz w:val="22"/>
        </w:rPr>
        <w:t>10 września 2024</w:t>
      </w:r>
      <w:r w:rsidR="00DD2B56" w:rsidRPr="00FF7C1E">
        <w:rPr>
          <w:noProof/>
          <w:color w:val="000000" w:themeColor="text1"/>
          <w:sz w:val="22"/>
        </w:rPr>
        <w:t xml:space="preserve"> r.);</w:t>
      </w:r>
    </w:p>
    <w:p w14:paraId="077C0FB9" w14:textId="65FF6B4F" w:rsidR="00B14475" w:rsidRPr="0010502C" w:rsidRDefault="000F2C15" w:rsidP="00DC1215">
      <w:pPr>
        <w:numPr>
          <w:ilvl w:val="0"/>
          <w:numId w:val="53"/>
        </w:numPr>
        <w:spacing w:line="312" w:lineRule="auto"/>
        <w:ind w:left="426" w:hanging="426"/>
        <w:rPr>
          <w:noProof/>
          <w:color w:val="000000" w:themeColor="text1"/>
          <w:sz w:val="22"/>
        </w:rPr>
      </w:pPr>
      <w:r>
        <w:rPr>
          <w:noProof/>
          <w:color w:val="000000" w:themeColor="text1"/>
          <w:sz w:val="22"/>
        </w:rPr>
        <w:t xml:space="preserve">ze </w:t>
      </w:r>
      <w:r w:rsidR="00B14475" w:rsidRPr="0010502C">
        <w:rPr>
          <w:noProof/>
          <w:color w:val="000000" w:themeColor="text1"/>
          <w:sz w:val="22"/>
        </w:rPr>
        <w:t>Standardem technicznym „O organizacji i wykonywaniu pomiarów w geodezji kolejowej” GK-1 (Uchwała Nr 8 Zarządu PKP S.A. z dnia 12 stycznia 2016</w:t>
      </w:r>
      <w:r w:rsidR="00677FE1">
        <w:rPr>
          <w:noProof/>
          <w:color w:val="000000" w:themeColor="text1"/>
          <w:sz w:val="22"/>
        </w:rPr>
        <w:t xml:space="preserve"> </w:t>
      </w:r>
      <w:r w:rsidR="00B14475" w:rsidRPr="0010502C">
        <w:rPr>
          <w:noProof/>
          <w:color w:val="000000" w:themeColor="text1"/>
          <w:sz w:val="22"/>
        </w:rPr>
        <w:t>r.).</w:t>
      </w:r>
    </w:p>
    <w:p w14:paraId="32D6D8E9" w14:textId="01F1ECB3" w:rsidR="00FC6847" w:rsidRPr="007621E4" w:rsidRDefault="00B14475" w:rsidP="00FC6847">
      <w:pPr>
        <w:spacing w:line="312" w:lineRule="auto"/>
        <w:ind w:firstLine="0"/>
        <w:rPr>
          <w:color w:val="000000" w:themeColor="text1"/>
          <w:sz w:val="22"/>
        </w:rPr>
      </w:pPr>
      <w:r w:rsidRPr="0010502C">
        <w:rPr>
          <w:color w:val="000000" w:themeColor="text1"/>
          <w:sz w:val="22"/>
        </w:rPr>
        <w:t xml:space="preserve">Przed złożeniem opracowanej dokumentacji do celów projektowych, we właściwym terytorialnie </w:t>
      </w:r>
      <w:proofErr w:type="spellStart"/>
      <w:r w:rsidRPr="0010502C">
        <w:rPr>
          <w:color w:val="000000" w:themeColor="text1"/>
          <w:sz w:val="22"/>
        </w:rPr>
        <w:t>KODGiK</w:t>
      </w:r>
      <w:proofErr w:type="spellEnd"/>
      <w:r w:rsidRPr="0010502C">
        <w:rPr>
          <w:color w:val="000000" w:themeColor="text1"/>
          <w:sz w:val="22"/>
        </w:rPr>
        <w:t xml:space="preserve">, a w przypadku opracowania wykraczającego poza teren zamknięty </w:t>
      </w:r>
      <w:r w:rsidR="00FF7C1E">
        <w:rPr>
          <w:color w:val="000000" w:themeColor="text1"/>
          <w:sz w:val="22"/>
        </w:rPr>
        <w:br/>
      </w:r>
      <w:r w:rsidRPr="0010502C">
        <w:rPr>
          <w:color w:val="000000" w:themeColor="text1"/>
          <w:sz w:val="22"/>
        </w:rPr>
        <w:t>we</w:t>
      </w:r>
      <w:r w:rsidR="007808FB" w:rsidRPr="0010502C">
        <w:rPr>
          <w:color w:val="000000" w:themeColor="text1"/>
          <w:sz w:val="22"/>
        </w:rPr>
        <w:t xml:space="preserve"> </w:t>
      </w:r>
      <w:r w:rsidRPr="0010502C">
        <w:rPr>
          <w:color w:val="000000" w:themeColor="text1"/>
          <w:sz w:val="22"/>
        </w:rPr>
        <w:t xml:space="preserve">właściwym terytorialnie </w:t>
      </w:r>
      <w:proofErr w:type="spellStart"/>
      <w:r w:rsidRPr="0010502C">
        <w:rPr>
          <w:color w:val="000000" w:themeColor="text1"/>
          <w:sz w:val="22"/>
        </w:rPr>
        <w:t>PODGiK</w:t>
      </w:r>
      <w:proofErr w:type="spellEnd"/>
      <w:r w:rsidRPr="0010502C">
        <w:rPr>
          <w:color w:val="000000" w:themeColor="text1"/>
          <w:sz w:val="22"/>
        </w:rPr>
        <w:t>, należy celem rejestracji wykonanych map zastosować procedury związane z zaopiniowaniem ww. dokumentacji zgodnie z Instrukcją Ig</w:t>
      </w:r>
      <w:r w:rsidRPr="0010502C">
        <w:rPr>
          <w:color w:val="000000" w:themeColor="text1"/>
          <w:sz w:val="22"/>
        </w:rPr>
        <w:noBreakHyphen/>
        <w:t xml:space="preserve">1 </w:t>
      </w:r>
      <w:r w:rsidR="00FC6847" w:rsidRPr="0010502C">
        <w:rPr>
          <w:color w:val="000000" w:themeColor="text1"/>
          <w:sz w:val="22"/>
        </w:rPr>
        <w:t xml:space="preserve">Rodzaje </w:t>
      </w:r>
      <w:r w:rsidR="00FC6847" w:rsidRPr="0010502C">
        <w:rPr>
          <w:color w:val="000000" w:themeColor="text1"/>
          <w:sz w:val="22"/>
        </w:rPr>
        <w:br/>
        <w:t xml:space="preserve">i obieg dokumentacji geodezyjno-kartograficznej w PKP Polskie Linie Kolejowe S.A., wprowadzonej </w:t>
      </w:r>
      <w:r w:rsidR="00FC6847" w:rsidRPr="004E34B6">
        <w:rPr>
          <w:color w:val="000000" w:themeColor="text1"/>
          <w:sz w:val="22"/>
        </w:rPr>
        <w:t xml:space="preserve">uchwałą Nr </w:t>
      </w:r>
      <w:r w:rsidR="00FC6847" w:rsidRPr="007621E4">
        <w:rPr>
          <w:color w:val="000000" w:themeColor="text1"/>
          <w:sz w:val="22"/>
        </w:rPr>
        <w:t>848/2024</w:t>
      </w:r>
      <w:r w:rsidR="00FC6847" w:rsidRPr="004E34B6">
        <w:rPr>
          <w:color w:val="000000" w:themeColor="text1"/>
          <w:sz w:val="22"/>
        </w:rPr>
        <w:t xml:space="preserve"> Zarządu PKP Polskie Linie Kolejowe S.A. z dnia</w:t>
      </w:r>
      <w:r w:rsidR="00FC6847">
        <w:rPr>
          <w:color w:val="000000" w:themeColor="text1"/>
          <w:sz w:val="22"/>
        </w:rPr>
        <w:t xml:space="preserve"> </w:t>
      </w:r>
      <w:r w:rsidR="00FC6847" w:rsidRPr="007621E4">
        <w:rPr>
          <w:color w:val="000000" w:themeColor="text1"/>
          <w:sz w:val="22"/>
        </w:rPr>
        <w:t>10</w:t>
      </w:r>
      <w:r w:rsidR="000F2C15">
        <w:rPr>
          <w:color w:val="000000" w:themeColor="text1"/>
          <w:sz w:val="22"/>
        </w:rPr>
        <w:t> </w:t>
      </w:r>
      <w:r w:rsidR="00FC6847" w:rsidRPr="007621E4">
        <w:rPr>
          <w:color w:val="000000" w:themeColor="text1"/>
          <w:sz w:val="22"/>
        </w:rPr>
        <w:t>września 2024 r.</w:t>
      </w:r>
    </w:p>
    <w:p w14:paraId="0BDF87D1" w14:textId="774C26AD" w:rsidR="00B14475" w:rsidRPr="0010502C" w:rsidRDefault="00C608E4" w:rsidP="00FC6847">
      <w:pPr>
        <w:spacing w:line="312" w:lineRule="auto"/>
        <w:ind w:firstLine="0"/>
        <w:rPr>
          <w:color w:val="000000" w:themeColor="text1"/>
          <w:sz w:val="22"/>
          <w:lang w:eastAsia="pl-PL"/>
        </w:rPr>
      </w:pPr>
      <w:r w:rsidRPr="00C608E4">
        <w:rPr>
          <w:color w:val="000000" w:themeColor="text1"/>
          <w:sz w:val="22"/>
          <w:lang w:eastAsia="pl-PL"/>
        </w:rPr>
        <w:t xml:space="preserve">Wykonawca za pośrednictwem Zamawiającego prowadzącego dany projekt przekaże </w:t>
      </w:r>
      <w:r w:rsidR="00FF7C1E">
        <w:rPr>
          <w:color w:val="000000" w:themeColor="text1"/>
          <w:sz w:val="22"/>
          <w:lang w:eastAsia="pl-PL"/>
        </w:rPr>
        <w:br/>
      </w:r>
      <w:r w:rsidRPr="00C608E4">
        <w:rPr>
          <w:color w:val="000000" w:themeColor="text1"/>
          <w:sz w:val="22"/>
          <w:lang w:eastAsia="pl-PL"/>
        </w:rPr>
        <w:t xml:space="preserve">do </w:t>
      </w:r>
      <w:bookmarkStart w:id="878" w:name="_Hlk177038300"/>
      <w:r w:rsidRPr="00C608E4">
        <w:rPr>
          <w:color w:val="000000" w:themeColor="text1"/>
          <w:sz w:val="22"/>
          <w:lang w:eastAsia="pl-PL"/>
        </w:rPr>
        <w:t xml:space="preserve">Biura </w:t>
      </w:r>
      <w:bookmarkStart w:id="879" w:name="_Hlk175902411"/>
      <w:r w:rsidR="0012794D">
        <w:rPr>
          <w:color w:val="000000" w:themeColor="text1"/>
          <w:sz w:val="22"/>
          <w:lang w:eastAsia="pl-PL"/>
        </w:rPr>
        <w:t>Nieruchomości, Geodezji</w:t>
      </w:r>
      <w:r w:rsidR="001413C0">
        <w:rPr>
          <w:color w:val="000000" w:themeColor="text1"/>
          <w:sz w:val="22"/>
          <w:lang w:eastAsia="pl-PL"/>
        </w:rPr>
        <w:t xml:space="preserve">, </w:t>
      </w:r>
      <w:r w:rsidR="001413C0" w:rsidRPr="00C608E4">
        <w:rPr>
          <w:color w:val="000000" w:themeColor="text1"/>
          <w:sz w:val="22"/>
          <w:lang w:eastAsia="pl-PL"/>
        </w:rPr>
        <w:t>Geodezji</w:t>
      </w:r>
      <w:r w:rsidR="0012794D">
        <w:rPr>
          <w:color w:val="000000" w:themeColor="text1"/>
          <w:sz w:val="22"/>
          <w:lang w:eastAsia="pl-PL"/>
        </w:rPr>
        <w:t xml:space="preserve"> i </w:t>
      </w:r>
      <w:proofErr w:type="spellStart"/>
      <w:r w:rsidR="0012794D">
        <w:rPr>
          <w:color w:val="000000" w:themeColor="text1"/>
          <w:sz w:val="22"/>
          <w:lang w:eastAsia="pl-PL"/>
        </w:rPr>
        <w:t>Geoinformacji</w:t>
      </w:r>
      <w:proofErr w:type="spellEnd"/>
      <w:r w:rsidRPr="00C608E4">
        <w:rPr>
          <w:color w:val="000000" w:themeColor="text1"/>
          <w:sz w:val="22"/>
          <w:lang w:eastAsia="pl-PL"/>
        </w:rPr>
        <w:t xml:space="preserve"> </w:t>
      </w:r>
      <w:bookmarkEnd w:id="878"/>
      <w:bookmarkEnd w:id="879"/>
      <w:r w:rsidRPr="00C608E4">
        <w:rPr>
          <w:color w:val="000000" w:themeColor="text1"/>
          <w:sz w:val="22"/>
          <w:lang w:eastAsia="pl-PL"/>
        </w:rPr>
        <w:t>PLK S.A.:</w:t>
      </w:r>
    </w:p>
    <w:p w14:paraId="196A0923" w14:textId="77777777" w:rsidR="00B14475" w:rsidRPr="0010502C" w:rsidRDefault="00B14475" w:rsidP="00677FE1">
      <w:pPr>
        <w:widowControl w:val="0"/>
        <w:numPr>
          <w:ilvl w:val="0"/>
          <w:numId w:val="61"/>
        </w:numPr>
        <w:autoSpaceDE w:val="0"/>
        <w:autoSpaceDN w:val="0"/>
        <w:adjustRightInd w:val="0"/>
        <w:spacing w:line="312" w:lineRule="auto"/>
        <w:ind w:left="426" w:hanging="426"/>
        <w:rPr>
          <w:color w:val="000000" w:themeColor="text1"/>
          <w:sz w:val="22"/>
          <w:lang w:eastAsia="pl-PL"/>
        </w:rPr>
      </w:pPr>
      <w:r w:rsidRPr="0010502C">
        <w:rPr>
          <w:color w:val="000000" w:themeColor="text1"/>
          <w:sz w:val="22"/>
          <w:lang w:eastAsia="pl-PL"/>
        </w:rPr>
        <w:t>mapy do celów projektowych w wersji cyfrowej w formacie *.</w:t>
      </w:r>
      <w:proofErr w:type="spellStart"/>
      <w:r w:rsidRPr="0010502C">
        <w:rPr>
          <w:color w:val="000000" w:themeColor="text1"/>
          <w:sz w:val="22"/>
          <w:lang w:eastAsia="pl-PL"/>
        </w:rPr>
        <w:t>dwg</w:t>
      </w:r>
      <w:proofErr w:type="spellEnd"/>
      <w:r w:rsidRPr="0010502C">
        <w:rPr>
          <w:color w:val="000000" w:themeColor="text1"/>
          <w:sz w:val="22"/>
          <w:lang w:eastAsia="pl-PL"/>
        </w:rPr>
        <w:t>, *</w:t>
      </w:r>
      <w:proofErr w:type="spellStart"/>
      <w:r w:rsidRPr="0010502C">
        <w:rPr>
          <w:color w:val="000000" w:themeColor="text1"/>
          <w:sz w:val="22"/>
          <w:lang w:eastAsia="pl-PL"/>
        </w:rPr>
        <w:t>dgn</w:t>
      </w:r>
      <w:proofErr w:type="spellEnd"/>
      <w:r w:rsidRPr="0010502C">
        <w:rPr>
          <w:color w:val="000000" w:themeColor="text1"/>
          <w:sz w:val="22"/>
          <w:lang w:eastAsia="pl-PL"/>
        </w:rPr>
        <w:t>,</w:t>
      </w:r>
    </w:p>
    <w:p w14:paraId="13ED3DA3" w14:textId="03288AA4" w:rsidR="00B14475" w:rsidRPr="0010502C" w:rsidRDefault="00B14475" w:rsidP="00677FE1">
      <w:pPr>
        <w:widowControl w:val="0"/>
        <w:numPr>
          <w:ilvl w:val="0"/>
          <w:numId w:val="61"/>
        </w:numPr>
        <w:autoSpaceDE w:val="0"/>
        <w:autoSpaceDN w:val="0"/>
        <w:adjustRightInd w:val="0"/>
        <w:spacing w:line="312" w:lineRule="auto"/>
        <w:ind w:left="426" w:hanging="426"/>
        <w:rPr>
          <w:color w:val="000000" w:themeColor="text1"/>
          <w:sz w:val="22"/>
          <w:lang w:eastAsia="pl-PL"/>
        </w:rPr>
      </w:pPr>
      <w:r w:rsidRPr="0010502C">
        <w:rPr>
          <w:color w:val="000000" w:themeColor="text1"/>
          <w:sz w:val="22"/>
          <w:lang w:eastAsia="pl-PL"/>
        </w:rPr>
        <w:lastRenderedPageBreak/>
        <w:t xml:space="preserve">dane o poziomej i pionowej osnowie geodezyjnej wykorzystanej do opracowania mapy </w:t>
      </w:r>
      <w:r w:rsidR="00477D80">
        <w:rPr>
          <w:color w:val="000000" w:themeColor="text1"/>
          <w:sz w:val="22"/>
          <w:lang w:eastAsia="pl-PL"/>
        </w:rPr>
        <w:br/>
      </w:r>
      <w:r w:rsidRPr="0010502C">
        <w:rPr>
          <w:color w:val="000000" w:themeColor="text1"/>
          <w:sz w:val="22"/>
          <w:lang w:eastAsia="pl-PL"/>
        </w:rPr>
        <w:t xml:space="preserve">do celów projektowych. Dane te powinny zawierać dokładność, sposób stabilizacji, opisy topograficzne punktów i wykaz współrzędnych </w:t>
      </w:r>
      <w:proofErr w:type="spellStart"/>
      <w:r w:rsidRPr="0010502C">
        <w:rPr>
          <w:color w:val="000000" w:themeColor="text1"/>
          <w:sz w:val="22"/>
          <w:lang w:eastAsia="pl-PL"/>
        </w:rPr>
        <w:t>x,y,z</w:t>
      </w:r>
      <w:proofErr w:type="spellEnd"/>
      <w:r w:rsidR="00551E7B">
        <w:rPr>
          <w:color w:val="000000" w:themeColor="text1"/>
          <w:sz w:val="22"/>
          <w:lang w:eastAsia="pl-PL"/>
        </w:rPr>
        <w:t>.</w:t>
      </w:r>
    </w:p>
    <w:p w14:paraId="0F62595B" w14:textId="77777777" w:rsidR="00B14475" w:rsidRPr="0010502C" w:rsidRDefault="00B14475" w:rsidP="00FF7C1E">
      <w:pPr>
        <w:widowControl w:val="0"/>
        <w:autoSpaceDE w:val="0"/>
        <w:autoSpaceDN w:val="0"/>
        <w:adjustRightInd w:val="0"/>
        <w:spacing w:line="312" w:lineRule="auto"/>
        <w:ind w:firstLine="0"/>
        <w:rPr>
          <w:color w:val="000000" w:themeColor="text1"/>
          <w:sz w:val="22"/>
          <w:lang w:eastAsia="pl-PL"/>
        </w:rPr>
      </w:pPr>
      <w:r w:rsidRPr="0010502C">
        <w:rPr>
          <w:color w:val="000000" w:themeColor="text1"/>
          <w:sz w:val="22"/>
          <w:lang w:eastAsia="pl-PL"/>
        </w:rPr>
        <w:t>W trakcie opracowania mapy do celów projektowych, Wykonawca powinien przeprowadzić proces sprawdzenia zgodności granic działek ewidencyjnych stanowiących kolejowy teren zamknięty ze stanem faktycznym:</w:t>
      </w:r>
    </w:p>
    <w:p w14:paraId="4B0AA1F1" w14:textId="77777777" w:rsidR="00B14475" w:rsidRPr="00551E7B" w:rsidRDefault="00B14475" w:rsidP="00FF7C1E">
      <w:pPr>
        <w:widowControl w:val="0"/>
        <w:numPr>
          <w:ilvl w:val="0"/>
          <w:numId w:val="25"/>
        </w:numPr>
        <w:autoSpaceDE w:val="0"/>
        <w:autoSpaceDN w:val="0"/>
        <w:adjustRightInd w:val="0"/>
        <w:spacing w:line="312" w:lineRule="auto"/>
        <w:ind w:left="425" w:hanging="425"/>
        <w:rPr>
          <w:color w:val="000000" w:themeColor="text1"/>
          <w:sz w:val="22"/>
          <w:lang w:eastAsia="pl-PL" w:bidi="hi-IN"/>
        </w:rPr>
      </w:pPr>
      <w:r w:rsidRPr="00551E7B">
        <w:rPr>
          <w:color w:val="000000" w:themeColor="text1"/>
          <w:sz w:val="22"/>
          <w:lang w:eastAsia="pl-PL" w:bidi="hi-IN"/>
        </w:rPr>
        <w:t xml:space="preserve">Wykonawca pozyska aktualne dane dotyczące granic działek ewidencyjnych obszaru kolejowego z </w:t>
      </w:r>
      <w:proofErr w:type="spellStart"/>
      <w:r w:rsidRPr="00551E7B">
        <w:rPr>
          <w:color w:val="000000" w:themeColor="text1"/>
          <w:sz w:val="22"/>
          <w:lang w:eastAsia="pl-PL" w:bidi="hi-IN"/>
        </w:rPr>
        <w:t>PZGiK</w:t>
      </w:r>
      <w:proofErr w:type="spellEnd"/>
      <w:r w:rsidRPr="00551E7B">
        <w:rPr>
          <w:color w:val="000000" w:themeColor="text1"/>
          <w:sz w:val="22"/>
          <w:lang w:eastAsia="pl-PL" w:bidi="hi-IN"/>
        </w:rPr>
        <w:t xml:space="preserve"> oraz PKP S.A.;</w:t>
      </w:r>
    </w:p>
    <w:p w14:paraId="71F388FE" w14:textId="265BACC6" w:rsidR="00B14475" w:rsidRPr="00551E7B" w:rsidRDefault="00B14475" w:rsidP="00FF7C1E">
      <w:pPr>
        <w:widowControl w:val="0"/>
        <w:numPr>
          <w:ilvl w:val="0"/>
          <w:numId w:val="25"/>
        </w:numPr>
        <w:autoSpaceDE w:val="0"/>
        <w:autoSpaceDN w:val="0"/>
        <w:adjustRightInd w:val="0"/>
        <w:spacing w:line="312" w:lineRule="auto"/>
        <w:ind w:left="425" w:hanging="425"/>
        <w:rPr>
          <w:color w:val="000000" w:themeColor="text1"/>
          <w:sz w:val="22"/>
          <w:lang w:eastAsia="pl-PL" w:bidi="hi-IN"/>
        </w:rPr>
      </w:pPr>
      <w:r w:rsidRPr="00551E7B">
        <w:rPr>
          <w:color w:val="000000" w:themeColor="text1"/>
          <w:sz w:val="22"/>
          <w:lang w:eastAsia="pl-PL" w:bidi="hi-IN"/>
        </w:rPr>
        <w:t>Wykonawca dokona analizy porównawczej zgodności przebiegu granic pozyskanych</w:t>
      </w:r>
      <w:r w:rsidR="00C13BE6" w:rsidRPr="00551E7B">
        <w:rPr>
          <w:color w:val="000000" w:themeColor="text1"/>
          <w:sz w:val="22"/>
          <w:lang w:eastAsia="pl-PL" w:bidi="hi-IN"/>
        </w:rPr>
        <w:br/>
      </w:r>
      <w:r w:rsidRPr="00551E7B">
        <w:rPr>
          <w:color w:val="000000" w:themeColor="text1"/>
          <w:sz w:val="22"/>
          <w:lang w:eastAsia="pl-PL" w:bidi="hi-IN"/>
        </w:rPr>
        <w:t>ze źródeł wymienionych w pkt 1;</w:t>
      </w:r>
    </w:p>
    <w:p w14:paraId="0D9D7C15" w14:textId="77777777" w:rsidR="00FF7C1E" w:rsidRPr="00551E7B" w:rsidRDefault="00B14475" w:rsidP="00DB276F">
      <w:pPr>
        <w:widowControl w:val="0"/>
        <w:numPr>
          <w:ilvl w:val="0"/>
          <w:numId w:val="25"/>
        </w:numPr>
        <w:autoSpaceDE w:val="0"/>
        <w:autoSpaceDN w:val="0"/>
        <w:adjustRightInd w:val="0"/>
        <w:spacing w:line="312" w:lineRule="auto"/>
        <w:ind w:left="425" w:hanging="425"/>
        <w:rPr>
          <w:color w:val="000000" w:themeColor="text1"/>
          <w:sz w:val="22"/>
          <w:lang w:eastAsia="pl-PL" w:bidi="hi-IN"/>
        </w:rPr>
      </w:pPr>
      <w:r w:rsidRPr="00551E7B">
        <w:rPr>
          <w:color w:val="000000" w:themeColor="text1"/>
          <w:sz w:val="22"/>
          <w:lang w:eastAsia="pl-PL" w:bidi="hi-IN"/>
        </w:rPr>
        <w:t>wynik analizy porównawczej w formie tabelarycznego i graficznego zestawienia zaobserwowanych rozbieżności podlega przekazaniu i uzgodnieniu z Zamawiającym;</w:t>
      </w:r>
    </w:p>
    <w:p w14:paraId="64F66EAF" w14:textId="19C09EEC" w:rsidR="00203A24" w:rsidRPr="00FF7C1E" w:rsidRDefault="00B14475" w:rsidP="00DB276F">
      <w:pPr>
        <w:widowControl w:val="0"/>
        <w:numPr>
          <w:ilvl w:val="0"/>
          <w:numId w:val="25"/>
        </w:numPr>
        <w:autoSpaceDE w:val="0"/>
        <w:autoSpaceDN w:val="0"/>
        <w:adjustRightInd w:val="0"/>
        <w:spacing w:line="312" w:lineRule="auto"/>
        <w:ind w:left="425" w:hanging="425"/>
        <w:rPr>
          <w:color w:val="000000" w:themeColor="text1"/>
          <w:sz w:val="22"/>
          <w:lang w:eastAsia="pl-PL" w:bidi="hi-IN"/>
        </w:rPr>
      </w:pPr>
      <w:r w:rsidRPr="00551E7B">
        <w:rPr>
          <w:color w:val="000000" w:themeColor="text1"/>
          <w:sz w:val="22"/>
          <w:lang w:eastAsia="pl-PL" w:bidi="hi-IN"/>
        </w:rPr>
        <w:t>w przypadku stwierdzenia rozbieżności danych, które mogą wpłynąć na rzetelność opracowania dokumentacji projektowej, a w s</w:t>
      </w:r>
      <w:r w:rsidRPr="00FF7C1E">
        <w:rPr>
          <w:color w:val="000000" w:themeColor="text1"/>
          <w:sz w:val="22"/>
          <w:lang w:eastAsia="pl-PL" w:bidi="hi-IN"/>
        </w:rPr>
        <w:t xml:space="preserve">zczególności na prawidłowe określenie terenu rozgraniczającego realizację inwestycji, Wykonawca </w:t>
      </w:r>
      <w:r w:rsidR="00203A24" w:rsidRPr="00FF7C1E">
        <w:rPr>
          <w:color w:val="000000" w:themeColor="text1"/>
          <w:sz w:val="22"/>
          <w:lang w:eastAsia="pl-PL" w:bidi="hi-IN"/>
        </w:rPr>
        <w:t xml:space="preserve">zobligowany jest </w:t>
      </w:r>
      <w:r w:rsidR="00FF7C1E" w:rsidRPr="00FF7C1E">
        <w:rPr>
          <w:color w:val="000000" w:themeColor="text1"/>
          <w:sz w:val="22"/>
          <w:lang w:eastAsia="pl-PL" w:bidi="hi-IN"/>
        </w:rPr>
        <w:br/>
      </w:r>
      <w:r w:rsidR="00203A24" w:rsidRPr="00FF7C1E">
        <w:rPr>
          <w:color w:val="000000" w:themeColor="text1"/>
          <w:sz w:val="22"/>
          <w:lang w:eastAsia="pl-PL" w:bidi="hi-IN"/>
        </w:rPr>
        <w:t xml:space="preserve">do </w:t>
      </w:r>
      <w:r w:rsidRPr="00FF7C1E">
        <w:rPr>
          <w:color w:val="000000" w:themeColor="text1"/>
          <w:sz w:val="22"/>
          <w:lang w:eastAsia="pl-PL" w:bidi="hi-IN"/>
        </w:rPr>
        <w:t>przeprowadzenia szczegółowego postępowania doprowadzającego</w:t>
      </w:r>
      <w:r w:rsidR="00203A24" w:rsidRPr="00FF7C1E">
        <w:rPr>
          <w:color w:val="000000" w:themeColor="text1"/>
          <w:sz w:val="22"/>
          <w:lang w:eastAsia="pl-PL" w:bidi="hi-IN"/>
        </w:rPr>
        <w:t xml:space="preserve"> </w:t>
      </w:r>
      <w:r w:rsidRPr="00FF7C1E">
        <w:rPr>
          <w:color w:val="000000" w:themeColor="text1"/>
          <w:sz w:val="22"/>
          <w:lang w:eastAsia="pl-PL" w:bidi="hi-IN"/>
        </w:rPr>
        <w:t xml:space="preserve">do zgodności danych ewidencyjnych. Czynności te </w:t>
      </w:r>
      <w:r w:rsidR="00203A24" w:rsidRPr="00FF7C1E">
        <w:rPr>
          <w:color w:val="000000" w:themeColor="text1"/>
          <w:sz w:val="22"/>
          <w:lang w:eastAsia="pl-PL" w:bidi="hi-IN"/>
        </w:rPr>
        <w:t>należy</w:t>
      </w:r>
      <w:r w:rsidRPr="00FF7C1E">
        <w:rPr>
          <w:color w:val="000000" w:themeColor="text1"/>
          <w:sz w:val="22"/>
          <w:lang w:eastAsia="pl-PL" w:bidi="hi-IN"/>
        </w:rPr>
        <w:t xml:space="preserve"> przeprowadz</w:t>
      </w:r>
      <w:r w:rsidR="00203A24" w:rsidRPr="00FF7C1E">
        <w:rPr>
          <w:color w:val="000000" w:themeColor="text1"/>
          <w:sz w:val="22"/>
          <w:lang w:eastAsia="pl-PL" w:bidi="hi-IN"/>
        </w:rPr>
        <w:t>ić</w:t>
      </w:r>
      <w:r w:rsidRPr="00FF7C1E">
        <w:rPr>
          <w:color w:val="000000" w:themeColor="text1"/>
          <w:sz w:val="22"/>
          <w:lang w:eastAsia="pl-PL" w:bidi="hi-IN"/>
        </w:rPr>
        <w:t xml:space="preserve"> </w:t>
      </w:r>
      <w:r w:rsidR="00203A24" w:rsidRPr="00FF7C1E">
        <w:rPr>
          <w:color w:val="000000" w:themeColor="text1"/>
          <w:sz w:val="22"/>
          <w:lang w:eastAsia="pl-PL" w:bidi="hi-IN"/>
        </w:rPr>
        <w:t>zgodnie z przepisami prawa w tym zakresie.</w:t>
      </w:r>
    </w:p>
    <w:p w14:paraId="3F1C2E40" w14:textId="5BDEEB64" w:rsidR="00E170EC" w:rsidRPr="0010502C" w:rsidRDefault="00E170EC" w:rsidP="00FF7C1E">
      <w:pPr>
        <w:widowControl w:val="0"/>
        <w:autoSpaceDE w:val="0"/>
        <w:autoSpaceDN w:val="0"/>
        <w:adjustRightInd w:val="0"/>
        <w:spacing w:line="312" w:lineRule="auto"/>
        <w:ind w:left="425" w:firstLine="0"/>
        <w:rPr>
          <w:color w:val="000000" w:themeColor="text1"/>
          <w:sz w:val="22"/>
          <w:lang w:eastAsia="pl-PL" w:bidi="hi-IN"/>
        </w:rPr>
      </w:pPr>
      <w:r w:rsidRPr="00E170EC">
        <w:rPr>
          <w:color w:val="000000" w:themeColor="text1"/>
          <w:sz w:val="22"/>
          <w:lang w:eastAsia="pl-PL" w:bidi="hi-IN"/>
        </w:rPr>
        <w:t xml:space="preserve">Dokumentację w formie numerycznej (cyfrowej) należy przekazać w formacie *.pdf </w:t>
      </w:r>
      <w:r w:rsidR="00C13BE6">
        <w:rPr>
          <w:color w:val="000000" w:themeColor="text1"/>
          <w:sz w:val="22"/>
          <w:lang w:eastAsia="pl-PL" w:bidi="hi-IN"/>
        </w:rPr>
        <w:br/>
      </w:r>
      <w:r w:rsidRPr="00E170EC">
        <w:rPr>
          <w:color w:val="000000" w:themeColor="text1"/>
          <w:sz w:val="22"/>
          <w:lang w:eastAsia="pl-PL" w:bidi="hi-IN"/>
        </w:rPr>
        <w:t>(z klauzulami PODGIK/KODGIK) oraz formacie edytowalnym (w formatach wskazanych przez Zamawiającego).</w:t>
      </w:r>
    </w:p>
    <w:p w14:paraId="71050A0E" w14:textId="77777777" w:rsidR="00193102" w:rsidRPr="0010502C" w:rsidRDefault="0009206F" w:rsidP="00FF7C1E">
      <w:pPr>
        <w:pStyle w:val="Nagwek3"/>
        <w:spacing w:before="240" w:after="120" w:line="360" w:lineRule="auto"/>
        <w:rPr>
          <w:rFonts w:cs="Arial"/>
          <w:color w:val="auto"/>
          <w:szCs w:val="22"/>
        </w:rPr>
      </w:pPr>
      <w:bookmarkStart w:id="880" w:name="_Toc118882172"/>
      <w:bookmarkStart w:id="881" w:name="_Toc225510754"/>
      <w:bookmarkEnd w:id="880"/>
      <w:r w:rsidRPr="0010502C">
        <w:rPr>
          <w:rFonts w:cs="Arial"/>
          <w:color w:val="auto"/>
          <w:szCs w:val="22"/>
        </w:rPr>
        <w:t>Koncepcja projektowa</w:t>
      </w:r>
      <w:bookmarkEnd w:id="866"/>
      <w:bookmarkEnd w:id="867"/>
      <w:bookmarkEnd w:id="868"/>
      <w:bookmarkEnd w:id="869"/>
      <w:bookmarkEnd w:id="870"/>
      <w:bookmarkEnd w:id="871"/>
      <w:bookmarkEnd w:id="872"/>
      <w:bookmarkEnd w:id="873"/>
      <w:bookmarkEnd w:id="874"/>
      <w:bookmarkEnd w:id="875"/>
      <w:bookmarkEnd w:id="876"/>
      <w:bookmarkEnd w:id="877"/>
      <w:bookmarkEnd w:id="881"/>
    </w:p>
    <w:p w14:paraId="695FBC2F" w14:textId="1A4B7341" w:rsidR="00781CFA" w:rsidRDefault="0009206F" w:rsidP="00FF7C1E">
      <w:pPr>
        <w:pStyle w:val="Akapit"/>
        <w:spacing w:before="0" w:after="0" w:line="312" w:lineRule="auto"/>
        <w:rPr>
          <w:color w:val="000000" w:themeColor="text1"/>
        </w:rPr>
      </w:pPr>
      <w:r w:rsidRPr="00FF7C1E">
        <w:rPr>
          <w:color w:val="000000" w:themeColor="text1"/>
          <w:u w:val="single"/>
        </w:rPr>
        <w:t>Koncepcja projektowa</w:t>
      </w:r>
      <w:r w:rsidR="00095F36" w:rsidRPr="0010502C">
        <w:rPr>
          <w:color w:val="000000" w:themeColor="text1"/>
        </w:rPr>
        <w:t xml:space="preserve"> </w:t>
      </w:r>
      <w:r w:rsidR="000C3ED6" w:rsidRPr="0010502C">
        <w:rPr>
          <w:color w:val="000000" w:themeColor="text1"/>
        </w:rPr>
        <w:t xml:space="preserve">musi </w:t>
      </w:r>
      <w:r w:rsidR="00095F36" w:rsidRPr="0010502C">
        <w:rPr>
          <w:color w:val="000000" w:themeColor="text1"/>
        </w:rPr>
        <w:t>zawierać w szczególności opis wraz z graficznym przedstawieniem</w:t>
      </w:r>
      <w:r w:rsidR="006F0D9F" w:rsidRPr="0010502C">
        <w:rPr>
          <w:color w:val="000000" w:themeColor="text1"/>
        </w:rPr>
        <w:t xml:space="preserve"> </w:t>
      </w:r>
      <w:r w:rsidR="008E3D1C" w:rsidRPr="0010502C">
        <w:rPr>
          <w:color w:val="000000" w:themeColor="text1"/>
        </w:rPr>
        <w:t>na mapie zasadniczej</w:t>
      </w:r>
      <w:r w:rsidR="00551E7B">
        <w:rPr>
          <w:color w:val="000000" w:themeColor="text1"/>
        </w:rPr>
        <w:t xml:space="preserve"> </w:t>
      </w:r>
      <w:r w:rsidR="008E3D1C" w:rsidRPr="0010502C">
        <w:rPr>
          <w:color w:val="000000" w:themeColor="text1"/>
        </w:rPr>
        <w:t>/</w:t>
      </w:r>
      <w:r w:rsidR="00551E7B">
        <w:rPr>
          <w:color w:val="000000" w:themeColor="text1"/>
        </w:rPr>
        <w:t xml:space="preserve"> </w:t>
      </w:r>
      <w:r w:rsidR="008E3D1C" w:rsidRPr="0010502C">
        <w:rPr>
          <w:color w:val="000000" w:themeColor="text1"/>
        </w:rPr>
        <w:t>mapie sytuacyjno-wysokościowej pozyskanej z</w:t>
      </w:r>
      <w:r w:rsidRPr="0010502C">
        <w:rPr>
          <w:color w:val="000000" w:themeColor="text1"/>
        </w:rPr>
        <w:t> </w:t>
      </w:r>
      <w:r w:rsidR="008E3D1C" w:rsidRPr="0010502C">
        <w:rPr>
          <w:color w:val="000000" w:themeColor="text1"/>
        </w:rPr>
        <w:t>zasobu geodezyjnego i kartograficznego (</w:t>
      </w:r>
      <w:proofErr w:type="spellStart"/>
      <w:r w:rsidR="008E3D1C" w:rsidRPr="0010502C">
        <w:rPr>
          <w:color w:val="000000" w:themeColor="text1"/>
        </w:rPr>
        <w:t>KODGiK</w:t>
      </w:r>
      <w:proofErr w:type="spellEnd"/>
      <w:r w:rsidR="008E3D1C" w:rsidRPr="0010502C">
        <w:rPr>
          <w:color w:val="000000" w:themeColor="text1"/>
        </w:rPr>
        <w:t xml:space="preserve"> i/lub </w:t>
      </w:r>
      <w:proofErr w:type="spellStart"/>
      <w:r w:rsidR="008E3D1C" w:rsidRPr="0010502C">
        <w:rPr>
          <w:color w:val="000000" w:themeColor="text1"/>
        </w:rPr>
        <w:t>PO</w:t>
      </w:r>
      <w:r w:rsidR="00ED0DAE" w:rsidRPr="0010502C">
        <w:rPr>
          <w:color w:val="000000" w:themeColor="text1"/>
        </w:rPr>
        <w:t>DGiK</w:t>
      </w:r>
      <w:proofErr w:type="spellEnd"/>
      <w:r w:rsidR="00ED0DAE" w:rsidRPr="0010502C">
        <w:rPr>
          <w:color w:val="000000" w:themeColor="text1"/>
        </w:rPr>
        <w:t xml:space="preserve">) w skali nie mniejszej </w:t>
      </w:r>
      <w:r w:rsidR="00FF7C1E">
        <w:rPr>
          <w:color w:val="000000" w:themeColor="text1"/>
        </w:rPr>
        <w:br/>
      </w:r>
      <w:r w:rsidR="00ED0DAE" w:rsidRPr="0010502C">
        <w:rPr>
          <w:color w:val="000000" w:themeColor="text1"/>
        </w:rPr>
        <w:t>niż</w:t>
      </w:r>
      <w:r w:rsidR="00FF7C1E">
        <w:rPr>
          <w:color w:val="000000" w:themeColor="text1"/>
        </w:rPr>
        <w:t xml:space="preserve"> </w:t>
      </w:r>
      <w:r w:rsidR="008E3D1C" w:rsidRPr="0010502C">
        <w:rPr>
          <w:color w:val="000000" w:themeColor="text1"/>
        </w:rPr>
        <w:t>1:</w:t>
      </w:r>
      <w:r w:rsidR="00E1454A" w:rsidRPr="0010502C">
        <w:rPr>
          <w:color w:val="000000" w:themeColor="text1"/>
        </w:rPr>
        <w:t>1000</w:t>
      </w:r>
      <w:r w:rsidR="008E3D1C" w:rsidRPr="0010502C">
        <w:rPr>
          <w:color w:val="000000" w:themeColor="text1"/>
        </w:rPr>
        <w:t>,</w:t>
      </w:r>
      <w:r w:rsidR="000E1581" w:rsidRPr="0010502C">
        <w:rPr>
          <w:color w:val="000000" w:themeColor="text1"/>
        </w:rPr>
        <w:t xml:space="preserve"> </w:t>
      </w:r>
      <w:r w:rsidR="00095F36" w:rsidRPr="0010502C">
        <w:rPr>
          <w:color w:val="000000" w:themeColor="text1"/>
        </w:rPr>
        <w:t xml:space="preserve">planowanego zakresu </w:t>
      </w:r>
      <w:r w:rsidR="00146CDF" w:rsidRPr="0010502C">
        <w:rPr>
          <w:color w:val="000000" w:themeColor="text1"/>
        </w:rPr>
        <w:t>r</w:t>
      </w:r>
      <w:r w:rsidR="00095F36" w:rsidRPr="0010502C">
        <w:rPr>
          <w:color w:val="000000" w:themeColor="text1"/>
        </w:rPr>
        <w:t>obót oraz proponowan</w:t>
      </w:r>
      <w:r w:rsidR="005C65D0" w:rsidRPr="0010502C">
        <w:rPr>
          <w:color w:val="000000" w:themeColor="text1"/>
        </w:rPr>
        <w:t>ej</w:t>
      </w:r>
      <w:r w:rsidR="00095F36" w:rsidRPr="0010502C">
        <w:rPr>
          <w:color w:val="000000" w:themeColor="text1"/>
        </w:rPr>
        <w:t xml:space="preserve"> technologi</w:t>
      </w:r>
      <w:r w:rsidR="005C65D0" w:rsidRPr="0010502C">
        <w:rPr>
          <w:color w:val="000000" w:themeColor="text1"/>
        </w:rPr>
        <w:t>i</w:t>
      </w:r>
      <w:r w:rsidR="00095F36" w:rsidRPr="0010502C">
        <w:rPr>
          <w:color w:val="000000" w:themeColor="text1"/>
        </w:rPr>
        <w:t xml:space="preserve"> </w:t>
      </w:r>
      <w:r w:rsidR="00A51189" w:rsidRPr="0010502C">
        <w:rPr>
          <w:color w:val="000000" w:themeColor="text1"/>
        </w:rPr>
        <w:t xml:space="preserve">robót </w:t>
      </w:r>
      <w:r w:rsidR="00095F36" w:rsidRPr="0010502C">
        <w:rPr>
          <w:color w:val="000000" w:themeColor="text1"/>
        </w:rPr>
        <w:t xml:space="preserve">wraz </w:t>
      </w:r>
      <w:r w:rsidR="002C7E16" w:rsidRPr="0010502C">
        <w:rPr>
          <w:color w:val="000000" w:themeColor="text1"/>
        </w:rPr>
        <w:br/>
      </w:r>
      <w:r w:rsidR="00095F36" w:rsidRPr="0010502C">
        <w:rPr>
          <w:color w:val="000000" w:themeColor="text1"/>
        </w:rPr>
        <w:t>z</w:t>
      </w:r>
      <w:r w:rsidR="001B68B9" w:rsidRPr="0010502C">
        <w:rPr>
          <w:color w:val="000000" w:themeColor="text1"/>
        </w:rPr>
        <w:t xml:space="preserve"> </w:t>
      </w:r>
      <w:r w:rsidR="00095F36" w:rsidRPr="0010502C">
        <w:rPr>
          <w:color w:val="000000" w:themeColor="text1"/>
        </w:rPr>
        <w:t>ich fazowaniem.</w:t>
      </w:r>
    </w:p>
    <w:p w14:paraId="163C27AE" w14:textId="49198128" w:rsidR="00502BE1" w:rsidRPr="0010502C" w:rsidRDefault="00502BE1" w:rsidP="00FF7C1E">
      <w:pPr>
        <w:pStyle w:val="Akapit"/>
        <w:spacing w:before="0" w:after="0" w:line="312" w:lineRule="auto"/>
        <w:rPr>
          <w:color w:val="000000" w:themeColor="text1"/>
        </w:rPr>
      </w:pPr>
      <w:bookmarkStart w:id="882" w:name="_Hlk180478942"/>
      <w:r w:rsidRPr="00FF7C1E">
        <w:rPr>
          <w:u w:val="single"/>
        </w:rPr>
        <w:t xml:space="preserve">Koncepcja sieci, instalacji i urządzeń energetyki do 1 </w:t>
      </w:r>
      <w:proofErr w:type="spellStart"/>
      <w:r w:rsidRPr="00FF7C1E">
        <w:rPr>
          <w:u w:val="single"/>
        </w:rPr>
        <w:t>kV</w:t>
      </w:r>
      <w:proofErr w:type="spellEnd"/>
      <w:r w:rsidR="00FF7C1E">
        <w:rPr>
          <w:u w:val="single"/>
        </w:rPr>
        <w:t xml:space="preserve"> - </w:t>
      </w:r>
      <w:r w:rsidRPr="00147E8D">
        <w:t>należy uwzględnić dotychczasowe odbiory z podziałem na odbiory należące do PLK SA oraz odbiory obce (w przypadku zmiany lub likwidacji dotychczasowego zasilania) w celu oddzielnego opomiarowania. W koncepcji należy również wskazać odbiory wymagające rezerwowego zasilania</w:t>
      </w:r>
      <w:r w:rsidR="00FF7C1E">
        <w:t xml:space="preserve">, </w:t>
      </w:r>
      <w:r w:rsidRPr="00147E8D">
        <w:t xml:space="preserve">należy zamieścić bilans mocy oraz poglądowy schemat zasilania projektowanych i istniejących odbiorów </w:t>
      </w:r>
      <w:r w:rsidR="00FF7C1E">
        <w:br/>
      </w:r>
      <w:r w:rsidRPr="00147E8D">
        <w:t xml:space="preserve">wraz z pokazaniem skąd będą zasilane. W przypadku wystąpienia kolizji energetycznych </w:t>
      </w:r>
      <w:r w:rsidR="00FF7C1E">
        <w:br/>
      </w:r>
      <w:r w:rsidRPr="00147E8D">
        <w:t xml:space="preserve">z projektowaną infrastrukturą kolejową na etapie opracowywania </w:t>
      </w:r>
      <w:r w:rsidR="009A4683">
        <w:t>koncepcji projektowej</w:t>
      </w:r>
      <w:r w:rsidRPr="00147E8D">
        <w:t xml:space="preserve"> </w:t>
      </w:r>
      <w:r w:rsidR="009A4683">
        <w:br/>
      </w:r>
      <w:r w:rsidRPr="00147E8D">
        <w:t xml:space="preserve">w zakresie Wykonawcy dokumentacji będzie pozyskanie niezbędnych warunków usunięcia kolizji. Na ich podstawie zostanie opracowana dokumentacja projektowa w późniejszym etapie postępowania. </w:t>
      </w:r>
      <w:r w:rsidR="009A4683">
        <w:br/>
      </w:r>
      <w:r w:rsidRPr="00147E8D">
        <w:t xml:space="preserve">W </w:t>
      </w:r>
      <w:r w:rsidR="009A4683" w:rsidRPr="0010502C">
        <w:rPr>
          <w:color w:val="000000" w:themeColor="text1"/>
        </w:rPr>
        <w:t>ramach koncepcji projektowej</w:t>
      </w:r>
      <w:r w:rsidRPr="00147E8D">
        <w:t xml:space="preserve"> należy p</w:t>
      </w:r>
      <w:r w:rsidR="009A4683">
        <w:t>rzedstawi</w:t>
      </w:r>
      <w:r w:rsidRPr="00147E8D">
        <w:t>ć zaistniałe kolizje na poglądowych planach sytuacyjnych</w:t>
      </w:r>
      <w:r>
        <w:t>.</w:t>
      </w:r>
    </w:p>
    <w:bookmarkEnd w:id="882"/>
    <w:p w14:paraId="18C35615" w14:textId="77777777" w:rsidR="00095F36" w:rsidRPr="0010502C" w:rsidRDefault="00095F36" w:rsidP="00FF7C1E">
      <w:pPr>
        <w:pStyle w:val="Akapit"/>
        <w:tabs>
          <w:tab w:val="left" w:pos="5103"/>
        </w:tabs>
        <w:spacing w:before="0" w:after="0" w:line="312" w:lineRule="auto"/>
        <w:rPr>
          <w:color w:val="000000" w:themeColor="text1"/>
        </w:rPr>
      </w:pPr>
      <w:r w:rsidRPr="0010502C">
        <w:rPr>
          <w:color w:val="000000" w:themeColor="text1"/>
        </w:rPr>
        <w:t>W</w:t>
      </w:r>
      <w:r w:rsidR="001B68B9" w:rsidRPr="0010502C">
        <w:rPr>
          <w:color w:val="000000" w:themeColor="text1"/>
        </w:rPr>
        <w:t xml:space="preserve"> </w:t>
      </w:r>
      <w:r w:rsidRPr="0010502C">
        <w:rPr>
          <w:color w:val="000000" w:themeColor="text1"/>
        </w:rPr>
        <w:t xml:space="preserve">ramach opracowania </w:t>
      </w:r>
      <w:r w:rsidR="0009206F" w:rsidRPr="0010502C">
        <w:rPr>
          <w:color w:val="000000" w:themeColor="text1"/>
        </w:rPr>
        <w:t>koncepcji projektowej</w:t>
      </w:r>
      <w:r w:rsidR="003338B9" w:rsidRPr="0010502C">
        <w:rPr>
          <w:color w:val="000000" w:themeColor="text1"/>
        </w:rPr>
        <w:t xml:space="preserve"> </w:t>
      </w:r>
      <w:r w:rsidRPr="0010502C">
        <w:rPr>
          <w:color w:val="000000" w:themeColor="text1"/>
        </w:rPr>
        <w:t xml:space="preserve">należy przedstawić </w:t>
      </w:r>
      <w:r w:rsidR="0009206F" w:rsidRPr="0010502C">
        <w:rPr>
          <w:color w:val="000000" w:themeColor="text1"/>
        </w:rPr>
        <w:t xml:space="preserve">również </w:t>
      </w:r>
      <w:r w:rsidRPr="0010502C">
        <w:rPr>
          <w:color w:val="000000" w:themeColor="text1"/>
        </w:rPr>
        <w:t xml:space="preserve">proponowane terminy wykonania poszczególnych </w:t>
      </w:r>
      <w:r w:rsidR="00B25DAB" w:rsidRPr="0010502C">
        <w:rPr>
          <w:color w:val="000000" w:themeColor="text1"/>
        </w:rPr>
        <w:t>faz</w:t>
      </w:r>
      <w:r w:rsidRPr="0010502C">
        <w:rPr>
          <w:color w:val="000000" w:themeColor="text1"/>
        </w:rPr>
        <w:t xml:space="preserve"> </w:t>
      </w:r>
      <w:r w:rsidR="00E31312" w:rsidRPr="0010502C">
        <w:rPr>
          <w:color w:val="000000" w:themeColor="text1"/>
        </w:rPr>
        <w:t xml:space="preserve">robót </w:t>
      </w:r>
      <w:r w:rsidRPr="0010502C">
        <w:rPr>
          <w:color w:val="000000" w:themeColor="text1"/>
        </w:rPr>
        <w:t xml:space="preserve">oraz </w:t>
      </w:r>
      <w:r w:rsidR="00CD5F64" w:rsidRPr="0010502C">
        <w:rPr>
          <w:color w:val="000000" w:themeColor="text1"/>
        </w:rPr>
        <w:t xml:space="preserve">całej inwestycji </w:t>
      </w:r>
      <w:r w:rsidR="00152E8F" w:rsidRPr="0010502C">
        <w:rPr>
          <w:color w:val="000000" w:themeColor="text1"/>
        </w:rPr>
        <w:t>z</w:t>
      </w:r>
      <w:r w:rsidR="000466BC" w:rsidRPr="0010502C">
        <w:rPr>
          <w:color w:val="000000" w:themeColor="text1"/>
        </w:rPr>
        <w:t> </w:t>
      </w:r>
      <w:r w:rsidR="00152E8F" w:rsidRPr="0010502C">
        <w:rPr>
          <w:color w:val="000000" w:themeColor="text1"/>
        </w:rPr>
        <w:t xml:space="preserve">uwzględnieniem </w:t>
      </w:r>
      <w:r w:rsidR="00152E8F" w:rsidRPr="0010502C">
        <w:rPr>
          <w:color w:val="000000" w:themeColor="text1"/>
        </w:rPr>
        <w:lastRenderedPageBreak/>
        <w:t>harmonogramu zamknięć torowych.</w:t>
      </w:r>
    </w:p>
    <w:p w14:paraId="18CA1289" w14:textId="77777777" w:rsidR="00C0332B" w:rsidRDefault="00E46241" w:rsidP="00FF7C1E">
      <w:pPr>
        <w:pStyle w:val="Akapit"/>
        <w:spacing w:before="0" w:after="0" w:line="312" w:lineRule="auto"/>
        <w:rPr>
          <w:color w:val="000000" w:themeColor="text1"/>
        </w:rPr>
      </w:pPr>
      <w:r w:rsidRPr="0010502C">
        <w:rPr>
          <w:color w:val="000000" w:themeColor="text1"/>
        </w:rPr>
        <w:t xml:space="preserve">W </w:t>
      </w:r>
      <w:bookmarkStart w:id="883" w:name="_Hlk200021993"/>
      <w:r w:rsidRPr="0010502C">
        <w:rPr>
          <w:color w:val="000000" w:themeColor="text1"/>
        </w:rPr>
        <w:t xml:space="preserve">ramach </w:t>
      </w:r>
      <w:r w:rsidR="0009206F" w:rsidRPr="0010502C">
        <w:rPr>
          <w:color w:val="000000" w:themeColor="text1"/>
        </w:rPr>
        <w:t>koncepcji projektowej</w:t>
      </w:r>
      <w:r w:rsidRPr="0010502C">
        <w:rPr>
          <w:color w:val="000000" w:themeColor="text1"/>
        </w:rPr>
        <w:t xml:space="preserve"> </w:t>
      </w:r>
      <w:bookmarkEnd w:id="883"/>
      <w:r w:rsidRPr="0010502C">
        <w:rPr>
          <w:color w:val="000000" w:themeColor="text1"/>
        </w:rPr>
        <w:t>Wykonawca przedstawi</w:t>
      </w:r>
      <w:r w:rsidR="00641DB4" w:rsidRPr="0010502C">
        <w:rPr>
          <w:color w:val="000000" w:themeColor="text1"/>
        </w:rPr>
        <w:t xml:space="preserve"> także</w:t>
      </w:r>
      <w:r w:rsidRPr="0010502C">
        <w:rPr>
          <w:color w:val="000000" w:themeColor="text1"/>
        </w:rPr>
        <w:t xml:space="preserve"> </w:t>
      </w:r>
      <w:r w:rsidR="00E90628" w:rsidRPr="0010502C">
        <w:rPr>
          <w:color w:val="000000" w:themeColor="text1"/>
        </w:rPr>
        <w:t xml:space="preserve">plan </w:t>
      </w:r>
      <w:r w:rsidRPr="0010502C">
        <w:rPr>
          <w:color w:val="000000" w:themeColor="text1"/>
        </w:rPr>
        <w:t>monitorowania środków kontroli ryzyka</w:t>
      </w:r>
      <w:r w:rsidR="002439D5" w:rsidRPr="0010502C">
        <w:rPr>
          <w:color w:val="000000" w:themeColor="text1"/>
        </w:rPr>
        <w:t xml:space="preserve"> </w:t>
      </w:r>
      <w:r w:rsidR="00641DB4" w:rsidRPr="0010502C">
        <w:rPr>
          <w:color w:val="000000" w:themeColor="text1"/>
        </w:rPr>
        <w:t>dotyczący etapu projektowania</w:t>
      </w:r>
      <w:r w:rsidR="00627EDB" w:rsidRPr="0010502C">
        <w:rPr>
          <w:color w:val="000000" w:themeColor="text1"/>
        </w:rPr>
        <w:t>.</w:t>
      </w:r>
    </w:p>
    <w:p w14:paraId="2557CBF8" w14:textId="77777777" w:rsidR="00502BE1" w:rsidRPr="009E64FA" w:rsidRDefault="00502BE1" w:rsidP="00FF7C1E">
      <w:pPr>
        <w:pStyle w:val="Akapit"/>
        <w:spacing w:before="0" w:after="0" w:line="312" w:lineRule="auto"/>
        <w:rPr>
          <w:color w:val="000000" w:themeColor="text1"/>
        </w:rPr>
      </w:pPr>
      <w:bookmarkStart w:id="884" w:name="_Hlk180479280"/>
      <w:r w:rsidRPr="009E64FA">
        <w:rPr>
          <w:rStyle w:val="cf01"/>
          <w:rFonts w:ascii="Arial" w:eastAsia="SimSun" w:hAnsi="Arial" w:cs="Arial"/>
          <w:sz w:val="22"/>
          <w:szCs w:val="22"/>
        </w:rPr>
        <w:t>Ponadto zostaną przedstawione informacje o potencjalnych kolizjach z infrastrukturą telekomunikacyjną</w:t>
      </w:r>
      <w:r>
        <w:rPr>
          <w:rStyle w:val="cf01"/>
          <w:rFonts w:ascii="Arial" w:eastAsia="SimSun" w:hAnsi="Arial" w:cs="Arial"/>
          <w:sz w:val="22"/>
          <w:szCs w:val="22"/>
        </w:rPr>
        <w:t>.</w:t>
      </w:r>
    </w:p>
    <w:bookmarkEnd w:id="884"/>
    <w:p w14:paraId="1B35E05F" w14:textId="55A264F3" w:rsidR="00C0332B" w:rsidRPr="0010502C" w:rsidRDefault="00E916B4" w:rsidP="00FF7C1E">
      <w:pPr>
        <w:pStyle w:val="Akapit"/>
        <w:spacing w:before="0" w:after="0" w:line="312" w:lineRule="auto"/>
        <w:rPr>
          <w:color w:val="000000" w:themeColor="text1"/>
        </w:rPr>
      </w:pPr>
      <w:r w:rsidRPr="0010502C">
        <w:rPr>
          <w:color w:val="000000" w:themeColor="text1"/>
        </w:rPr>
        <w:t>Zatwierdzenie koncepcji projektowej odbywać się będzie zgodnie z przepisami obowiązującymi u Zamawiającego, w szczególności z procedurą SMS-PW-09 oraz przez</w:t>
      </w:r>
      <w:r w:rsidR="00EE2AFB">
        <w:rPr>
          <w:color w:val="000000" w:themeColor="text1"/>
        </w:rPr>
        <w:t xml:space="preserve"> </w:t>
      </w:r>
      <w:r w:rsidR="00CC1C1E">
        <w:rPr>
          <w:color w:val="000000" w:themeColor="text1"/>
        </w:rPr>
        <w:br/>
      </w:r>
      <w:r w:rsidR="00EE2AFB">
        <w:rPr>
          <w:color w:val="000000" w:themeColor="text1"/>
        </w:rPr>
        <w:t>PKP S.A. a także</w:t>
      </w:r>
      <w:r w:rsidRPr="0010502C">
        <w:rPr>
          <w:color w:val="000000" w:themeColor="text1"/>
        </w:rPr>
        <w:t xml:space="preserve"> miejscową jednostk</w:t>
      </w:r>
      <w:r>
        <w:rPr>
          <w:color w:val="000000" w:themeColor="text1"/>
        </w:rPr>
        <w:t>ę</w:t>
      </w:r>
      <w:r w:rsidRPr="0010502C">
        <w:rPr>
          <w:color w:val="000000" w:themeColor="text1"/>
        </w:rPr>
        <w:t xml:space="preserve"> samorządu terytorialnego.</w:t>
      </w:r>
    </w:p>
    <w:p w14:paraId="3A3EAAC2" w14:textId="1A1E49EE" w:rsidR="007D2523" w:rsidRPr="0010502C" w:rsidRDefault="00095F36" w:rsidP="00FF7C1E">
      <w:pPr>
        <w:pStyle w:val="Akapit"/>
        <w:spacing w:before="0" w:after="0" w:line="312" w:lineRule="auto"/>
        <w:rPr>
          <w:color w:val="000000" w:themeColor="text1"/>
        </w:rPr>
      </w:pPr>
      <w:r w:rsidRPr="0010502C">
        <w:rPr>
          <w:color w:val="000000" w:themeColor="text1"/>
        </w:rPr>
        <w:t xml:space="preserve">Wykonawca w terminie do </w:t>
      </w:r>
      <w:r w:rsidR="007A05A1">
        <w:rPr>
          <w:color w:val="000000" w:themeColor="text1"/>
        </w:rPr>
        <w:t>3</w:t>
      </w:r>
      <w:r w:rsidR="0052020A" w:rsidRPr="0010502C">
        <w:rPr>
          <w:color w:val="000000" w:themeColor="text1"/>
        </w:rPr>
        <w:t xml:space="preserve">0 </w:t>
      </w:r>
      <w:r w:rsidRPr="0010502C">
        <w:rPr>
          <w:color w:val="000000" w:themeColor="text1"/>
        </w:rPr>
        <w:t xml:space="preserve">dni od podpisania </w:t>
      </w:r>
      <w:r w:rsidR="002E173A" w:rsidRPr="0010502C">
        <w:rPr>
          <w:color w:val="000000" w:themeColor="text1"/>
        </w:rPr>
        <w:t>U</w:t>
      </w:r>
      <w:r w:rsidRPr="0010502C">
        <w:rPr>
          <w:color w:val="000000" w:themeColor="text1"/>
        </w:rPr>
        <w:t xml:space="preserve">mowy </w:t>
      </w:r>
      <w:r w:rsidR="00930C97" w:rsidRPr="0010502C">
        <w:rPr>
          <w:color w:val="000000" w:themeColor="text1"/>
        </w:rPr>
        <w:t xml:space="preserve">ma </w:t>
      </w:r>
      <w:r w:rsidRPr="0010502C">
        <w:rPr>
          <w:color w:val="000000" w:themeColor="text1"/>
        </w:rPr>
        <w:t>przedstawi</w:t>
      </w:r>
      <w:r w:rsidR="00930C97" w:rsidRPr="0010502C">
        <w:rPr>
          <w:color w:val="000000" w:themeColor="text1"/>
        </w:rPr>
        <w:t>ć</w:t>
      </w:r>
      <w:r w:rsidRPr="0010502C">
        <w:rPr>
          <w:color w:val="000000" w:themeColor="text1"/>
        </w:rPr>
        <w:t xml:space="preserve"> </w:t>
      </w:r>
      <w:r w:rsidR="006D766B" w:rsidRPr="0010502C">
        <w:rPr>
          <w:color w:val="000000" w:themeColor="text1"/>
        </w:rPr>
        <w:t xml:space="preserve">Zamawiającemu </w:t>
      </w:r>
      <w:r w:rsidR="00415F3E" w:rsidRPr="0010502C">
        <w:rPr>
          <w:color w:val="000000" w:themeColor="text1"/>
        </w:rPr>
        <w:t>koncepcję projektową</w:t>
      </w:r>
      <w:r w:rsidR="009E1037" w:rsidRPr="0010502C">
        <w:rPr>
          <w:color w:val="000000" w:themeColor="text1"/>
        </w:rPr>
        <w:t>.</w:t>
      </w:r>
    </w:p>
    <w:p w14:paraId="14603D76" w14:textId="77777777" w:rsidR="001F0D2D" w:rsidRPr="0010502C" w:rsidRDefault="00552F76" w:rsidP="009A4683">
      <w:pPr>
        <w:pStyle w:val="Nagwek3"/>
        <w:spacing w:before="240" w:after="120" w:line="360" w:lineRule="auto"/>
        <w:rPr>
          <w:rFonts w:cs="Arial"/>
          <w:color w:val="000000" w:themeColor="text1"/>
          <w:szCs w:val="22"/>
        </w:rPr>
      </w:pPr>
      <w:bookmarkStart w:id="885" w:name="_Toc454525974"/>
      <w:bookmarkStart w:id="886" w:name="_Toc454866138"/>
      <w:bookmarkStart w:id="887" w:name="_Toc454866705"/>
      <w:bookmarkStart w:id="888" w:name="_Toc454867135"/>
      <w:bookmarkStart w:id="889" w:name="_Toc455052456"/>
      <w:bookmarkStart w:id="890" w:name="_Toc455053072"/>
      <w:bookmarkStart w:id="891" w:name="_Toc455053688"/>
      <w:bookmarkStart w:id="892" w:name="_Toc455054304"/>
      <w:bookmarkStart w:id="893" w:name="_Toc455060406"/>
      <w:bookmarkStart w:id="894" w:name="_Toc455061035"/>
      <w:bookmarkStart w:id="895" w:name="_Toc455567103"/>
      <w:bookmarkStart w:id="896" w:name="_Toc454525980"/>
      <w:bookmarkStart w:id="897" w:name="_Toc454866144"/>
      <w:bookmarkStart w:id="898" w:name="_Toc454866711"/>
      <w:bookmarkStart w:id="899" w:name="_Toc454867141"/>
      <w:bookmarkStart w:id="900" w:name="_Toc455052462"/>
      <w:bookmarkStart w:id="901" w:name="_Toc455053078"/>
      <w:bookmarkStart w:id="902" w:name="_Toc455053694"/>
      <w:bookmarkStart w:id="903" w:name="_Toc455054310"/>
      <w:bookmarkStart w:id="904" w:name="_Toc455060412"/>
      <w:bookmarkStart w:id="905" w:name="_Toc455061041"/>
      <w:bookmarkStart w:id="906" w:name="_Toc455567109"/>
      <w:bookmarkStart w:id="907" w:name="_Toc454525982"/>
      <w:bookmarkStart w:id="908" w:name="_Toc454866146"/>
      <w:bookmarkStart w:id="909" w:name="_Toc454866713"/>
      <w:bookmarkStart w:id="910" w:name="_Toc454867143"/>
      <w:bookmarkStart w:id="911" w:name="_Toc455052464"/>
      <w:bookmarkStart w:id="912" w:name="_Toc455053080"/>
      <w:bookmarkStart w:id="913" w:name="_Toc455053696"/>
      <w:bookmarkStart w:id="914" w:name="_Toc455054312"/>
      <w:bookmarkStart w:id="915" w:name="_Toc455060414"/>
      <w:bookmarkStart w:id="916" w:name="_Toc455061043"/>
      <w:bookmarkStart w:id="917" w:name="_Toc455567111"/>
      <w:bookmarkStart w:id="918" w:name="_Toc454525983"/>
      <w:bookmarkStart w:id="919" w:name="_Toc454866147"/>
      <w:bookmarkStart w:id="920" w:name="_Toc454866714"/>
      <w:bookmarkStart w:id="921" w:name="_Toc454867144"/>
      <w:bookmarkStart w:id="922" w:name="_Toc455052465"/>
      <w:bookmarkStart w:id="923" w:name="_Toc455053081"/>
      <w:bookmarkStart w:id="924" w:name="_Toc455053697"/>
      <w:bookmarkStart w:id="925" w:name="_Toc455054313"/>
      <w:bookmarkStart w:id="926" w:name="_Toc455060415"/>
      <w:bookmarkStart w:id="927" w:name="_Toc455061044"/>
      <w:bookmarkStart w:id="928" w:name="_Toc455567112"/>
      <w:bookmarkStart w:id="929" w:name="_Toc454525984"/>
      <w:bookmarkStart w:id="930" w:name="_Toc454866148"/>
      <w:bookmarkStart w:id="931" w:name="_Toc454866715"/>
      <w:bookmarkStart w:id="932" w:name="_Toc454867145"/>
      <w:bookmarkStart w:id="933" w:name="_Toc455052466"/>
      <w:bookmarkStart w:id="934" w:name="_Toc455053082"/>
      <w:bookmarkStart w:id="935" w:name="_Toc455053698"/>
      <w:bookmarkStart w:id="936" w:name="_Toc455054314"/>
      <w:bookmarkStart w:id="937" w:name="_Toc455060416"/>
      <w:bookmarkStart w:id="938" w:name="_Toc455061045"/>
      <w:bookmarkStart w:id="939" w:name="_Toc455567113"/>
      <w:bookmarkStart w:id="940" w:name="_Toc454525985"/>
      <w:bookmarkStart w:id="941" w:name="_Toc454866149"/>
      <w:bookmarkStart w:id="942" w:name="_Toc454866716"/>
      <w:bookmarkStart w:id="943" w:name="_Toc454867146"/>
      <w:bookmarkStart w:id="944" w:name="_Toc455052467"/>
      <w:bookmarkStart w:id="945" w:name="_Toc455053083"/>
      <w:bookmarkStart w:id="946" w:name="_Toc455053699"/>
      <w:bookmarkStart w:id="947" w:name="_Toc455054315"/>
      <w:bookmarkStart w:id="948" w:name="_Toc455060417"/>
      <w:bookmarkStart w:id="949" w:name="_Toc455061046"/>
      <w:bookmarkStart w:id="950" w:name="_Toc455567114"/>
      <w:bookmarkStart w:id="951" w:name="_Toc454525986"/>
      <w:bookmarkStart w:id="952" w:name="_Toc454866150"/>
      <w:bookmarkStart w:id="953" w:name="_Toc454866717"/>
      <w:bookmarkStart w:id="954" w:name="_Toc454867147"/>
      <w:bookmarkStart w:id="955" w:name="_Toc455052468"/>
      <w:bookmarkStart w:id="956" w:name="_Toc455053084"/>
      <w:bookmarkStart w:id="957" w:name="_Toc455053700"/>
      <w:bookmarkStart w:id="958" w:name="_Toc455054316"/>
      <w:bookmarkStart w:id="959" w:name="_Toc455060418"/>
      <w:bookmarkStart w:id="960" w:name="_Toc455061047"/>
      <w:bookmarkStart w:id="961" w:name="_Toc455567115"/>
      <w:bookmarkStart w:id="962" w:name="_Toc454525991"/>
      <w:bookmarkStart w:id="963" w:name="_Toc454866155"/>
      <w:bookmarkStart w:id="964" w:name="_Toc454866722"/>
      <w:bookmarkStart w:id="965" w:name="_Toc454867152"/>
      <w:bookmarkStart w:id="966" w:name="_Toc455052473"/>
      <w:bookmarkStart w:id="967" w:name="_Toc455053089"/>
      <w:bookmarkStart w:id="968" w:name="_Toc455053705"/>
      <w:bookmarkStart w:id="969" w:name="_Toc455054321"/>
      <w:bookmarkStart w:id="970" w:name="_Toc455060423"/>
      <w:bookmarkStart w:id="971" w:name="_Toc455061052"/>
      <w:bookmarkStart w:id="972" w:name="_Toc455567120"/>
      <w:bookmarkStart w:id="973" w:name="_Toc454525998"/>
      <w:bookmarkStart w:id="974" w:name="_Toc454866162"/>
      <w:bookmarkStart w:id="975" w:name="_Toc454866729"/>
      <w:bookmarkStart w:id="976" w:name="_Toc454867159"/>
      <w:bookmarkStart w:id="977" w:name="_Toc455052480"/>
      <w:bookmarkStart w:id="978" w:name="_Toc455053096"/>
      <w:bookmarkStart w:id="979" w:name="_Toc455053712"/>
      <w:bookmarkStart w:id="980" w:name="_Toc455054328"/>
      <w:bookmarkStart w:id="981" w:name="_Toc455060430"/>
      <w:bookmarkStart w:id="982" w:name="_Toc455061059"/>
      <w:bookmarkStart w:id="983" w:name="_Toc455567127"/>
      <w:bookmarkStart w:id="984" w:name="_Toc454525999"/>
      <w:bookmarkStart w:id="985" w:name="_Toc454866163"/>
      <w:bookmarkStart w:id="986" w:name="_Toc454866730"/>
      <w:bookmarkStart w:id="987" w:name="_Toc454867160"/>
      <w:bookmarkStart w:id="988" w:name="_Toc455052481"/>
      <w:bookmarkStart w:id="989" w:name="_Toc455053097"/>
      <w:bookmarkStart w:id="990" w:name="_Toc455053713"/>
      <w:bookmarkStart w:id="991" w:name="_Toc455054329"/>
      <w:bookmarkStart w:id="992" w:name="_Toc455060431"/>
      <w:bookmarkStart w:id="993" w:name="_Toc455061060"/>
      <w:bookmarkStart w:id="994" w:name="_Toc455567128"/>
      <w:bookmarkStart w:id="995" w:name="_Toc454526001"/>
      <w:bookmarkStart w:id="996" w:name="_Toc454866165"/>
      <w:bookmarkStart w:id="997" w:name="_Toc454866732"/>
      <w:bookmarkStart w:id="998" w:name="_Toc454867162"/>
      <w:bookmarkStart w:id="999" w:name="_Toc455052483"/>
      <w:bookmarkStart w:id="1000" w:name="_Toc455053099"/>
      <w:bookmarkStart w:id="1001" w:name="_Toc455053715"/>
      <w:bookmarkStart w:id="1002" w:name="_Toc455054331"/>
      <w:bookmarkStart w:id="1003" w:name="_Toc455060433"/>
      <w:bookmarkStart w:id="1004" w:name="_Toc455061062"/>
      <w:bookmarkStart w:id="1005" w:name="_Toc455567130"/>
      <w:bookmarkStart w:id="1006" w:name="_Toc454526002"/>
      <w:bookmarkStart w:id="1007" w:name="_Toc454866166"/>
      <w:bookmarkStart w:id="1008" w:name="_Toc454866733"/>
      <w:bookmarkStart w:id="1009" w:name="_Toc454867163"/>
      <w:bookmarkStart w:id="1010" w:name="_Toc455052484"/>
      <w:bookmarkStart w:id="1011" w:name="_Toc455053100"/>
      <w:bookmarkStart w:id="1012" w:name="_Toc455053716"/>
      <w:bookmarkStart w:id="1013" w:name="_Toc455054332"/>
      <w:bookmarkStart w:id="1014" w:name="_Toc455060434"/>
      <w:bookmarkStart w:id="1015" w:name="_Toc455061063"/>
      <w:bookmarkStart w:id="1016" w:name="_Toc455567131"/>
      <w:bookmarkStart w:id="1017" w:name="_Toc454526006"/>
      <w:bookmarkStart w:id="1018" w:name="_Toc454866170"/>
      <w:bookmarkStart w:id="1019" w:name="_Toc454866737"/>
      <w:bookmarkStart w:id="1020" w:name="_Toc454867167"/>
      <w:bookmarkStart w:id="1021" w:name="_Toc455052488"/>
      <w:bookmarkStart w:id="1022" w:name="_Toc455053104"/>
      <w:bookmarkStart w:id="1023" w:name="_Toc455053720"/>
      <w:bookmarkStart w:id="1024" w:name="_Toc455054336"/>
      <w:bookmarkStart w:id="1025" w:name="_Toc455060438"/>
      <w:bookmarkStart w:id="1026" w:name="_Toc455061067"/>
      <w:bookmarkStart w:id="1027" w:name="_Toc455567135"/>
      <w:bookmarkStart w:id="1028" w:name="_Toc454526009"/>
      <w:bookmarkStart w:id="1029" w:name="_Toc454866173"/>
      <w:bookmarkStart w:id="1030" w:name="_Toc454866740"/>
      <w:bookmarkStart w:id="1031" w:name="_Toc454867170"/>
      <w:bookmarkStart w:id="1032" w:name="_Toc455052491"/>
      <w:bookmarkStart w:id="1033" w:name="_Toc455053107"/>
      <w:bookmarkStart w:id="1034" w:name="_Toc455053723"/>
      <w:bookmarkStart w:id="1035" w:name="_Toc455054339"/>
      <w:bookmarkStart w:id="1036" w:name="_Toc455060441"/>
      <w:bookmarkStart w:id="1037" w:name="_Toc455061070"/>
      <w:bookmarkStart w:id="1038" w:name="_Toc455567138"/>
      <w:bookmarkStart w:id="1039" w:name="_Toc454526013"/>
      <w:bookmarkStart w:id="1040" w:name="_Toc454866177"/>
      <w:bookmarkStart w:id="1041" w:name="_Toc454866744"/>
      <w:bookmarkStart w:id="1042" w:name="_Toc454867174"/>
      <w:bookmarkStart w:id="1043" w:name="_Toc455052495"/>
      <w:bookmarkStart w:id="1044" w:name="_Toc455053111"/>
      <w:bookmarkStart w:id="1045" w:name="_Toc455053727"/>
      <w:bookmarkStart w:id="1046" w:name="_Toc455054343"/>
      <w:bookmarkStart w:id="1047" w:name="_Toc455060445"/>
      <w:bookmarkStart w:id="1048" w:name="_Toc455061074"/>
      <w:bookmarkStart w:id="1049" w:name="_Toc455567142"/>
      <w:bookmarkStart w:id="1050" w:name="_Toc299442688"/>
      <w:bookmarkStart w:id="1051" w:name="_Toc338159948"/>
      <w:bookmarkStart w:id="1052" w:name="_Toc338160068"/>
      <w:bookmarkStart w:id="1053" w:name="_Ref361387213"/>
      <w:bookmarkStart w:id="1054" w:name="_Toc451855504"/>
      <w:bookmarkStart w:id="1055" w:name="_Toc451858220"/>
      <w:bookmarkStart w:id="1056" w:name="_Toc451858744"/>
      <w:bookmarkStart w:id="1057" w:name="_Toc454376199"/>
      <w:bookmarkStart w:id="1058" w:name="_Toc460409443"/>
      <w:bookmarkStart w:id="1059" w:name="_Toc461199140"/>
      <w:bookmarkStart w:id="1060" w:name="_Toc461784623"/>
      <w:bookmarkStart w:id="1061" w:name="_Toc461791209"/>
      <w:bookmarkStart w:id="1062" w:name="_Toc461803286"/>
      <w:bookmarkStart w:id="1063" w:name="_Toc225510755"/>
      <w:bookmarkStart w:id="1064" w:name="_Toc455741323"/>
      <w:bookmarkStart w:id="1065" w:name="_Toc455741522"/>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r w:rsidRPr="0010502C">
        <w:rPr>
          <w:rFonts w:cs="Arial"/>
          <w:color w:val="000000" w:themeColor="text1"/>
          <w:szCs w:val="22"/>
        </w:rPr>
        <w:t>Wnioski</w:t>
      </w:r>
      <w:r w:rsidR="001F0D2D" w:rsidRPr="0010502C">
        <w:rPr>
          <w:rFonts w:cs="Arial"/>
          <w:color w:val="000000" w:themeColor="text1"/>
          <w:szCs w:val="22"/>
        </w:rPr>
        <w:t xml:space="preserve"> </w:t>
      </w:r>
      <w:r w:rsidRPr="0010502C">
        <w:rPr>
          <w:rFonts w:cs="Arial"/>
          <w:color w:val="000000" w:themeColor="text1"/>
          <w:szCs w:val="22"/>
        </w:rPr>
        <w:t>o wydanie</w:t>
      </w:r>
      <w:r w:rsidR="001F0D2D" w:rsidRPr="0010502C">
        <w:rPr>
          <w:rFonts w:cs="Arial"/>
          <w:color w:val="000000" w:themeColor="text1"/>
          <w:szCs w:val="22"/>
        </w:rPr>
        <w:t xml:space="preserve"> decyzji o ustaleniu lokalizacji linii </w:t>
      </w:r>
      <w:bookmarkEnd w:id="1050"/>
      <w:r w:rsidR="001F0D2D" w:rsidRPr="0010502C">
        <w:rPr>
          <w:rFonts w:cs="Arial"/>
          <w:color w:val="000000" w:themeColor="text1"/>
          <w:szCs w:val="22"/>
        </w:rPr>
        <w:t>kolejowej</w:t>
      </w:r>
      <w:bookmarkEnd w:id="1051"/>
      <w:bookmarkEnd w:id="1052"/>
      <w:bookmarkEnd w:id="1053"/>
      <w:r w:rsidR="001F0D2D" w:rsidRPr="0010502C">
        <w:rPr>
          <w:rFonts w:cs="Arial"/>
          <w:color w:val="000000" w:themeColor="text1"/>
          <w:szCs w:val="22"/>
        </w:rPr>
        <w:t xml:space="preserve"> i/lub ustaleniu lokalizacji inwestycji celu publicznego</w:t>
      </w:r>
      <w:bookmarkEnd w:id="1054"/>
      <w:bookmarkEnd w:id="1055"/>
      <w:bookmarkEnd w:id="1056"/>
      <w:bookmarkEnd w:id="1057"/>
      <w:bookmarkEnd w:id="1058"/>
      <w:bookmarkEnd w:id="1059"/>
      <w:bookmarkEnd w:id="1060"/>
      <w:bookmarkEnd w:id="1061"/>
      <w:bookmarkEnd w:id="1062"/>
      <w:bookmarkEnd w:id="1063"/>
      <w:r w:rsidR="001F0D2D" w:rsidRPr="0010502C">
        <w:rPr>
          <w:rFonts w:cs="Arial"/>
          <w:color w:val="000000" w:themeColor="text1"/>
          <w:szCs w:val="22"/>
        </w:rPr>
        <w:t xml:space="preserve"> </w:t>
      </w:r>
    </w:p>
    <w:p w14:paraId="3622B35A" w14:textId="559F70FB" w:rsidR="007950A4" w:rsidRDefault="007950A4" w:rsidP="00535A42">
      <w:pPr>
        <w:pStyle w:val="Akapit"/>
        <w:spacing w:before="0" w:line="312" w:lineRule="auto"/>
        <w:rPr>
          <w:color w:val="000000" w:themeColor="text1"/>
        </w:rPr>
      </w:pPr>
      <w:r w:rsidRPr="007950A4">
        <w:rPr>
          <w:color w:val="000000" w:themeColor="text1"/>
        </w:rPr>
        <w:t xml:space="preserve">W przypadku realizacji robót budowalnych wymagających </w:t>
      </w:r>
      <w:proofErr w:type="spellStart"/>
      <w:r w:rsidRPr="007950A4">
        <w:rPr>
          <w:color w:val="000000" w:themeColor="text1"/>
        </w:rPr>
        <w:t>PnB</w:t>
      </w:r>
      <w:proofErr w:type="spellEnd"/>
      <w:r w:rsidRPr="007950A4">
        <w:rPr>
          <w:color w:val="000000" w:themeColor="text1"/>
        </w:rPr>
        <w:t>, w razie konieczności, Wykonawca zobowiązany jest w ramach realizacji zamówienia opracować wnios</w:t>
      </w:r>
      <w:r w:rsidR="006D0481">
        <w:rPr>
          <w:color w:val="000000" w:themeColor="text1"/>
        </w:rPr>
        <w:t>e</w:t>
      </w:r>
      <w:r w:rsidRPr="007950A4">
        <w:rPr>
          <w:color w:val="000000" w:themeColor="text1"/>
        </w:rPr>
        <w:t>k</w:t>
      </w:r>
      <w:r w:rsidR="00535A42">
        <w:rPr>
          <w:color w:val="000000" w:themeColor="text1"/>
        </w:rPr>
        <w:t>/ki</w:t>
      </w:r>
      <w:r w:rsidR="00C13BE6">
        <w:rPr>
          <w:color w:val="000000" w:themeColor="text1"/>
        </w:rPr>
        <w:br/>
      </w:r>
      <w:r w:rsidRPr="007950A4">
        <w:rPr>
          <w:color w:val="000000" w:themeColor="text1"/>
        </w:rPr>
        <w:t xml:space="preserve"> o wydanie decyzji </w:t>
      </w:r>
      <w:r w:rsidR="00535A42" w:rsidRPr="00535A42">
        <w:rPr>
          <w:color w:val="000000" w:themeColor="text1"/>
        </w:rPr>
        <w:t>o ustaleniu lokalizacji linii kolejowej i/lub decyzji o ustaleniu lokalizacji inwestycji celu publicznego</w:t>
      </w:r>
      <w:r w:rsidRPr="007950A4">
        <w:rPr>
          <w:color w:val="000000" w:themeColor="text1"/>
        </w:rPr>
        <w:t>.</w:t>
      </w:r>
    </w:p>
    <w:p w14:paraId="785E002A" w14:textId="0B99CB89" w:rsidR="001356C9" w:rsidRPr="007950A4" w:rsidRDefault="00E916B4" w:rsidP="00535A42">
      <w:pPr>
        <w:pStyle w:val="Akapit"/>
        <w:spacing w:before="0" w:line="312" w:lineRule="auto"/>
        <w:rPr>
          <w:color w:val="000000" w:themeColor="text1"/>
        </w:rPr>
      </w:pPr>
      <w:r w:rsidRPr="001356C9">
        <w:rPr>
          <w:color w:val="000000" w:themeColor="text1"/>
        </w:rPr>
        <w:t>W przypadku, gdy po dokonaniu przez Wykonawcę weryfikacji stanu prawnego dział</w:t>
      </w:r>
      <w:r w:rsidR="00C85A91">
        <w:rPr>
          <w:color w:val="000000" w:themeColor="text1"/>
        </w:rPr>
        <w:t>ek</w:t>
      </w:r>
      <w:r w:rsidRPr="001356C9">
        <w:rPr>
          <w:color w:val="000000" w:themeColor="text1"/>
        </w:rPr>
        <w:t xml:space="preserve">, </w:t>
      </w:r>
      <w:r>
        <w:rPr>
          <w:color w:val="000000" w:themeColor="text1"/>
        </w:rPr>
        <w:br/>
      </w:r>
      <w:r w:rsidRPr="001356C9">
        <w:rPr>
          <w:color w:val="000000" w:themeColor="text1"/>
        </w:rPr>
        <w:t>o któr</w:t>
      </w:r>
      <w:r w:rsidR="00C85A91">
        <w:rPr>
          <w:color w:val="000000" w:themeColor="text1"/>
        </w:rPr>
        <w:t>ych</w:t>
      </w:r>
      <w:r w:rsidRPr="001356C9">
        <w:rPr>
          <w:color w:val="000000" w:themeColor="text1"/>
        </w:rPr>
        <w:t xml:space="preserve"> mowa w pkt </w:t>
      </w:r>
      <w:r>
        <w:rPr>
          <w:color w:val="000000" w:themeColor="text1"/>
        </w:rPr>
        <w:t>2</w:t>
      </w:r>
      <w:r w:rsidRPr="001356C9">
        <w:rPr>
          <w:color w:val="000000" w:themeColor="text1"/>
        </w:rPr>
        <w:t xml:space="preserve">, Wykonawca stwierdzi, że </w:t>
      </w:r>
      <w:r>
        <w:rPr>
          <w:color w:val="000000" w:themeColor="text1"/>
        </w:rPr>
        <w:t>n</w:t>
      </w:r>
      <w:r w:rsidRPr="001356C9">
        <w:rPr>
          <w:color w:val="000000" w:themeColor="text1"/>
        </w:rPr>
        <w:t>ieruchomoś</w:t>
      </w:r>
      <w:r>
        <w:rPr>
          <w:color w:val="000000" w:themeColor="text1"/>
        </w:rPr>
        <w:t>ć</w:t>
      </w:r>
      <w:r w:rsidRPr="001356C9">
        <w:rPr>
          <w:color w:val="000000" w:themeColor="text1"/>
        </w:rPr>
        <w:t>,</w:t>
      </w:r>
      <w:r>
        <w:rPr>
          <w:color w:val="000000" w:themeColor="text1"/>
        </w:rPr>
        <w:t xml:space="preserve"> </w:t>
      </w:r>
      <w:r w:rsidRPr="001356C9">
        <w:rPr>
          <w:color w:val="000000" w:themeColor="text1"/>
        </w:rPr>
        <w:t>na któr</w:t>
      </w:r>
      <w:r>
        <w:rPr>
          <w:color w:val="000000" w:themeColor="text1"/>
        </w:rPr>
        <w:t>ej</w:t>
      </w:r>
      <w:r w:rsidRPr="001356C9">
        <w:rPr>
          <w:color w:val="000000" w:themeColor="text1"/>
        </w:rPr>
        <w:t xml:space="preserve"> planowane </w:t>
      </w:r>
      <w:r w:rsidR="000F2C15">
        <w:rPr>
          <w:color w:val="000000" w:themeColor="text1"/>
        </w:rPr>
        <w:br/>
      </w:r>
      <w:r w:rsidRPr="001356C9">
        <w:rPr>
          <w:color w:val="000000" w:themeColor="text1"/>
        </w:rPr>
        <w:t>są roboty budowlane wymaga</w:t>
      </w:r>
      <w:r>
        <w:rPr>
          <w:color w:val="000000" w:themeColor="text1"/>
        </w:rPr>
        <w:t xml:space="preserve"> </w:t>
      </w:r>
      <w:proofErr w:type="spellStart"/>
      <w:r w:rsidRPr="001356C9">
        <w:rPr>
          <w:color w:val="000000" w:themeColor="text1"/>
        </w:rPr>
        <w:t>PnB</w:t>
      </w:r>
      <w:proofErr w:type="spellEnd"/>
      <w:r w:rsidRPr="001356C9">
        <w:rPr>
          <w:color w:val="000000" w:themeColor="text1"/>
        </w:rPr>
        <w:t xml:space="preserve"> posiada stan prawny nieuregulowany, w tym w rozumieniu art. 113 ust 6 i ust 7 ustawy o gospodarce nieruchomościami, dla realizacji robót budowlanych będzie pozyskana decyzja o ustaleniu lokalizacji linii kolejowej.</w:t>
      </w:r>
    </w:p>
    <w:p w14:paraId="48B21326" w14:textId="59AA3EF9" w:rsidR="00FC6847" w:rsidRDefault="007950A4" w:rsidP="00FC6847">
      <w:pPr>
        <w:pStyle w:val="Akapit"/>
        <w:spacing w:line="312" w:lineRule="auto"/>
        <w:rPr>
          <w:color w:val="000000" w:themeColor="text1"/>
        </w:rPr>
      </w:pPr>
      <w:r w:rsidRPr="007950A4">
        <w:rPr>
          <w:color w:val="000000" w:themeColor="text1"/>
        </w:rPr>
        <w:t xml:space="preserve">Wykonawca opracuje wnioski wraz z niezbędnymi załącznikami o wydanie: decyzji </w:t>
      </w:r>
      <w:r w:rsidR="00C13BE6">
        <w:rPr>
          <w:color w:val="000000" w:themeColor="text1"/>
        </w:rPr>
        <w:br/>
      </w:r>
      <w:r w:rsidRPr="007950A4">
        <w:rPr>
          <w:color w:val="000000" w:themeColor="text1"/>
        </w:rPr>
        <w:t>o ustaleniu lokalizacji linii kolejowej i/lub decyzji o ustaleniu lokalizacji inwestycji celu publicznego. Ww</w:t>
      </w:r>
      <w:r w:rsidR="00965B24">
        <w:rPr>
          <w:color w:val="000000" w:themeColor="text1"/>
        </w:rPr>
        <w:t>.</w:t>
      </w:r>
      <w:r w:rsidRPr="007950A4">
        <w:rPr>
          <w:color w:val="000000" w:themeColor="text1"/>
        </w:rPr>
        <w:t xml:space="preserve"> wnioski należy przygotować według „Standardów opracowania wniosku </w:t>
      </w:r>
      <w:r w:rsidR="00D34668">
        <w:rPr>
          <w:color w:val="000000" w:themeColor="text1"/>
        </w:rPr>
        <w:br/>
      </w:r>
      <w:r w:rsidRPr="007950A4">
        <w:rPr>
          <w:color w:val="000000" w:themeColor="text1"/>
        </w:rPr>
        <w:t>o wydanie decyzji o ustaleniu lokalizacji linii kolejowej lub inwestycji celu publicznego” wprowadzonych Decyzją Nr 2/202</w:t>
      </w:r>
      <w:r w:rsidR="00FC6847">
        <w:rPr>
          <w:color w:val="000000" w:themeColor="text1"/>
        </w:rPr>
        <w:t>4</w:t>
      </w:r>
      <w:r w:rsidRPr="007950A4">
        <w:rPr>
          <w:color w:val="000000" w:themeColor="text1"/>
        </w:rPr>
        <w:t xml:space="preserve"> Członka Zarządu – </w:t>
      </w:r>
      <w:r w:rsidR="00FC6847" w:rsidRPr="00BD4721">
        <w:rPr>
          <w:color w:val="000000" w:themeColor="text1"/>
        </w:rPr>
        <w:t>dyrektora ds. strategii i rozwoju PKP Polskie Linie Kolejowe S.A. z dnia 8 listopada 2024 r</w:t>
      </w:r>
      <w:r w:rsidR="00FC6847">
        <w:rPr>
          <w:color w:val="000000" w:themeColor="text1"/>
        </w:rPr>
        <w:t>.</w:t>
      </w:r>
      <w:r w:rsidR="00FC6847" w:rsidRPr="007950A4">
        <w:rPr>
          <w:color w:val="000000" w:themeColor="text1"/>
        </w:rPr>
        <w:t xml:space="preserve"> </w:t>
      </w:r>
    </w:p>
    <w:p w14:paraId="6C475CA2" w14:textId="7295630E" w:rsidR="007950A4" w:rsidRPr="007950A4" w:rsidRDefault="007950A4" w:rsidP="00FC6847">
      <w:pPr>
        <w:pStyle w:val="Akapit"/>
        <w:spacing w:before="0" w:after="0" w:line="312" w:lineRule="auto"/>
        <w:rPr>
          <w:color w:val="000000" w:themeColor="text1"/>
        </w:rPr>
      </w:pPr>
      <w:r w:rsidRPr="007950A4">
        <w:rPr>
          <w:color w:val="000000" w:themeColor="text1"/>
        </w:rPr>
        <w:t>Zakres</w:t>
      </w:r>
      <w:r w:rsidR="00D34668">
        <w:rPr>
          <w:color w:val="000000" w:themeColor="text1"/>
        </w:rPr>
        <w:t xml:space="preserve"> </w:t>
      </w:r>
      <w:r w:rsidRPr="007950A4">
        <w:rPr>
          <w:color w:val="000000" w:themeColor="text1"/>
        </w:rPr>
        <w:t>i forma wniosk</w:t>
      </w:r>
      <w:r w:rsidR="00B77704">
        <w:rPr>
          <w:color w:val="000000" w:themeColor="text1"/>
        </w:rPr>
        <w:t>u</w:t>
      </w:r>
      <w:r w:rsidRPr="007950A4">
        <w:rPr>
          <w:color w:val="000000" w:themeColor="text1"/>
        </w:rPr>
        <w:t xml:space="preserve"> wraz z załącznikami musi być zgodna z wymaganiami właściwego organu wydającego decyzję.</w:t>
      </w:r>
    </w:p>
    <w:p w14:paraId="08B9A3FF" w14:textId="77777777" w:rsidR="007950A4" w:rsidRPr="007950A4" w:rsidRDefault="007950A4" w:rsidP="009A4683">
      <w:pPr>
        <w:pStyle w:val="Akapit"/>
        <w:spacing w:before="0" w:after="0" w:line="312" w:lineRule="auto"/>
        <w:rPr>
          <w:color w:val="000000" w:themeColor="text1"/>
        </w:rPr>
      </w:pPr>
      <w:r w:rsidRPr="007950A4">
        <w:rPr>
          <w:color w:val="000000" w:themeColor="text1"/>
        </w:rPr>
        <w:t>Wykonawca przedstawi rekomendacje (wraz z uzasadnieniem) w zakresie trybu pozyskania decyzji lokalizacyjnych. Decyzja w tym zakresie należy do Zamawiającego.</w:t>
      </w:r>
    </w:p>
    <w:p w14:paraId="54D52BE7" w14:textId="13B24731" w:rsidR="007950A4" w:rsidRPr="007950A4" w:rsidRDefault="007950A4" w:rsidP="009A4683">
      <w:pPr>
        <w:pStyle w:val="Akapit"/>
        <w:spacing w:before="0" w:after="0" w:line="312" w:lineRule="auto"/>
        <w:rPr>
          <w:color w:val="000000" w:themeColor="text1"/>
        </w:rPr>
      </w:pPr>
      <w:r w:rsidRPr="007950A4">
        <w:rPr>
          <w:color w:val="000000" w:themeColor="text1"/>
        </w:rPr>
        <w:t>Wykonawca odpowiada za jakość i kompletność wniosk</w:t>
      </w:r>
      <w:r w:rsidR="00535A42">
        <w:rPr>
          <w:color w:val="000000" w:themeColor="text1"/>
        </w:rPr>
        <w:t>u/</w:t>
      </w:r>
      <w:r w:rsidRPr="007950A4">
        <w:rPr>
          <w:color w:val="000000" w:themeColor="text1"/>
        </w:rPr>
        <w:t>ów.</w:t>
      </w:r>
    </w:p>
    <w:p w14:paraId="11021496" w14:textId="77777777" w:rsidR="007950A4" w:rsidRPr="007950A4" w:rsidRDefault="007950A4" w:rsidP="004E4908">
      <w:pPr>
        <w:pStyle w:val="Akapit"/>
        <w:spacing w:before="0" w:line="312" w:lineRule="auto"/>
        <w:rPr>
          <w:color w:val="000000" w:themeColor="text1"/>
        </w:rPr>
      </w:pPr>
      <w:r w:rsidRPr="007950A4">
        <w:rPr>
          <w:color w:val="000000" w:themeColor="text1"/>
        </w:rPr>
        <w:t>Po opracowaniu wniosków (wraz z załącznikami) Wykonawca przekaże Zamawiającemu opracowane, kompletne materiały celem akceptacji. Wykonawca na wezwanie Zamawiającego wprowadzi w wyznaczonym terminie wszelkie korekty i uzupełnienia wskazane przez Zamawiającego.</w:t>
      </w:r>
    </w:p>
    <w:p w14:paraId="0209A65E" w14:textId="2F840B8C" w:rsidR="007950A4" w:rsidRPr="007950A4" w:rsidRDefault="007950A4" w:rsidP="004E4908">
      <w:pPr>
        <w:pStyle w:val="Akapit"/>
        <w:spacing w:before="0" w:line="312" w:lineRule="auto"/>
        <w:rPr>
          <w:color w:val="000000" w:themeColor="text1"/>
        </w:rPr>
      </w:pPr>
      <w:r w:rsidRPr="007950A4">
        <w:rPr>
          <w:color w:val="000000" w:themeColor="text1"/>
        </w:rPr>
        <w:t xml:space="preserve">Wykonawca do czasu uzyskania ostatecznych decyzji </w:t>
      </w:r>
      <w:r w:rsidR="00A77A8F">
        <w:rPr>
          <w:color w:val="000000" w:themeColor="text1"/>
        </w:rPr>
        <w:t xml:space="preserve">zobowiązany jest do współpracy </w:t>
      </w:r>
      <w:r w:rsidR="00C13BE6">
        <w:rPr>
          <w:color w:val="000000" w:themeColor="text1"/>
        </w:rPr>
        <w:br/>
      </w:r>
      <w:r w:rsidRPr="007950A4">
        <w:rPr>
          <w:color w:val="000000" w:themeColor="text1"/>
        </w:rPr>
        <w:t xml:space="preserve">z Zamawiającym w zakresie składania dodatkowych wyjaśnień na żądanie organów wydających opinie i decyzje oraz uzgadniających decyzje, terminowego przygotowania </w:t>
      </w:r>
      <w:r w:rsidR="00C13BE6">
        <w:rPr>
          <w:color w:val="000000" w:themeColor="text1"/>
        </w:rPr>
        <w:br/>
      </w:r>
      <w:r w:rsidRPr="007950A4">
        <w:rPr>
          <w:color w:val="000000" w:themeColor="text1"/>
        </w:rPr>
        <w:lastRenderedPageBreak/>
        <w:t>i uzupełniania dokumentacji, uzgadniania alternatywnych rozwiązań projektowych, udzielania odpowiedzi na uwagi, zastrzeżenia i wnioski zgłoszone przez strony postępowania administracyjnego.</w:t>
      </w:r>
    </w:p>
    <w:p w14:paraId="47402782" w14:textId="17B78055" w:rsidR="007950A4" w:rsidRPr="007950A4" w:rsidRDefault="007950A4" w:rsidP="009A4683">
      <w:pPr>
        <w:pStyle w:val="Akapit"/>
        <w:spacing w:before="0" w:after="0" w:line="312" w:lineRule="auto"/>
        <w:rPr>
          <w:color w:val="000000" w:themeColor="text1"/>
        </w:rPr>
      </w:pPr>
      <w:r w:rsidRPr="007950A4">
        <w:rPr>
          <w:color w:val="000000" w:themeColor="text1"/>
        </w:rPr>
        <w:t>Do wniosków o wydanie decyzji o ustaleniu lokalizacji linii kolejowej na załącznikach mapowych należy, poza elementami określonymi w art. 9</w:t>
      </w:r>
      <w:r w:rsidR="00B70E7C">
        <w:rPr>
          <w:color w:val="000000" w:themeColor="text1"/>
        </w:rPr>
        <w:t xml:space="preserve">o </w:t>
      </w:r>
      <w:r w:rsidRPr="007950A4">
        <w:rPr>
          <w:color w:val="000000" w:themeColor="text1"/>
        </w:rPr>
        <w:t>ust. 3 pkt 1) ustawy z dnia 28 marca 2003 r. o transporcie kolejowy</w:t>
      </w:r>
      <w:r w:rsidR="007A77D9">
        <w:rPr>
          <w:color w:val="000000" w:themeColor="text1"/>
        </w:rPr>
        <w:t>m</w:t>
      </w:r>
      <w:r w:rsidRPr="007950A4">
        <w:rPr>
          <w:color w:val="000000" w:themeColor="text1"/>
        </w:rPr>
        <w:t xml:space="preserve"> nanieść:</w:t>
      </w:r>
    </w:p>
    <w:p w14:paraId="03388B63" w14:textId="77777777" w:rsidR="007950A4" w:rsidRPr="007950A4" w:rsidRDefault="007950A4" w:rsidP="009A4683">
      <w:pPr>
        <w:pStyle w:val="Akapit"/>
        <w:spacing w:before="0" w:after="0" w:line="312" w:lineRule="auto"/>
        <w:rPr>
          <w:color w:val="000000" w:themeColor="text1"/>
        </w:rPr>
      </w:pPr>
      <w:r w:rsidRPr="007950A4">
        <w:rPr>
          <w:color w:val="000000" w:themeColor="text1"/>
        </w:rPr>
        <w:t>1) granice kolejowego terenu zamkniętego;</w:t>
      </w:r>
    </w:p>
    <w:p w14:paraId="2B480153" w14:textId="77777777" w:rsidR="007950A4" w:rsidRPr="007950A4" w:rsidRDefault="007950A4" w:rsidP="009A4683">
      <w:pPr>
        <w:pStyle w:val="Akapit"/>
        <w:spacing w:before="0" w:after="0" w:line="312" w:lineRule="auto"/>
        <w:rPr>
          <w:color w:val="000000" w:themeColor="text1"/>
        </w:rPr>
      </w:pPr>
      <w:r w:rsidRPr="007950A4">
        <w:rPr>
          <w:color w:val="000000" w:themeColor="text1"/>
        </w:rPr>
        <w:t xml:space="preserve">2) </w:t>
      </w:r>
      <w:proofErr w:type="spellStart"/>
      <w:r w:rsidRPr="007950A4">
        <w:rPr>
          <w:color w:val="000000" w:themeColor="text1"/>
        </w:rPr>
        <w:t>kilometrację</w:t>
      </w:r>
      <w:proofErr w:type="spellEnd"/>
      <w:r w:rsidRPr="007950A4">
        <w:rPr>
          <w:color w:val="000000" w:themeColor="text1"/>
        </w:rPr>
        <w:t xml:space="preserve"> linii kolejowej;</w:t>
      </w:r>
    </w:p>
    <w:p w14:paraId="04679504" w14:textId="77777777" w:rsidR="007950A4" w:rsidRPr="007950A4" w:rsidRDefault="007950A4" w:rsidP="009A4683">
      <w:pPr>
        <w:pStyle w:val="Akapit"/>
        <w:spacing w:before="0" w:after="0" w:line="312" w:lineRule="auto"/>
        <w:rPr>
          <w:color w:val="000000" w:themeColor="text1"/>
        </w:rPr>
      </w:pPr>
      <w:r w:rsidRPr="007950A4">
        <w:rPr>
          <w:color w:val="000000" w:themeColor="text1"/>
        </w:rPr>
        <w:t>3) istniejące i projektowane obiekty budowlane.</w:t>
      </w:r>
    </w:p>
    <w:p w14:paraId="007162D8" w14:textId="1D943160" w:rsidR="007950A4" w:rsidRPr="007950A4" w:rsidRDefault="007950A4" w:rsidP="009A4683">
      <w:pPr>
        <w:pStyle w:val="Akapit"/>
        <w:spacing w:before="0" w:after="0" w:line="312" w:lineRule="auto"/>
        <w:rPr>
          <w:color w:val="000000" w:themeColor="text1"/>
        </w:rPr>
      </w:pPr>
      <w:r w:rsidRPr="007950A4">
        <w:rPr>
          <w:color w:val="000000" w:themeColor="text1"/>
        </w:rPr>
        <w:t xml:space="preserve">W przypadku, gdy decyzja o ustaleniu lokalizacji linii kolejowej dotyczyć będzie nieruchomości, o których mowa w art. 9s ust. 3b i/lub w art. 9s ust 3e i/lub w art. 9q ust. 1 pkt 6) i/lub w art. 9s ust. 9 ustawy o transporcie kolejowym, Wykonawca sporządzi opis tych nieruchomości wraz </w:t>
      </w:r>
      <w:r w:rsidR="0031538B">
        <w:rPr>
          <w:color w:val="000000" w:themeColor="text1"/>
        </w:rPr>
        <w:br/>
      </w:r>
      <w:r w:rsidRPr="007950A4">
        <w:rPr>
          <w:color w:val="000000" w:themeColor="text1"/>
        </w:rPr>
        <w:t xml:space="preserve">z dokumentacją fotograficzną, według stanu nieruchomości w dniu wydania </w:t>
      </w:r>
      <w:r w:rsidR="00A77A8F">
        <w:rPr>
          <w:color w:val="000000" w:themeColor="text1"/>
        </w:rPr>
        <w:t xml:space="preserve">decyzji o ustaleniu lokalizacji </w:t>
      </w:r>
      <w:r w:rsidRPr="007950A4">
        <w:rPr>
          <w:color w:val="000000" w:themeColor="text1"/>
        </w:rPr>
        <w:t>linii kolejowej przez organ pierwszej instancji.</w:t>
      </w:r>
    </w:p>
    <w:p w14:paraId="18E9BA55" w14:textId="77777777" w:rsidR="007950A4" w:rsidRPr="007950A4" w:rsidRDefault="007950A4" w:rsidP="009A4683">
      <w:pPr>
        <w:pStyle w:val="Akapit"/>
        <w:spacing w:before="0" w:after="0" w:line="312" w:lineRule="auto"/>
        <w:rPr>
          <w:color w:val="000000" w:themeColor="text1"/>
        </w:rPr>
      </w:pPr>
      <w:r w:rsidRPr="007950A4">
        <w:rPr>
          <w:color w:val="000000" w:themeColor="text1"/>
        </w:rPr>
        <w:t>Opis stanu nieruchomości musi zawierać, w szczególności:</w:t>
      </w:r>
    </w:p>
    <w:p w14:paraId="599E1BC1" w14:textId="66CB6DFD" w:rsidR="007950A4" w:rsidRPr="007950A4" w:rsidRDefault="007950A4" w:rsidP="009A4683">
      <w:pPr>
        <w:pStyle w:val="Akapit"/>
        <w:spacing w:before="0" w:after="0" w:line="312" w:lineRule="auto"/>
        <w:rPr>
          <w:color w:val="000000" w:themeColor="text1"/>
        </w:rPr>
      </w:pPr>
      <w:r w:rsidRPr="007950A4">
        <w:rPr>
          <w:color w:val="000000" w:themeColor="text1"/>
        </w:rPr>
        <w:t>1.</w:t>
      </w:r>
      <w:r w:rsidR="00F81469">
        <w:rPr>
          <w:color w:val="000000" w:themeColor="text1"/>
        </w:rPr>
        <w:t xml:space="preserve"> </w:t>
      </w:r>
      <w:r w:rsidRPr="007950A4">
        <w:rPr>
          <w:color w:val="000000" w:themeColor="text1"/>
        </w:rPr>
        <w:t>dane ewidencyjne nieruchomości/działki;</w:t>
      </w:r>
    </w:p>
    <w:p w14:paraId="219BAE65" w14:textId="40C90060" w:rsidR="007950A4" w:rsidRPr="007950A4" w:rsidRDefault="007950A4" w:rsidP="009A4683">
      <w:pPr>
        <w:pStyle w:val="Akapit"/>
        <w:spacing w:before="0" w:after="0" w:line="312" w:lineRule="auto"/>
        <w:rPr>
          <w:color w:val="000000" w:themeColor="text1"/>
        </w:rPr>
      </w:pPr>
      <w:r w:rsidRPr="007950A4">
        <w:rPr>
          <w:color w:val="000000" w:themeColor="text1"/>
        </w:rPr>
        <w:t>2.</w:t>
      </w:r>
      <w:r w:rsidR="00F81469">
        <w:rPr>
          <w:color w:val="000000" w:themeColor="text1"/>
        </w:rPr>
        <w:t xml:space="preserve"> </w:t>
      </w:r>
      <w:r w:rsidRPr="007950A4">
        <w:rPr>
          <w:color w:val="000000" w:themeColor="text1"/>
        </w:rPr>
        <w:t>opis budynków – w tym rodzaj materiału użytego do budowy, przeznaczenie, powierzchnię zabudowy, powierzchnię użytkową, itp.;</w:t>
      </w:r>
    </w:p>
    <w:p w14:paraId="6C7E0A71" w14:textId="4110F24D" w:rsidR="007950A4" w:rsidRPr="007950A4" w:rsidRDefault="007950A4" w:rsidP="009A4683">
      <w:pPr>
        <w:pStyle w:val="Akapit"/>
        <w:spacing w:before="0" w:after="0" w:line="312" w:lineRule="auto"/>
        <w:rPr>
          <w:color w:val="000000" w:themeColor="text1"/>
        </w:rPr>
      </w:pPr>
      <w:r w:rsidRPr="007950A4">
        <w:rPr>
          <w:color w:val="000000" w:themeColor="text1"/>
        </w:rPr>
        <w:t>3.</w:t>
      </w:r>
      <w:r w:rsidR="00F81469">
        <w:rPr>
          <w:color w:val="000000" w:themeColor="text1"/>
        </w:rPr>
        <w:t xml:space="preserve"> </w:t>
      </w:r>
      <w:r w:rsidRPr="007950A4">
        <w:rPr>
          <w:color w:val="000000" w:themeColor="text1"/>
        </w:rPr>
        <w:t>opis pozostałych naniesień i innych obiektów budowlanych z podaniem powierzchni, długości, wysokości i rodzaju materiału budowlanego oraz uzbrojenie działki;</w:t>
      </w:r>
    </w:p>
    <w:p w14:paraId="3A638245" w14:textId="2621EF75" w:rsidR="007950A4" w:rsidRPr="007950A4" w:rsidRDefault="007950A4" w:rsidP="009A4683">
      <w:pPr>
        <w:pStyle w:val="Akapit"/>
        <w:spacing w:before="0" w:after="0" w:line="312" w:lineRule="auto"/>
        <w:rPr>
          <w:color w:val="000000" w:themeColor="text1"/>
        </w:rPr>
      </w:pPr>
      <w:r w:rsidRPr="007950A4">
        <w:rPr>
          <w:color w:val="000000" w:themeColor="text1"/>
        </w:rPr>
        <w:t>4.</w:t>
      </w:r>
      <w:r w:rsidR="00F81469">
        <w:rPr>
          <w:color w:val="000000" w:themeColor="text1"/>
        </w:rPr>
        <w:t xml:space="preserve"> </w:t>
      </w:r>
      <w:r w:rsidRPr="007950A4">
        <w:rPr>
          <w:color w:val="000000" w:themeColor="text1"/>
        </w:rPr>
        <w:t xml:space="preserve">zinwentaryzowanie składników roślinnych (drzewa, krzewy, kwiaty, uprawy, itp.) z podaniem ich gatunku, wieku i ilości, sztuk, m², itp.; </w:t>
      </w:r>
    </w:p>
    <w:p w14:paraId="1689563A" w14:textId="5936FBC7" w:rsidR="007950A4" w:rsidRPr="007950A4" w:rsidRDefault="007950A4" w:rsidP="004E4908">
      <w:pPr>
        <w:pStyle w:val="Akapit"/>
        <w:spacing w:before="0" w:line="312" w:lineRule="auto"/>
        <w:rPr>
          <w:color w:val="000000" w:themeColor="text1"/>
        </w:rPr>
      </w:pPr>
      <w:r w:rsidRPr="007950A4">
        <w:rPr>
          <w:color w:val="000000" w:themeColor="text1"/>
        </w:rPr>
        <w:t>5.</w:t>
      </w:r>
      <w:r w:rsidR="00F81469">
        <w:rPr>
          <w:color w:val="000000" w:themeColor="text1"/>
        </w:rPr>
        <w:t xml:space="preserve"> </w:t>
      </w:r>
      <w:r w:rsidRPr="007950A4">
        <w:rPr>
          <w:color w:val="000000" w:themeColor="text1"/>
        </w:rPr>
        <w:t xml:space="preserve">część fotograficzna, z wrysowanym przebiegiem granicy działki na zdjęciu, jej numerem </w:t>
      </w:r>
      <w:r w:rsidR="0031538B">
        <w:rPr>
          <w:color w:val="000000" w:themeColor="text1"/>
        </w:rPr>
        <w:br/>
      </w:r>
      <w:r w:rsidRPr="007950A4">
        <w:rPr>
          <w:color w:val="000000" w:themeColor="text1"/>
        </w:rPr>
        <w:t>i datą wykonania. Punkty graniczne w trakcie wykonywania zdjęcia powinny być oznaczone (np. przy pomocy tyczek).</w:t>
      </w:r>
    </w:p>
    <w:p w14:paraId="62D49B35" w14:textId="14E6B66E" w:rsidR="007950A4" w:rsidRPr="007950A4" w:rsidRDefault="007950A4" w:rsidP="004E4908">
      <w:pPr>
        <w:pStyle w:val="Akapit"/>
        <w:spacing w:before="0" w:line="312" w:lineRule="auto"/>
        <w:rPr>
          <w:color w:val="000000" w:themeColor="text1"/>
        </w:rPr>
      </w:pPr>
      <w:r w:rsidRPr="007950A4">
        <w:rPr>
          <w:color w:val="000000" w:themeColor="text1"/>
        </w:rPr>
        <w:t>Wykonawca zobowiązany jest dostarczyć Zamawiaj</w:t>
      </w:r>
      <w:r w:rsidR="00A77A8F">
        <w:rPr>
          <w:color w:val="000000" w:themeColor="text1"/>
        </w:rPr>
        <w:t xml:space="preserve">ącemu opis stanu nieruchomości </w:t>
      </w:r>
      <w:r w:rsidR="00B77704">
        <w:rPr>
          <w:color w:val="000000" w:themeColor="text1"/>
        </w:rPr>
        <w:br/>
      </w:r>
      <w:r w:rsidRPr="007950A4">
        <w:rPr>
          <w:color w:val="000000" w:themeColor="text1"/>
        </w:rPr>
        <w:t>w terminie do 10 dni od dnia wydania decyzji o ustaleniu lokalizacji linii kolejowej.</w:t>
      </w:r>
    </w:p>
    <w:p w14:paraId="11531A2C" w14:textId="3F0493E4" w:rsidR="007950A4" w:rsidRPr="007950A4" w:rsidRDefault="007950A4" w:rsidP="009A4683">
      <w:pPr>
        <w:pStyle w:val="Akapit"/>
        <w:spacing w:before="0" w:after="0" w:line="312" w:lineRule="auto"/>
        <w:rPr>
          <w:color w:val="000000" w:themeColor="text1"/>
        </w:rPr>
      </w:pPr>
      <w:r w:rsidRPr="007950A4">
        <w:rPr>
          <w:color w:val="000000" w:themeColor="text1"/>
        </w:rPr>
        <w:t xml:space="preserve">Wykonawca zobowiązany jest dostarczyć Zamawiającemu opisy stanu nieruchomości, </w:t>
      </w:r>
      <w:r w:rsidR="00B77704">
        <w:rPr>
          <w:color w:val="000000" w:themeColor="text1"/>
        </w:rPr>
        <w:br/>
      </w:r>
      <w:r w:rsidRPr="007950A4">
        <w:rPr>
          <w:color w:val="000000" w:themeColor="text1"/>
        </w:rPr>
        <w:t xml:space="preserve">o których mowa w ustawie o transporcie kolejowym w art. 9q ust 1 pkt 6) i/lub w art. 9s ust. </w:t>
      </w:r>
      <w:r w:rsidR="00211239">
        <w:rPr>
          <w:color w:val="000000" w:themeColor="text1"/>
        </w:rPr>
        <w:br/>
      </w:r>
      <w:r w:rsidRPr="007950A4">
        <w:rPr>
          <w:color w:val="000000" w:themeColor="text1"/>
        </w:rPr>
        <w:t xml:space="preserve">9 również według stanu na dzień zakończenia na nich wszystkich robót budowlanych podlegających odbiorowi końcowemu, o którym mowa w pkt 4.4.5 PFU w terminie 10 dni </w:t>
      </w:r>
      <w:r w:rsidR="00B77704">
        <w:rPr>
          <w:color w:val="000000" w:themeColor="text1"/>
        </w:rPr>
        <w:br/>
      </w:r>
      <w:r w:rsidRPr="007950A4">
        <w:rPr>
          <w:color w:val="000000" w:themeColor="text1"/>
        </w:rPr>
        <w:t>od potwierdzenia przez Zamawiającego ich zakończenia i stwierdzenia zgodności wykonania ww. robót z dokumentacją i umową.</w:t>
      </w:r>
    </w:p>
    <w:p w14:paraId="70A1F8D5" w14:textId="7C50838B" w:rsidR="006C1114" w:rsidRPr="0010502C" w:rsidRDefault="007950A4" w:rsidP="009A4683">
      <w:pPr>
        <w:pStyle w:val="Akapit"/>
        <w:spacing w:before="0" w:after="0" w:line="312" w:lineRule="auto"/>
        <w:rPr>
          <w:color w:val="000000" w:themeColor="text1"/>
        </w:rPr>
      </w:pPr>
      <w:r w:rsidRPr="007950A4">
        <w:rPr>
          <w:color w:val="000000" w:themeColor="text1"/>
        </w:rPr>
        <w:t xml:space="preserve">Wzór opisu stanu nieruchomości, o którym mowa wyżej, znajduje się w załączniku </w:t>
      </w:r>
      <w:r w:rsidR="00211239">
        <w:rPr>
          <w:color w:val="000000" w:themeColor="text1"/>
        </w:rPr>
        <w:br/>
      </w:r>
      <w:r w:rsidRPr="007950A4">
        <w:rPr>
          <w:color w:val="000000" w:themeColor="text1"/>
        </w:rPr>
        <w:t>nr 3 do niniejszego PFU.</w:t>
      </w:r>
    </w:p>
    <w:p w14:paraId="2C67D6B7" w14:textId="396CBA29" w:rsidR="00F950A1" w:rsidRPr="0010502C" w:rsidRDefault="00F950A1" w:rsidP="00D34668">
      <w:pPr>
        <w:pStyle w:val="Nagwek3"/>
        <w:spacing w:before="240" w:after="120" w:line="360" w:lineRule="auto"/>
        <w:rPr>
          <w:rFonts w:cs="Arial"/>
          <w:color w:val="000000" w:themeColor="text1"/>
          <w:szCs w:val="22"/>
        </w:rPr>
      </w:pPr>
      <w:bookmarkStart w:id="1066" w:name="_Toc118882175"/>
      <w:bookmarkStart w:id="1067" w:name="_Toc225510756"/>
      <w:bookmarkEnd w:id="1066"/>
      <w:r w:rsidRPr="0010502C">
        <w:rPr>
          <w:rFonts w:cs="Arial"/>
          <w:color w:val="000000" w:themeColor="text1"/>
          <w:szCs w:val="22"/>
        </w:rPr>
        <w:t>Operaty szacunkowe</w:t>
      </w:r>
      <w:bookmarkEnd w:id="1067"/>
    </w:p>
    <w:p w14:paraId="3DDE2E75" w14:textId="1DFC686E" w:rsidR="00A463AC" w:rsidRDefault="00A463AC" w:rsidP="00D34668">
      <w:pPr>
        <w:pStyle w:val="Akapit"/>
        <w:spacing w:before="0" w:after="0" w:line="312" w:lineRule="auto"/>
        <w:rPr>
          <w:color w:val="000000" w:themeColor="text1"/>
        </w:rPr>
      </w:pPr>
      <w:r>
        <w:rPr>
          <w:color w:val="000000" w:themeColor="text1"/>
        </w:rPr>
        <w:t>Nie dotyczy.</w:t>
      </w:r>
    </w:p>
    <w:p w14:paraId="427D8D5B" w14:textId="77777777" w:rsidR="0044316A" w:rsidRPr="0010502C" w:rsidRDefault="0044316A" w:rsidP="00D34668">
      <w:pPr>
        <w:pStyle w:val="Nagwek3"/>
        <w:spacing w:before="240" w:after="120" w:line="360" w:lineRule="auto"/>
        <w:rPr>
          <w:rFonts w:cs="Arial"/>
          <w:color w:val="000000" w:themeColor="text1"/>
          <w:szCs w:val="22"/>
        </w:rPr>
      </w:pPr>
      <w:bookmarkStart w:id="1068" w:name="_Toc461784421"/>
      <w:bookmarkStart w:id="1069" w:name="_Toc461784625"/>
      <w:bookmarkStart w:id="1070" w:name="_Toc461791211"/>
      <w:bookmarkStart w:id="1071" w:name="_Toc461794354"/>
      <w:bookmarkStart w:id="1072" w:name="_Toc461803288"/>
      <w:bookmarkStart w:id="1073" w:name="_Toc454526018"/>
      <w:bookmarkStart w:id="1074" w:name="_Toc454866182"/>
      <w:bookmarkStart w:id="1075" w:name="_Toc454866749"/>
      <w:bookmarkStart w:id="1076" w:name="_Toc454867179"/>
      <w:bookmarkStart w:id="1077" w:name="_Toc455052500"/>
      <w:bookmarkStart w:id="1078" w:name="_Toc455053116"/>
      <w:bookmarkStart w:id="1079" w:name="_Toc455053732"/>
      <w:bookmarkStart w:id="1080" w:name="_Toc455054348"/>
      <w:bookmarkStart w:id="1081" w:name="_Toc455060450"/>
      <w:bookmarkStart w:id="1082" w:name="_Toc455061079"/>
      <w:bookmarkStart w:id="1083" w:name="_Toc455567147"/>
      <w:bookmarkStart w:id="1084" w:name="_Toc460409445"/>
      <w:bookmarkStart w:id="1085" w:name="_Toc461199142"/>
      <w:bookmarkStart w:id="1086" w:name="_Toc461784626"/>
      <w:bookmarkStart w:id="1087" w:name="_Toc461791212"/>
      <w:bookmarkStart w:id="1088" w:name="_Toc461803289"/>
      <w:bookmarkStart w:id="1089" w:name="_Toc225510757"/>
      <w:bookmarkStart w:id="1090" w:name="_Toc451855525"/>
      <w:bookmarkStart w:id="1091" w:name="_Toc451858241"/>
      <w:bookmarkStart w:id="1092" w:name="_Toc451858755"/>
      <w:bookmarkStart w:id="1093" w:name="_Toc456953214"/>
      <w:bookmarkStart w:id="1094" w:name="_Toc3975337"/>
      <w:bookmarkStart w:id="1095" w:name="_Toc4159273"/>
      <w:bookmarkStart w:id="1096" w:name="_Toc4159731"/>
      <w:bookmarkStart w:id="1097" w:name="_Toc4162950"/>
      <w:bookmarkEnd w:id="1064"/>
      <w:bookmarkEnd w:id="1065"/>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r w:rsidRPr="0010502C">
        <w:rPr>
          <w:rFonts w:cs="Arial"/>
          <w:color w:val="000000" w:themeColor="text1"/>
          <w:szCs w:val="22"/>
        </w:rPr>
        <w:lastRenderedPageBreak/>
        <w:t>Projekt budowlany</w:t>
      </w:r>
      <w:bookmarkEnd w:id="1084"/>
      <w:bookmarkEnd w:id="1085"/>
      <w:bookmarkEnd w:id="1086"/>
      <w:bookmarkEnd w:id="1087"/>
      <w:bookmarkEnd w:id="1088"/>
      <w:bookmarkEnd w:id="1089"/>
      <w:r w:rsidRPr="0010502C">
        <w:rPr>
          <w:rFonts w:cs="Arial"/>
          <w:color w:val="000000" w:themeColor="text1"/>
          <w:szCs w:val="22"/>
        </w:rPr>
        <w:t xml:space="preserve"> </w:t>
      </w:r>
    </w:p>
    <w:p w14:paraId="65A4A975" w14:textId="77777777" w:rsidR="0044316A" w:rsidRPr="00F11D24" w:rsidRDefault="0044316A" w:rsidP="00D34668">
      <w:pPr>
        <w:pStyle w:val="Akapit"/>
        <w:spacing w:before="240" w:after="0" w:line="312" w:lineRule="auto"/>
        <w:rPr>
          <w:color w:val="000000" w:themeColor="text1"/>
        </w:rPr>
      </w:pPr>
      <w:r w:rsidRPr="00F11D24">
        <w:rPr>
          <w:color w:val="000000" w:themeColor="text1"/>
        </w:rPr>
        <w:t>Wykonawca opracuje projekty budowlane, które umożliwią uzyskanie niezbędnych decyzji wymaganych Prawem budowlanym. Zamawiający bezwzględnie wymaga opracowania dokumentacji projektowej, również tej wymagającej tylko zgłoszenia, w oparciu o aktualne mapy do celów projektowych.</w:t>
      </w:r>
    </w:p>
    <w:p w14:paraId="7905DFB1" w14:textId="37D35AFD" w:rsidR="0044316A" w:rsidRPr="00F11D24" w:rsidRDefault="0044316A" w:rsidP="00D34668">
      <w:pPr>
        <w:pStyle w:val="Akapit"/>
        <w:spacing w:before="240" w:after="0" w:line="312" w:lineRule="auto"/>
        <w:rPr>
          <w:color w:val="000000" w:themeColor="text1"/>
        </w:rPr>
      </w:pPr>
      <w:r w:rsidRPr="00F11D24">
        <w:rPr>
          <w:color w:val="000000" w:themeColor="text1"/>
        </w:rPr>
        <w:t xml:space="preserve">Wszystkie obiekty należy zaprojektować i wykonać w sposób zharmonizowany architektonicznie z istniejącym krajobrazem oraz pozostałymi obiektami. Wykonawca sporządzi/zaktualizuje wykaz obiektów, obszarów objętych ochroną na podstawie przepisów o ochronie zabytków i opiece nad zabytkami znajdujących się na terenie objętym robotami budowlanymi. Wykaz ten powinien być sporządzony w oparciu m.in. o informacje pozyskane od organów ochrony zabytków (krajowych, wojewódzkich, gminnych). Wykaz powinien zawierać m.in. dane ewidencyjne nieruchomości na jakiej posadowiony jest obiekt/obszar objęty ochroną, dokładny adres, numer księgi </w:t>
      </w:r>
      <w:r w:rsidR="00FC6847" w:rsidRPr="00F11D24">
        <w:rPr>
          <w:color w:val="000000" w:themeColor="text1"/>
        </w:rPr>
        <w:t>wieczystej,</w:t>
      </w:r>
      <w:r w:rsidRPr="00F11D24">
        <w:rPr>
          <w:color w:val="000000" w:themeColor="text1"/>
        </w:rPr>
        <w:t xml:space="preserve"> jeśli jest prowadzona, nazwę zabytku, numer i datę </w:t>
      </w:r>
      <w:r w:rsidR="00FC6847" w:rsidRPr="00F11D24">
        <w:rPr>
          <w:color w:val="000000" w:themeColor="text1"/>
        </w:rPr>
        <w:t>decyzji,</w:t>
      </w:r>
      <w:r w:rsidRPr="00F11D24">
        <w:rPr>
          <w:color w:val="000000" w:themeColor="text1"/>
        </w:rPr>
        <w:t xml:space="preserve"> na podstawie której obiekt/obszar został objęty ochroną oraz wskazanie organu który prowadzi rejestr/</w:t>
      </w:r>
      <w:r w:rsidR="00FC6847" w:rsidRPr="00F11D24">
        <w:rPr>
          <w:color w:val="000000" w:themeColor="text1"/>
        </w:rPr>
        <w:t>ewidencję,</w:t>
      </w:r>
      <w:r w:rsidRPr="00F11D24">
        <w:rPr>
          <w:color w:val="000000" w:themeColor="text1"/>
        </w:rPr>
        <w:t xml:space="preserve"> w której ww. obiekt/obszar został ujęty. </w:t>
      </w:r>
      <w:r w:rsidR="00211239">
        <w:rPr>
          <w:color w:val="000000" w:themeColor="text1"/>
        </w:rPr>
        <w:br/>
      </w:r>
      <w:r w:rsidRPr="00F11D24">
        <w:rPr>
          <w:color w:val="000000" w:themeColor="text1"/>
        </w:rPr>
        <w:t xml:space="preserve">W przypadku obiektów, obszarów wpisanych do rejestru zabytków, należy uzyskać pozwolenie </w:t>
      </w:r>
      <w:r w:rsidR="00C2646D">
        <w:rPr>
          <w:color w:val="000000" w:themeColor="text1"/>
        </w:rPr>
        <w:br/>
      </w:r>
      <w:r w:rsidRPr="00F11D24">
        <w:rPr>
          <w:color w:val="000000" w:themeColor="text1"/>
        </w:rPr>
        <w:t xml:space="preserve">na prowadzenie robót budowlanych wydane przez właściwego wojewódzkiego konserwatora zabytków. </w:t>
      </w:r>
    </w:p>
    <w:p w14:paraId="7163829B" w14:textId="20AD7B6C" w:rsidR="0044316A" w:rsidRPr="00F11D24" w:rsidRDefault="0044316A" w:rsidP="00D34668">
      <w:pPr>
        <w:pStyle w:val="Akapit"/>
        <w:spacing w:before="240" w:after="0" w:line="312" w:lineRule="auto"/>
        <w:rPr>
          <w:color w:val="000000" w:themeColor="text1"/>
        </w:rPr>
      </w:pPr>
      <w:r w:rsidRPr="00F11D24">
        <w:rPr>
          <w:color w:val="000000" w:themeColor="text1"/>
        </w:rPr>
        <w:t xml:space="preserve">W przypadku obiektów wpisanych do ewidencji zabytków oraz </w:t>
      </w:r>
      <w:r w:rsidR="00FC6847" w:rsidRPr="00F11D24">
        <w:rPr>
          <w:color w:val="000000" w:themeColor="text1"/>
        </w:rPr>
        <w:t>obiektów,</w:t>
      </w:r>
      <w:r w:rsidRPr="00F11D24">
        <w:rPr>
          <w:color w:val="000000" w:themeColor="text1"/>
        </w:rPr>
        <w:t xml:space="preserve"> dla których ochrona jest prowadzona w innej formie, należy uwzględnić wymagania właściwego konserwatora zabytków, bez względu na ich treść i formę. Należy przestrzegać wymaganego Prawem budowlanym uzgadniania dokumentacji pomiędzy branżami.</w:t>
      </w:r>
    </w:p>
    <w:p w14:paraId="5473922A" w14:textId="0EBFC6C8" w:rsidR="0044316A" w:rsidRDefault="0044316A" w:rsidP="00D34668">
      <w:pPr>
        <w:pStyle w:val="Akapit"/>
        <w:spacing w:before="240" w:after="0" w:line="312" w:lineRule="auto"/>
        <w:rPr>
          <w:color w:val="000000" w:themeColor="text1"/>
        </w:rPr>
      </w:pPr>
      <w:r w:rsidRPr="00F11D24">
        <w:rPr>
          <w:color w:val="000000" w:themeColor="text1"/>
        </w:rPr>
        <w:t xml:space="preserve">Wykonawca jest zobowiązany procedować w imieniu Zamawiającego postępowania </w:t>
      </w:r>
      <w:r>
        <w:rPr>
          <w:color w:val="000000" w:themeColor="text1"/>
        </w:rPr>
        <w:br/>
      </w:r>
      <w:r w:rsidRPr="00F11D24">
        <w:rPr>
          <w:color w:val="000000" w:themeColor="text1"/>
        </w:rPr>
        <w:t xml:space="preserve">o wydanie niezbędnych dla realizacji inwestycji decyzji </w:t>
      </w:r>
      <w:r w:rsidR="00FC6847" w:rsidRPr="00F11D24">
        <w:rPr>
          <w:color w:val="000000" w:themeColor="text1"/>
        </w:rPr>
        <w:t>administracyjnych</w:t>
      </w:r>
      <w:r w:rsidRPr="00F11D24">
        <w:rPr>
          <w:color w:val="000000" w:themeColor="text1"/>
        </w:rPr>
        <w:t xml:space="preserve"> (z wyłączeniem decyzji o ustaleniu lokalizacji linii kolejowej/ decyzji o ustaleniu lokalizacji inwestycji celu publicznego (pełnomocnictwo w tym zakresie nie jest udzielane Wykonawcy</w:t>
      </w:r>
      <w:r w:rsidR="00FC6847" w:rsidRPr="00F11D24">
        <w:rPr>
          <w:color w:val="000000" w:themeColor="text1"/>
        </w:rPr>
        <w:t>)), postanowień</w:t>
      </w:r>
      <w:r w:rsidRPr="00F11D24">
        <w:rPr>
          <w:color w:val="000000" w:themeColor="text1"/>
        </w:rPr>
        <w:t>, zezwoleń, porozumień, umów, uzgodnień, opinii i innych.</w:t>
      </w:r>
    </w:p>
    <w:p w14:paraId="10AFAED1" w14:textId="4256808A" w:rsidR="00502BE1" w:rsidRPr="009E64FA" w:rsidRDefault="00502BE1" w:rsidP="00D34668">
      <w:pPr>
        <w:pStyle w:val="pf0"/>
        <w:spacing w:before="240" w:beforeAutospacing="0" w:after="0" w:afterAutospacing="0" w:line="312" w:lineRule="auto"/>
        <w:jc w:val="both"/>
        <w:rPr>
          <w:rFonts w:ascii="Arial" w:hAnsi="Arial" w:cs="Arial"/>
          <w:sz w:val="22"/>
          <w:szCs w:val="22"/>
        </w:rPr>
      </w:pPr>
      <w:bookmarkStart w:id="1098" w:name="_Hlk180479490"/>
      <w:r w:rsidRPr="009E64FA">
        <w:rPr>
          <w:rStyle w:val="cf01"/>
          <w:rFonts w:ascii="Arial" w:hAnsi="Arial" w:cs="Arial"/>
          <w:sz w:val="22"/>
          <w:szCs w:val="22"/>
        </w:rPr>
        <w:t xml:space="preserve">Ponadto Wykonawca opracuje i uzgodni projekty na usunięcie kolizji </w:t>
      </w:r>
      <w:r w:rsidR="00FC6847" w:rsidRPr="009E64FA">
        <w:rPr>
          <w:rStyle w:val="cf01"/>
          <w:rFonts w:ascii="Arial" w:hAnsi="Arial" w:cs="Arial"/>
          <w:sz w:val="22"/>
          <w:szCs w:val="22"/>
        </w:rPr>
        <w:t>(w</w:t>
      </w:r>
      <w:r w:rsidRPr="009E64FA">
        <w:rPr>
          <w:rStyle w:val="cf01"/>
          <w:rFonts w:ascii="Arial" w:hAnsi="Arial" w:cs="Arial"/>
          <w:sz w:val="22"/>
          <w:szCs w:val="22"/>
        </w:rPr>
        <w:t xml:space="preserve"> przypadku </w:t>
      </w:r>
      <w:r w:rsidR="00211239">
        <w:rPr>
          <w:rStyle w:val="cf01"/>
          <w:rFonts w:ascii="Arial" w:hAnsi="Arial" w:cs="Arial"/>
          <w:sz w:val="22"/>
          <w:szCs w:val="22"/>
        </w:rPr>
        <w:br/>
      </w:r>
      <w:r w:rsidRPr="009E64FA">
        <w:rPr>
          <w:rStyle w:val="cf01"/>
          <w:rFonts w:ascii="Arial" w:hAnsi="Arial" w:cs="Arial"/>
          <w:sz w:val="22"/>
          <w:szCs w:val="22"/>
        </w:rPr>
        <w:t>ich wystąpienia) z infrastrukturą operatorów telekomunikacyjnych</w:t>
      </w:r>
      <w:r>
        <w:rPr>
          <w:rStyle w:val="cf01"/>
          <w:rFonts w:ascii="Arial" w:hAnsi="Arial" w:cs="Arial"/>
          <w:sz w:val="22"/>
          <w:szCs w:val="22"/>
        </w:rPr>
        <w:t>.</w:t>
      </w:r>
    </w:p>
    <w:bookmarkEnd w:id="1098"/>
    <w:p w14:paraId="70BB2A39" w14:textId="170B74F2" w:rsidR="0044316A" w:rsidRPr="00F11D24" w:rsidRDefault="0044316A" w:rsidP="00D34668">
      <w:pPr>
        <w:pStyle w:val="Akapit"/>
        <w:spacing w:before="240" w:after="0" w:line="312" w:lineRule="auto"/>
        <w:rPr>
          <w:color w:val="000000" w:themeColor="text1"/>
        </w:rPr>
      </w:pPr>
      <w:r w:rsidRPr="00F11D24">
        <w:rPr>
          <w:color w:val="000000" w:themeColor="text1"/>
        </w:rPr>
        <w:t xml:space="preserve">W przypadku zastosowania rozwiązań innowacyjnych, przed zatwierdzeniem projektu budowlanego, należy przedstawić instrukcję utrzymania i przewidywane koszty eksploatacji danego elementu na jednostkę czasu w cyklu życia w odniesieniu do rozwiązań konwencjonalnych. </w:t>
      </w:r>
      <w:r>
        <w:rPr>
          <w:color w:val="000000" w:themeColor="text1"/>
        </w:rPr>
        <w:t xml:space="preserve">Przy rozwiązaniach innowacyjnych należy mieć na uwadze uwarunkowania </w:t>
      </w:r>
      <w:r w:rsidR="00FC6847">
        <w:rPr>
          <w:color w:val="000000" w:themeColor="text1"/>
        </w:rPr>
        <w:t>wynikające</w:t>
      </w:r>
      <w:r>
        <w:rPr>
          <w:color w:val="000000" w:themeColor="text1"/>
        </w:rPr>
        <w:t xml:space="preserve"> z procedur TSI również w zakresie terminów uzyskania niezbędnych uzgodnień.</w:t>
      </w:r>
    </w:p>
    <w:p w14:paraId="574FCC29" w14:textId="77777777" w:rsidR="0044316A" w:rsidRDefault="0044316A" w:rsidP="00D34668">
      <w:pPr>
        <w:pStyle w:val="Akapit"/>
        <w:spacing w:before="240" w:after="0" w:line="312" w:lineRule="auto"/>
        <w:rPr>
          <w:color w:val="000000" w:themeColor="text1"/>
        </w:rPr>
      </w:pPr>
      <w:r w:rsidRPr="00F11D24">
        <w:rPr>
          <w:color w:val="000000" w:themeColor="text1"/>
        </w:rPr>
        <w:t>Zatwierdzenie projektu budowlanego odbywać się będzie zgodnie z przepisami obowiązującymi u Zamawiającego, w szczególności z procedurą SMS-PW-09.</w:t>
      </w:r>
    </w:p>
    <w:p w14:paraId="74864B1F" w14:textId="77777777" w:rsidR="00E13B69" w:rsidRPr="0010502C" w:rsidRDefault="00E13B69" w:rsidP="00C2646D">
      <w:pPr>
        <w:pStyle w:val="Nagwek3"/>
        <w:spacing w:before="240" w:after="120" w:line="360" w:lineRule="auto"/>
        <w:rPr>
          <w:rFonts w:cs="Arial"/>
          <w:color w:val="000000" w:themeColor="text1"/>
          <w:szCs w:val="22"/>
        </w:rPr>
      </w:pPr>
      <w:bookmarkStart w:id="1099" w:name="_Toc319203030"/>
      <w:bookmarkStart w:id="1100" w:name="_Toc319405889"/>
      <w:bookmarkStart w:id="1101" w:name="_Toc391469721"/>
      <w:bookmarkStart w:id="1102" w:name="_Toc391471003"/>
      <w:bookmarkStart w:id="1103" w:name="_Toc405358204"/>
      <w:bookmarkStart w:id="1104" w:name="_Toc406653719"/>
      <w:bookmarkStart w:id="1105" w:name="_Toc450138202"/>
      <w:bookmarkStart w:id="1106" w:name="_Toc450139734"/>
      <w:bookmarkStart w:id="1107" w:name="_Toc454201013"/>
      <w:bookmarkStart w:id="1108" w:name="_Toc454202501"/>
      <w:bookmarkStart w:id="1109" w:name="_Toc455741324"/>
      <w:bookmarkStart w:id="1110" w:name="_Toc455741523"/>
      <w:bookmarkStart w:id="1111" w:name="_Toc460409446"/>
      <w:bookmarkStart w:id="1112" w:name="_Toc461199143"/>
      <w:bookmarkStart w:id="1113" w:name="_Toc461784627"/>
      <w:bookmarkStart w:id="1114" w:name="_Toc461791213"/>
      <w:bookmarkStart w:id="1115" w:name="_Toc461803290"/>
      <w:bookmarkStart w:id="1116" w:name="_Toc225510758"/>
      <w:r w:rsidRPr="0010502C">
        <w:rPr>
          <w:rFonts w:cs="Arial"/>
          <w:color w:val="000000" w:themeColor="text1"/>
          <w:szCs w:val="22"/>
        </w:rPr>
        <w:lastRenderedPageBreak/>
        <w:t>Projekty wykonawcz</w:t>
      </w:r>
      <w:bookmarkEnd w:id="1099"/>
      <w:bookmarkEnd w:id="1100"/>
      <w:r w:rsidRPr="0010502C">
        <w:rPr>
          <w:rFonts w:cs="Arial"/>
          <w:color w:val="000000" w:themeColor="text1"/>
          <w:szCs w:val="22"/>
        </w:rPr>
        <w:t>e</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0CF807DD" w14:textId="77777777" w:rsidR="00502BE1" w:rsidRPr="0010502C" w:rsidRDefault="00502BE1" w:rsidP="00C2646D">
      <w:pPr>
        <w:pStyle w:val="Akapit"/>
        <w:spacing w:before="0" w:after="0" w:line="312" w:lineRule="auto"/>
        <w:rPr>
          <w:color w:val="000000" w:themeColor="text1"/>
        </w:rPr>
      </w:pPr>
      <w:bookmarkStart w:id="1117" w:name="_Hlk180479658"/>
      <w:r w:rsidRPr="0010502C">
        <w:rPr>
          <w:color w:val="000000" w:themeColor="text1"/>
        </w:rPr>
        <w:t>Projekt wykonawczy stanowi uzupełnienie i uszczegółowienie projektu budowlanego i powinien zawierać, m.in.:</w:t>
      </w:r>
    </w:p>
    <w:p w14:paraId="22526B4D" w14:textId="47762BA9" w:rsidR="00502BE1" w:rsidRDefault="00502BE1" w:rsidP="00C2646D">
      <w:pPr>
        <w:pStyle w:val="am"/>
        <w:numPr>
          <w:ilvl w:val="0"/>
          <w:numId w:val="27"/>
        </w:numPr>
        <w:spacing w:after="0" w:line="312" w:lineRule="auto"/>
        <w:ind w:left="426" w:hanging="426"/>
        <w:jc w:val="both"/>
        <w:rPr>
          <w:color w:val="000000" w:themeColor="text1"/>
        </w:rPr>
      </w:pPr>
      <w:r w:rsidRPr="0010502C">
        <w:rPr>
          <w:color w:val="000000" w:themeColor="text1"/>
        </w:rPr>
        <w:t>rysunki, opisy, obliczenia, plany sytuacyjne i sytuacyjno-</w:t>
      </w:r>
      <w:r w:rsidR="00FC6847" w:rsidRPr="0010502C">
        <w:rPr>
          <w:color w:val="000000" w:themeColor="text1"/>
        </w:rPr>
        <w:t>wysokościowe</w:t>
      </w:r>
      <w:r w:rsidR="00FC6847">
        <w:rPr>
          <w:color w:val="000000" w:themeColor="text1"/>
        </w:rPr>
        <w:t>;</w:t>
      </w:r>
    </w:p>
    <w:p w14:paraId="4EEB1D6C" w14:textId="1DAA7AED" w:rsidR="00502BE1" w:rsidRDefault="00502BE1" w:rsidP="00C2646D">
      <w:pPr>
        <w:pStyle w:val="am"/>
        <w:spacing w:after="0" w:line="312" w:lineRule="auto"/>
        <w:ind w:left="426" w:hanging="426"/>
      </w:pPr>
      <w:r>
        <w:rPr>
          <w:color w:val="000000" w:themeColor="text1"/>
        </w:rPr>
        <w:t>2</w:t>
      </w:r>
      <w:bookmarkStart w:id="1118" w:name="_Hlk180479562"/>
      <w:r>
        <w:rPr>
          <w:color w:val="000000" w:themeColor="text1"/>
        </w:rPr>
        <w:t>)</w:t>
      </w:r>
      <w:r w:rsidR="00C2646D">
        <w:rPr>
          <w:color w:val="000000" w:themeColor="text1"/>
        </w:rPr>
        <w:tab/>
      </w:r>
      <w:r w:rsidRPr="0010502C">
        <w:rPr>
          <w:color w:val="000000" w:themeColor="text1"/>
        </w:rPr>
        <w:t>profile podłużne dróg w obrębie przejazdów, harmonogramy</w:t>
      </w:r>
    </w:p>
    <w:p w14:paraId="2CD497C5" w14:textId="59E85189" w:rsidR="00502BE1" w:rsidRPr="00145428" w:rsidRDefault="00502BE1" w:rsidP="00C2646D">
      <w:pPr>
        <w:pStyle w:val="am"/>
        <w:spacing w:after="0" w:line="312" w:lineRule="auto"/>
        <w:ind w:left="426" w:hanging="426"/>
        <w:jc w:val="both"/>
      </w:pPr>
      <w:r>
        <w:t>3)</w:t>
      </w:r>
      <w:r w:rsidR="00C2646D">
        <w:tab/>
      </w:r>
      <w:r>
        <w:t>p</w:t>
      </w:r>
      <w:r w:rsidRPr="00145428">
        <w:t xml:space="preserve">rojekt </w:t>
      </w:r>
      <w:r w:rsidRPr="00147E8D">
        <w:rPr>
          <w:color w:val="000000" w:themeColor="text1"/>
        </w:rPr>
        <w:t>wykonawczy</w:t>
      </w:r>
      <w:r w:rsidRPr="00145428">
        <w:t xml:space="preserve"> sieci, instalacji i urządzeń energetyki do 1 </w:t>
      </w:r>
      <w:proofErr w:type="spellStart"/>
      <w:r w:rsidRPr="00145428">
        <w:t>kV</w:t>
      </w:r>
      <w:proofErr w:type="spellEnd"/>
      <w:r w:rsidRPr="00145428">
        <w:t xml:space="preserve"> powinien składać się z:</w:t>
      </w:r>
    </w:p>
    <w:p w14:paraId="72CF2ABE" w14:textId="3328F6EE" w:rsidR="00502BE1" w:rsidRPr="00145428" w:rsidRDefault="00502BE1" w:rsidP="00C2646D">
      <w:pPr>
        <w:pStyle w:val="Akapitzlist"/>
        <w:spacing w:line="312" w:lineRule="auto"/>
        <w:ind w:firstLine="426"/>
        <w:rPr>
          <w:sz w:val="22"/>
        </w:rPr>
      </w:pPr>
      <w:r w:rsidRPr="00145428">
        <w:rPr>
          <w:sz w:val="22"/>
        </w:rPr>
        <w:t xml:space="preserve">a) części opisowej, gdzie zostaną zamieszczone wymagania techniczne projektowanych urządzeń oraz instalacji, które zostaną potwierdzone wykonanymi obliczeniami (obciążenie wewnętrznych linii zasilających oraz poszczególnych obwodów, dobór przewodów </w:t>
      </w:r>
      <w:r>
        <w:rPr>
          <w:sz w:val="22"/>
        </w:rPr>
        <w:br/>
      </w:r>
      <w:r w:rsidRPr="00145428">
        <w:rPr>
          <w:sz w:val="22"/>
        </w:rPr>
        <w:t xml:space="preserve">i zabezpieczeń, spadki napięć w obwodach, skuteczność działania środków ochrony </w:t>
      </w:r>
      <w:r w:rsidR="00C2646D">
        <w:rPr>
          <w:sz w:val="22"/>
        </w:rPr>
        <w:br/>
      </w:r>
      <w:r w:rsidRPr="00145428">
        <w:rPr>
          <w:sz w:val="22"/>
        </w:rPr>
        <w:t>od porażeń), bilans mocy, zestawienie materiałów,</w:t>
      </w:r>
    </w:p>
    <w:p w14:paraId="10A7B47C" w14:textId="5A1775EF" w:rsidR="00502BE1" w:rsidRDefault="00502BE1" w:rsidP="00C2646D">
      <w:pPr>
        <w:pStyle w:val="Akapitzlist"/>
        <w:spacing w:line="312" w:lineRule="auto"/>
        <w:ind w:firstLine="426"/>
        <w:rPr>
          <w:sz w:val="22"/>
        </w:rPr>
      </w:pPr>
      <w:r w:rsidRPr="00145428">
        <w:rPr>
          <w:sz w:val="22"/>
        </w:rPr>
        <w:t>b) części graficznej, gdzie zostaną załączone schematy ideowe instalacji, plany sytuacyjne dla projektowanej instalacji, oraz inne specjalistyczne rozwiązania dla branży energetycznej</w:t>
      </w:r>
      <w:r w:rsidR="00C2646D">
        <w:rPr>
          <w:sz w:val="22"/>
        </w:rPr>
        <w:t>,</w:t>
      </w:r>
    </w:p>
    <w:p w14:paraId="0CC3BD76" w14:textId="7D3C5405" w:rsidR="00502BE1" w:rsidRDefault="00502BE1" w:rsidP="00C2646D">
      <w:pPr>
        <w:pStyle w:val="Akapitzlist"/>
        <w:spacing w:line="312" w:lineRule="auto"/>
        <w:ind w:left="426" w:hanging="426"/>
        <w:rPr>
          <w:sz w:val="22"/>
        </w:rPr>
      </w:pPr>
      <w:r>
        <w:rPr>
          <w:sz w:val="22"/>
        </w:rPr>
        <w:t>4</w:t>
      </w:r>
      <w:r>
        <w:rPr>
          <w:noProof w:val="0"/>
          <w:sz w:val="22"/>
        </w:rPr>
        <w:t>)</w:t>
      </w:r>
      <w:r w:rsidR="00C2646D">
        <w:rPr>
          <w:noProof w:val="0"/>
          <w:sz w:val="22"/>
        </w:rPr>
        <w:tab/>
      </w:r>
      <w:r>
        <w:rPr>
          <w:noProof w:val="0"/>
          <w:sz w:val="22"/>
        </w:rPr>
        <w:t>o</w:t>
      </w:r>
      <w:r w:rsidRPr="00145428">
        <w:rPr>
          <w:noProof w:val="0"/>
          <w:sz w:val="22"/>
        </w:rPr>
        <w:t>pracowany</w:t>
      </w:r>
      <w:r w:rsidRPr="00145428">
        <w:rPr>
          <w:sz w:val="22"/>
        </w:rPr>
        <w:t xml:space="preserve"> projekt powinien spełniać</w:t>
      </w:r>
      <w:r w:rsidRPr="00F07BD5">
        <w:rPr>
          <w:sz w:val="22"/>
        </w:rPr>
        <w:t xml:space="preserve"> </w:t>
      </w:r>
      <w:r w:rsidRPr="00145428">
        <w:rPr>
          <w:sz w:val="22"/>
        </w:rPr>
        <w:t>aktualne przepisy, normy, rozporządzenia oraz wytyczne</w:t>
      </w:r>
      <w:r>
        <w:rPr>
          <w:sz w:val="22"/>
        </w:rPr>
        <w:t xml:space="preserve"> Zamawiającego;</w:t>
      </w:r>
    </w:p>
    <w:bookmarkEnd w:id="1118"/>
    <w:p w14:paraId="4C480520" w14:textId="77777777" w:rsidR="00502BE1" w:rsidRPr="0010502C" w:rsidRDefault="00502BE1" w:rsidP="00C2646D">
      <w:pPr>
        <w:pStyle w:val="am"/>
        <w:numPr>
          <w:ilvl w:val="0"/>
          <w:numId w:val="25"/>
        </w:numPr>
        <w:spacing w:after="0" w:line="312" w:lineRule="auto"/>
        <w:ind w:left="425" w:hanging="425"/>
        <w:jc w:val="both"/>
        <w:rPr>
          <w:color w:val="000000" w:themeColor="text1"/>
        </w:rPr>
      </w:pPr>
      <w:r w:rsidRPr="0010502C">
        <w:rPr>
          <w:color w:val="000000" w:themeColor="text1"/>
        </w:rPr>
        <w:t>inne projekty specjalistyczne posiadające wszystkie niezbędne uzgodnienia (projekty technologiczne, projekty zabezpieczenia wykopów, projekty organizacji ruchu kolejowego – fazowania robót w czasie realizacji, projekty czasowej i stałej organizacji ruchu drogowego (w tym pieszego), projekty usunięcia kolizji z urządzeniami infrastruktury podziemnej, itp.);</w:t>
      </w:r>
    </w:p>
    <w:p w14:paraId="01F96B61" w14:textId="77777777" w:rsidR="00502BE1" w:rsidRPr="0010502C" w:rsidRDefault="00502BE1" w:rsidP="00C2646D">
      <w:pPr>
        <w:pStyle w:val="am"/>
        <w:numPr>
          <w:ilvl w:val="0"/>
          <w:numId w:val="25"/>
        </w:numPr>
        <w:spacing w:after="0" w:line="312" w:lineRule="auto"/>
        <w:ind w:left="425" w:hanging="425"/>
        <w:jc w:val="both"/>
        <w:rPr>
          <w:color w:val="000000" w:themeColor="text1"/>
        </w:rPr>
      </w:pPr>
      <w:r w:rsidRPr="0010502C">
        <w:rPr>
          <w:color w:val="000000" w:themeColor="text1"/>
        </w:rPr>
        <w:t>oświadczenie o zgodności z projektem budowlanym, kartę uzgodnień międzybranżowych;</w:t>
      </w:r>
    </w:p>
    <w:p w14:paraId="5899180B" w14:textId="77777777" w:rsidR="00502BE1" w:rsidRPr="0010502C" w:rsidRDefault="00502BE1" w:rsidP="00C2646D">
      <w:pPr>
        <w:pStyle w:val="am"/>
        <w:numPr>
          <w:ilvl w:val="0"/>
          <w:numId w:val="25"/>
        </w:numPr>
        <w:spacing w:after="0" w:line="312" w:lineRule="auto"/>
        <w:ind w:left="425" w:hanging="425"/>
        <w:jc w:val="both"/>
        <w:rPr>
          <w:color w:val="000000" w:themeColor="text1"/>
        </w:rPr>
      </w:pPr>
      <w:r w:rsidRPr="0010502C">
        <w:rPr>
          <w:color w:val="000000" w:themeColor="text1"/>
        </w:rPr>
        <w:t>(inne).</w:t>
      </w:r>
    </w:p>
    <w:p w14:paraId="043C337F" w14:textId="77777777" w:rsidR="00502BE1" w:rsidRPr="0010502C" w:rsidRDefault="00502BE1" w:rsidP="00C2646D">
      <w:pPr>
        <w:pStyle w:val="Akapit"/>
        <w:spacing w:before="0" w:after="0" w:line="312" w:lineRule="auto"/>
        <w:rPr>
          <w:color w:val="000000" w:themeColor="text1"/>
        </w:rPr>
      </w:pPr>
      <w:r w:rsidRPr="0010502C">
        <w:rPr>
          <w:color w:val="000000" w:themeColor="text1"/>
        </w:rPr>
        <w:t>Zatwierdzenie projektu wykonawczego odbywać się będzie zgodnie z przepisami obowiązującymi u Zamawiającego, w szczególności z procedurą SMS-PW-09.</w:t>
      </w:r>
    </w:p>
    <w:p w14:paraId="079870AC" w14:textId="77777777" w:rsidR="00902706" w:rsidRPr="0010502C" w:rsidRDefault="00902706" w:rsidP="00C2646D">
      <w:pPr>
        <w:pStyle w:val="Nagwek3"/>
        <w:spacing w:before="240" w:after="120" w:line="360" w:lineRule="auto"/>
        <w:rPr>
          <w:rFonts w:cs="Arial"/>
          <w:color w:val="000000" w:themeColor="text1"/>
          <w:szCs w:val="22"/>
        </w:rPr>
      </w:pPr>
      <w:bookmarkStart w:id="1119" w:name="_Toc225510759"/>
      <w:bookmarkEnd w:id="1117"/>
      <w:r w:rsidRPr="0010502C">
        <w:rPr>
          <w:rFonts w:cs="Arial"/>
          <w:color w:val="000000" w:themeColor="text1"/>
          <w:szCs w:val="22"/>
        </w:rPr>
        <w:t>Specyfikacje techniczne wykonania i odbioru robót budowlanych</w:t>
      </w:r>
      <w:bookmarkEnd w:id="1090"/>
      <w:bookmarkEnd w:id="1091"/>
      <w:bookmarkEnd w:id="1092"/>
      <w:bookmarkEnd w:id="1093"/>
      <w:bookmarkEnd w:id="1094"/>
      <w:bookmarkEnd w:id="1095"/>
      <w:bookmarkEnd w:id="1096"/>
      <w:bookmarkEnd w:id="1097"/>
      <w:bookmarkEnd w:id="1119"/>
    </w:p>
    <w:p w14:paraId="3D3FCE09" w14:textId="77777777" w:rsidR="00902706" w:rsidRPr="0010502C" w:rsidRDefault="00902706" w:rsidP="00C2646D">
      <w:pPr>
        <w:pStyle w:val="Akapit"/>
        <w:spacing w:before="0" w:after="0" w:line="312" w:lineRule="auto"/>
        <w:rPr>
          <w:color w:val="000000" w:themeColor="text1"/>
          <w:lang w:eastAsia="en-US"/>
        </w:rPr>
      </w:pPr>
      <w:r w:rsidRPr="0010502C">
        <w:rPr>
          <w:color w:val="000000" w:themeColor="text1"/>
          <w:lang w:eastAsia="en-US"/>
        </w:rPr>
        <w:t>Wykonawca zobowiązany jest do przygotowania Specyfikacji Technicznych Wykonania i Odbioru Robót Budowlanych (</w:t>
      </w:r>
      <w:proofErr w:type="spellStart"/>
      <w:r w:rsidRPr="0010502C">
        <w:rPr>
          <w:color w:val="000000" w:themeColor="text1"/>
          <w:lang w:eastAsia="en-US"/>
        </w:rPr>
        <w:t>STWiORB</w:t>
      </w:r>
      <w:proofErr w:type="spellEnd"/>
      <w:r w:rsidRPr="0010502C">
        <w:rPr>
          <w:color w:val="000000" w:themeColor="text1"/>
          <w:lang w:eastAsia="en-US"/>
        </w:rPr>
        <w:t>), zawierających zbiory wymagań w zakresie sposo</w:t>
      </w:r>
      <w:r w:rsidR="00A30F94" w:rsidRPr="0010502C">
        <w:rPr>
          <w:color w:val="000000" w:themeColor="text1"/>
          <w:lang w:eastAsia="en-US"/>
        </w:rPr>
        <w:t>bu wykonania robót budowlanych.</w:t>
      </w:r>
    </w:p>
    <w:p w14:paraId="53CFF913" w14:textId="009AF509" w:rsidR="00902706" w:rsidRPr="0010502C" w:rsidRDefault="00902706" w:rsidP="00C2646D">
      <w:pPr>
        <w:widowControl w:val="0"/>
        <w:autoSpaceDE w:val="0"/>
        <w:autoSpaceDN w:val="0"/>
        <w:adjustRightInd w:val="0"/>
        <w:spacing w:line="312" w:lineRule="auto"/>
        <w:ind w:firstLine="0"/>
        <w:rPr>
          <w:color w:val="000000" w:themeColor="text1"/>
          <w:sz w:val="22"/>
        </w:rPr>
      </w:pPr>
      <w:r w:rsidRPr="0010502C">
        <w:rPr>
          <w:color w:val="000000" w:themeColor="text1"/>
          <w:sz w:val="22"/>
        </w:rPr>
        <w:t>Specyfikacje Techniczne Wykonania i Odbioru Robót Budowlanych p</w:t>
      </w:r>
      <w:r w:rsidR="007D7461" w:rsidRPr="0010502C">
        <w:rPr>
          <w:color w:val="000000" w:themeColor="text1"/>
          <w:sz w:val="22"/>
        </w:rPr>
        <w:t xml:space="preserve">owinny być opracowane zgodnie z </w:t>
      </w:r>
      <w:r w:rsidRPr="0010502C">
        <w:rPr>
          <w:color w:val="000000" w:themeColor="text1"/>
          <w:sz w:val="22"/>
        </w:rPr>
        <w:t xml:space="preserve">rozporządzeniem </w:t>
      </w:r>
      <w:r w:rsidR="00B14475" w:rsidRPr="0010502C">
        <w:rPr>
          <w:color w:val="000000" w:themeColor="text1"/>
          <w:sz w:val="22"/>
        </w:rPr>
        <w:t>Ministra Rozwoju i Technologii z dnia 20 grudnia 2021 r. w sprawie szczegółowego zakresu i formy dokumentacji projektowej, specyfikacji technicznych wykonania i odbioru robót budowlanych oraz programu funkcjonalno-użytkowego</w:t>
      </w:r>
      <w:r w:rsidRPr="0010502C">
        <w:rPr>
          <w:color w:val="000000" w:themeColor="text1"/>
          <w:sz w:val="22"/>
        </w:rPr>
        <w:t>.</w:t>
      </w:r>
    </w:p>
    <w:p w14:paraId="6C932484" w14:textId="77777777" w:rsidR="00902706" w:rsidRPr="0010502C" w:rsidRDefault="00902706" w:rsidP="00C2646D">
      <w:pPr>
        <w:widowControl w:val="0"/>
        <w:autoSpaceDE w:val="0"/>
        <w:autoSpaceDN w:val="0"/>
        <w:adjustRightInd w:val="0"/>
        <w:spacing w:line="312" w:lineRule="auto"/>
        <w:ind w:firstLine="0"/>
        <w:rPr>
          <w:color w:val="000000" w:themeColor="text1"/>
          <w:sz w:val="22"/>
        </w:rPr>
      </w:pPr>
      <w:r w:rsidRPr="0010502C">
        <w:rPr>
          <w:color w:val="000000" w:themeColor="text1"/>
          <w:sz w:val="22"/>
        </w:rPr>
        <w:t>Specyfikacje Techniczne Wykonania i Odbioru Robót</w:t>
      </w:r>
      <w:r w:rsidR="00A30F94" w:rsidRPr="0010502C">
        <w:rPr>
          <w:color w:val="000000" w:themeColor="text1"/>
          <w:sz w:val="22"/>
        </w:rPr>
        <w:t xml:space="preserve"> Budowlanych obejmować powinny:</w:t>
      </w:r>
    </w:p>
    <w:p w14:paraId="63ECDB41" w14:textId="0A74C1FE" w:rsidR="00902706" w:rsidRPr="0010502C" w:rsidRDefault="00A30F94" w:rsidP="00C2646D">
      <w:pPr>
        <w:widowControl w:val="0"/>
        <w:numPr>
          <w:ilvl w:val="0"/>
          <w:numId w:val="31"/>
        </w:numPr>
        <w:autoSpaceDE w:val="0"/>
        <w:autoSpaceDN w:val="0"/>
        <w:adjustRightInd w:val="0"/>
        <w:spacing w:line="312" w:lineRule="auto"/>
        <w:ind w:left="360"/>
        <w:rPr>
          <w:color w:val="000000" w:themeColor="text1"/>
          <w:sz w:val="22"/>
        </w:rPr>
      </w:pPr>
      <w:r w:rsidRPr="0010502C">
        <w:rPr>
          <w:color w:val="000000" w:themeColor="text1"/>
          <w:sz w:val="22"/>
        </w:rPr>
        <w:t>w</w:t>
      </w:r>
      <w:r w:rsidR="00902706" w:rsidRPr="0010502C">
        <w:rPr>
          <w:color w:val="000000" w:themeColor="text1"/>
          <w:sz w:val="22"/>
        </w:rPr>
        <w:t>ymagania techniczne dla materiałów przeznaczonych</w:t>
      </w:r>
      <w:r w:rsidR="00351142" w:rsidRPr="0010502C">
        <w:rPr>
          <w:color w:val="000000" w:themeColor="text1"/>
          <w:sz w:val="22"/>
        </w:rPr>
        <w:t xml:space="preserve"> do wbudowania odnośnie rodzaju </w:t>
      </w:r>
      <w:r w:rsidR="00902706" w:rsidRPr="0010502C">
        <w:rPr>
          <w:color w:val="000000" w:themeColor="text1"/>
          <w:sz w:val="22"/>
        </w:rPr>
        <w:t>i jakości materiałów, urządzeń, elemen</w:t>
      </w:r>
      <w:r w:rsidR="00351142" w:rsidRPr="0010502C">
        <w:rPr>
          <w:color w:val="000000" w:themeColor="text1"/>
          <w:sz w:val="22"/>
        </w:rPr>
        <w:t xml:space="preserve">tów i konstrukcji dostarczanych </w:t>
      </w:r>
      <w:r w:rsidR="00902706" w:rsidRPr="0010502C">
        <w:rPr>
          <w:color w:val="000000" w:themeColor="text1"/>
          <w:sz w:val="22"/>
        </w:rPr>
        <w:t xml:space="preserve">przez Wykonawców, w tym zakres i warunki stosowania materiałów do ponownego użytku </w:t>
      </w:r>
      <w:r w:rsidR="0083203A">
        <w:rPr>
          <w:color w:val="000000" w:themeColor="text1"/>
          <w:sz w:val="22"/>
        </w:rPr>
        <w:br/>
      </w:r>
      <w:r w:rsidR="00902706" w:rsidRPr="0010502C">
        <w:rPr>
          <w:color w:val="000000" w:themeColor="text1"/>
          <w:sz w:val="22"/>
        </w:rPr>
        <w:t>oraz rodzaj wymaganych dowodów jakości: atesty, certyfikaty, świadectwa dopuszczenia, aprobaty techniczne i inne oraz wykaz materiałów, surowców i wyrobów stanowiących przed</w:t>
      </w:r>
      <w:r w:rsidRPr="0010502C">
        <w:rPr>
          <w:color w:val="000000" w:themeColor="text1"/>
          <w:sz w:val="22"/>
        </w:rPr>
        <w:t>miot odbioru przed wbudowaniem;</w:t>
      </w:r>
    </w:p>
    <w:p w14:paraId="10A43DD5" w14:textId="77777777" w:rsidR="00902706" w:rsidRPr="0010502C" w:rsidRDefault="00A30F94" w:rsidP="00C2646D">
      <w:pPr>
        <w:widowControl w:val="0"/>
        <w:numPr>
          <w:ilvl w:val="0"/>
          <w:numId w:val="31"/>
        </w:numPr>
        <w:autoSpaceDE w:val="0"/>
        <w:autoSpaceDN w:val="0"/>
        <w:adjustRightInd w:val="0"/>
        <w:spacing w:line="312" w:lineRule="auto"/>
        <w:ind w:left="360"/>
        <w:rPr>
          <w:color w:val="000000" w:themeColor="text1"/>
          <w:sz w:val="22"/>
        </w:rPr>
      </w:pPr>
      <w:r w:rsidRPr="0010502C">
        <w:rPr>
          <w:color w:val="000000" w:themeColor="text1"/>
          <w:sz w:val="22"/>
        </w:rPr>
        <w:t>s</w:t>
      </w:r>
      <w:r w:rsidR="00902706" w:rsidRPr="0010502C">
        <w:rPr>
          <w:color w:val="000000" w:themeColor="text1"/>
          <w:sz w:val="22"/>
        </w:rPr>
        <w:t>zczegółowe warunki wykonania i odbioru</w:t>
      </w:r>
      <w:r w:rsidRPr="0010502C">
        <w:rPr>
          <w:color w:val="000000" w:themeColor="text1"/>
          <w:sz w:val="22"/>
        </w:rPr>
        <w:t xml:space="preserve"> poszczególnych rodzajów robót:</w:t>
      </w:r>
    </w:p>
    <w:p w14:paraId="07E4D977" w14:textId="3C42F38F" w:rsidR="00902706" w:rsidRPr="0010502C" w:rsidRDefault="00902706" w:rsidP="00C2646D">
      <w:pPr>
        <w:widowControl w:val="0"/>
        <w:numPr>
          <w:ilvl w:val="0"/>
          <w:numId w:val="30"/>
        </w:numPr>
        <w:autoSpaceDE w:val="0"/>
        <w:autoSpaceDN w:val="0"/>
        <w:adjustRightInd w:val="0"/>
        <w:spacing w:line="312" w:lineRule="auto"/>
        <w:ind w:left="723"/>
        <w:rPr>
          <w:color w:val="000000" w:themeColor="text1"/>
          <w:sz w:val="22"/>
        </w:rPr>
      </w:pPr>
      <w:r w:rsidRPr="0010502C">
        <w:rPr>
          <w:color w:val="000000" w:themeColor="text1"/>
          <w:sz w:val="22"/>
        </w:rPr>
        <w:lastRenderedPageBreak/>
        <w:t xml:space="preserve">przywołanie obowiązujących w prawodawstwie polskim i w PKP Polskie Linie </w:t>
      </w:r>
      <w:r w:rsidR="0083203A">
        <w:rPr>
          <w:color w:val="000000" w:themeColor="text1"/>
          <w:sz w:val="22"/>
        </w:rPr>
        <w:br/>
      </w:r>
      <w:r w:rsidRPr="0010502C">
        <w:rPr>
          <w:color w:val="000000" w:themeColor="text1"/>
          <w:sz w:val="22"/>
        </w:rPr>
        <w:t>Kolejowe S.A. przepisów, norm i wytycznych, odnoszących się do roboty ujętej w danej Specyfikacji Technicznej Wykonan</w:t>
      </w:r>
      <w:r w:rsidR="00A30F94" w:rsidRPr="0010502C">
        <w:rPr>
          <w:color w:val="000000" w:themeColor="text1"/>
          <w:sz w:val="22"/>
        </w:rPr>
        <w:t>ia i Odbi</w:t>
      </w:r>
      <w:r w:rsidR="005E20FB" w:rsidRPr="0010502C">
        <w:rPr>
          <w:color w:val="000000" w:themeColor="text1"/>
          <w:sz w:val="22"/>
        </w:rPr>
        <w:t>oru Robót Budowlanych;</w:t>
      </w:r>
    </w:p>
    <w:p w14:paraId="71776FD6" w14:textId="77777777" w:rsidR="00902706" w:rsidRPr="0010502C" w:rsidRDefault="00902706" w:rsidP="00C2646D">
      <w:pPr>
        <w:widowControl w:val="0"/>
        <w:numPr>
          <w:ilvl w:val="0"/>
          <w:numId w:val="30"/>
        </w:numPr>
        <w:autoSpaceDE w:val="0"/>
        <w:autoSpaceDN w:val="0"/>
        <w:adjustRightInd w:val="0"/>
        <w:spacing w:line="312" w:lineRule="auto"/>
        <w:ind w:left="723"/>
        <w:rPr>
          <w:color w:val="000000" w:themeColor="text1"/>
          <w:sz w:val="22"/>
        </w:rPr>
      </w:pPr>
      <w:r w:rsidRPr="0010502C">
        <w:rPr>
          <w:color w:val="000000" w:themeColor="text1"/>
          <w:sz w:val="22"/>
        </w:rPr>
        <w:t>ewentualne zalecenia technologiczne wpływające na jakość wykonania danej roboty, dotyczące sposobu wykonania, użycia sprzętu, maszyn, warunki uzyskania zamknięć dróg lub ulic i ozna</w:t>
      </w:r>
      <w:r w:rsidR="005E20FB" w:rsidRPr="0010502C">
        <w:rPr>
          <w:color w:val="000000" w:themeColor="text1"/>
          <w:sz w:val="22"/>
        </w:rPr>
        <w:t>kowanie objazdów na czas robót;</w:t>
      </w:r>
    </w:p>
    <w:p w14:paraId="0E0A5B22" w14:textId="6F8676F5" w:rsidR="00902706" w:rsidRPr="0010502C" w:rsidRDefault="00902706" w:rsidP="00C2646D">
      <w:pPr>
        <w:widowControl w:val="0"/>
        <w:numPr>
          <w:ilvl w:val="0"/>
          <w:numId w:val="30"/>
        </w:numPr>
        <w:autoSpaceDE w:val="0"/>
        <w:autoSpaceDN w:val="0"/>
        <w:adjustRightInd w:val="0"/>
        <w:spacing w:line="312" w:lineRule="auto"/>
        <w:ind w:left="723"/>
        <w:rPr>
          <w:color w:val="000000" w:themeColor="text1"/>
          <w:sz w:val="22"/>
        </w:rPr>
      </w:pPr>
      <w:r w:rsidRPr="0010502C">
        <w:rPr>
          <w:color w:val="000000" w:themeColor="text1"/>
          <w:sz w:val="22"/>
        </w:rPr>
        <w:t xml:space="preserve">zakres badań kontrolnych do sporządzenia operatu kolaudacyjnego (odbiorowego), wymagania jakościowe przy odbiorze, niezbędne dowody jakości wykonania robót </w:t>
      </w:r>
      <w:r w:rsidR="0083203A">
        <w:rPr>
          <w:color w:val="000000" w:themeColor="text1"/>
          <w:sz w:val="22"/>
        </w:rPr>
        <w:br/>
      </w:r>
      <w:r w:rsidRPr="0010502C">
        <w:rPr>
          <w:color w:val="000000" w:themeColor="text1"/>
          <w:sz w:val="22"/>
        </w:rPr>
        <w:t>oraz dopuszcza</w:t>
      </w:r>
      <w:r w:rsidR="005E20FB" w:rsidRPr="0010502C">
        <w:rPr>
          <w:color w:val="000000" w:themeColor="text1"/>
          <w:sz w:val="22"/>
        </w:rPr>
        <w:t>lne odchylenia od wymagań norm;</w:t>
      </w:r>
    </w:p>
    <w:p w14:paraId="3E56DA87" w14:textId="77777777" w:rsidR="00902706" w:rsidRPr="0010502C" w:rsidRDefault="00902706" w:rsidP="00C2646D">
      <w:pPr>
        <w:widowControl w:val="0"/>
        <w:numPr>
          <w:ilvl w:val="0"/>
          <w:numId w:val="30"/>
        </w:numPr>
        <w:autoSpaceDE w:val="0"/>
        <w:autoSpaceDN w:val="0"/>
        <w:adjustRightInd w:val="0"/>
        <w:spacing w:line="312" w:lineRule="auto"/>
        <w:ind w:left="723"/>
        <w:rPr>
          <w:color w:val="000000" w:themeColor="text1"/>
          <w:sz w:val="22"/>
        </w:rPr>
      </w:pPr>
      <w:r w:rsidRPr="0010502C">
        <w:rPr>
          <w:color w:val="000000" w:themeColor="text1"/>
          <w:sz w:val="22"/>
        </w:rPr>
        <w:t>wymagania w zakresie kontroli wykonania, badań i o</w:t>
      </w:r>
      <w:r w:rsidR="00A30F94" w:rsidRPr="0010502C">
        <w:rPr>
          <w:color w:val="000000" w:themeColor="text1"/>
          <w:sz w:val="22"/>
        </w:rPr>
        <w:t>dbiorów, prób,</w:t>
      </w:r>
      <w:r w:rsidR="005E20FB" w:rsidRPr="0010502C">
        <w:rPr>
          <w:color w:val="000000" w:themeColor="text1"/>
          <w:sz w:val="22"/>
        </w:rPr>
        <w:t xml:space="preserve"> rozruchów, itp.;</w:t>
      </w:r>
    </w:p>
    <w:p w14:paraId="250A4935" w14:textId="77777777" w:rsidR="00902706" w:rsidRPr="0010502C" w:rsidRDefault="00902706" w:rsidP="00C2646D">
      <w:pPr>
        <w:widowControl w:val="0"/>
        <w:numPr>
          <w:ilvl w:val="0"/>
          <w:numId w:val="30"/>
        </w:numPr>
        <w:autoSpaceDE w:val="0"/>
        <w:autoSpaceDN w:val="0"/>
        <w:adjustRightInd w:val="0"/>
        <w:spacing w:line="312" w:lineRule="auto"/>
        <w:ind w:left="723"/>
        <w:rPr>
          <w:color w:val="000000" w:themeColor="text1"/>
          <w:sz w:val="22"/>
        </w:rPr>
      </w:pPr>
      <w:r w:rsidRPr="0010502C">
        <w:rPr>
          <w:color w:val="000000" w:themeColor="text1"/>
          <w:sz w:val="22"/>
        </w:rPr>
        <w:t>zakres niezbędnych projektów wykonawczych i powykonawczych, wraz ze złożeniem wniosków i uzyskaniem po</w:t>
      </w:r>
      <w:r w:rsidR="005E20FB" w:rsidRPr="0010502C">
        <w:rPr>
          <w:color w:val="000000" w:themeColor="text1"/>
          <w:sz w:val="22"/>
        </w:rPr>
        <w:t>zwoleń na użytkowanie obiektów;</w:t>
      </w:r>
    </w:p>
    <w:p w14:paraId="16A739C4" w14:textId="77777777" w:rsidR="00902706" w:rsidRPr="0010502C" w:rsidRDefault="00902706" w:rsidP="00C2646D">
      <w:pPr>
        <w:widowControl w:val="0"/>
        <w:numPr>
          <w:ilvl w:val="0"/>
          <w:numId w:val="30"/>
        </w:numPr>
        <w:autoSpaceDE w:val="0"/>
        <w:autoSpaceDN w:val="0"/>
        <w:adjustRightInd w:val="0"/>
        <w:spacing w:line="312" w:lineRule="auto"/>
        <w:ind w:left="723"/>
        <w:rPr>
          <w:color w:val="000000" w:themeColor="text1"/>
          <w:sz w:val="22"/>
        </w:rPr>
      </w:pPr>
      <w:r w:rsidRPr="0010502C">
        <w:rPr>
          <w:color w:val="000000" w:themeColor="text1"/>
          <w:sz w:val="22"/>
        </w:rPr>
        <w:t>wykaz szczegółowy mających</w:t>
      </w:r>
      <w:r w:rsidR="00A30F94" w:rsidRPr="0010502C">
        <w:rPr>
          <w:color w:val="000000" w:themeColor="text1"/>
          <w:sz w:val="22"/>
        </w:rPr>
        <w:t xml:space="preserve"> zastosowanie norm i przepisów.</w:t>
      </w:r>
    </w:p>
    <w:p w14:paraId="285FE0EE" w14:textId="77777777" w:rsidR="00902706" w:rsidRPr="0010502C" w:rsidRDefault="00902706" w:rsidP="00C2646D">
      <w:pPr>
        <w:spacing w:line="312" w:lineRule="auto"/>
        <w:ind w:firstLine="0"/>
        <w:rPr>
          <w:color w:val="000000" w:themeColor="text1"/>
          <w:sz w:val="22"/>
        </w:rPr>
      </w:pPr>
      <w:r w:rsidRPr="0010502C">
        <w:rPr>
          <w:color w:val="000000" w:themeColor="text1"/>
          <w:sz w:val="22"/>
        </w:rPr>
        <w:t xml:space="preserve">Wspólne wymagania dotyczące robót budowlanych objętych przedmiotem Zamówienia mogą być ujęte w części ogólnej </w:t>
      </w:r>
      <w:proofErr w:type="spellStart"/>
      <w:r w:rsidRPr="0010502C">
        <w:rPr>
          <w:color w:val="000000" w:themeColor="text1"/>
          <w:sz w:val="22"/>
        </w:rPr>
        <w:t>STWiORB</w:t>
      </w:r>
      <w:proofErr w:type="spellEnd"/>
      <w:r w:rsidRPr="0010502C">
        <w:rPr>
          <w:color w:val="000000" w:themeColor="text1"/>
          <w:sz w:val="22"/>
        </w:rPr>
        <w:t>.</w:t>
      </w:r>
    </w:p>
    <w:p w14:paraId="0144E44E" w14:textId="77777777" w:rsidR="007A7284" w:rsidRPr="0010502C" w:rsidRDefault="007A7284" w:rsidP="0083203A">
      <w:pPr>
        <w:pStyle w:val="Nagwek3"/>
        <w:spacing w:before="240" w:after="120" w:line="360" w:lineRule="auto"/>
        <w:rPr>
          <w:rFonts w:cs="Arial"/>
          <w:color w:val="000000" w:themeColor="text1"/>
          <w:szCs w:val="22"/>
        </w:rPr>
      </w:pPr>
      <w:bookmarkStart w:id="1120" w:name="_Toc455741325"/>
      <w:bookmarkStart w:id="1121" w:name="_Toc455741524"/>
      <w:bookmarkStart w:id="1122" w:name="_Toc460409447"/>
      <w:bookmarkStart w:id="1123" w:name="_Toc461199144"/>
      <w:bookmarkStart w:id="1124" w:name="_Toc461784628"/>
      <w:bookmarkStart w:id="1125" w:name="_Toc461791214"/>
      <w:bookmarkStart w:id="1126" w:name="_Toc461803291"/>
      <w:bookmarkStart w:id="1127" w:name="_Toc225510760"/>
      <w:r w:rsidRPr="0010502C">
        <w:rPr>
          <w:rFonts w:cs="Arial"/>
          <w:color w:val="000000" w:themeColor="text1"/>
          <w:szCs w:val="22"/>
        </w:rPr>
        <w:t>Wymagania w zakresie formy dokumentacji projektowej</w:t>
      </w:r>
      <w:bookmarkEnd w:id="1120"/>
      <w:bookmarkEnd w:id="1121"/>
      <w:bookmarkEnd w:id="1122"/>
      <w:bookmarkEnd w:id="1123"/>
      <w:bookmarkEnd w:id="1124"/>
      <w:bookmarkEnd w:id="1125"/>
      <w:bookmarkEnd w:id="1126"/>
      <w:bookmarkEnd w:id="1127"/>
      <w:r w:rsidRPr="0010502C">
        <w:rPr>
          <w:rFonts w:cs="Arial"/>
          <w:color w:val="000000" w:themeColor="text1"/>
          <w:szCs w:val="22"/>
        </w:rPr>
        <w:t xml:space="preserve"> </w:t>
      </w:r>
    </w:p>
    <w:p w14:paraId="4AF72FA5" w14:textId="77777777" w:rsidR="007A7284" w:rsidRPr="0010502C" w:rsidRDefault="007A7284" w:rsidP="0083203A">
      <w:pPr>
        <w:pStyle w:val="Akapit"/>
        <w:spacing w:before="0" w:after="0" w:line="312" w:lineRule="auto"/>
        <w:rPr>
          <w:color w:val="000000" w:themeColor="text1"/>
        </w:rPr>
      </w:pPr>
      <w:r w:rsidRPr="0010502C">
        <w:rPr>
          <w:color w:val="000000" w:themeColor="text1"/>
        </w:rPr>
        <w:t>Dokumentacja dostarczana Zamawiającemu musi być wykonana w następujący sposób:</w:t>
      </w:r>
    </w:p>
    <w:p w14:paraId="07EBA656" w14:textId="77777777" w:rsidR="007A7284" w:rsidRPr="0010502C" w:rsidRDefault="007A7284" w:rsidP="0083203A">
      <w:pPr>
        <w:pStyle w:val="Punktator1"/>
        <w:numPr>
          <w:ilvl w:val="0"/>
          <w:numId w:val="26"/>
        </w:numPr>
        <w:spacing w:after="0" w:line="312" w:lineRule="auto"/>
        <w:ind w:left="425" w:hanging="425"/>
        <w:rPr>
          <w:color w:val="000000" w:themeColor="text1"/>
        </w:rPr>
      </w:pPr>
      <w:r w:rsidRPr="0010502C">
        <w:rPr>
          <w:color w:val="000000" w:themeColor="text1"/>
        </w:rPr>
        <w:t>Dokumentację projektową należy sporządzić w języku polskim</w:t>
      </w:r>
      <w:r w:rsidR="009D454F" w:rsidRPr="0010502C">
        <w:rPr>
          <w:color w:val="000000" w:themeColor="text1"/>
        </w:rPr>
        <w:t>;</w:t>
      </w:r>
    </w:p>
    <w:p w14:paraId="7658E491" w14:textId="77777777" w:rsidR="007A7284" w:rsidRPr="0010502C" w:rsidRDefault="007A7284" w:rsidP="0083203A">
      <w:pPr>
        <w:pStyle w:val="Punktator1"/>
        <w:numPr>
          <w:ilvl w:val="0"/>
          <w:numId w:val="26"/>
        </w:numPr>
        <w:spacing w:after="0" w:line="312" w:lineRule="auto"/>
        <w:ind w:left="425" w:hanging="425"/>
        <w:rPr>
          <w:color w:val="000000" w:themeColor="text1"/>
        </w:rPr>
      </w:pPr>
      <w:r w:rsidRPr="0010502C">
        <w:rPr>
          <w:color w:val="000000" w:themeColor="text1"/>
        </w:rPr>
        <w:t xml:space="preserve">Poszczególne dokumentacje projektowe powinny zawierać: </w:t>
      </w:r>
    </w:p>
    <w:p w14:paraId="4B4578C6" w14:textId="77777777" w:rsidR="007A7284" w:rsidRPr="0010502C" w:rsidRDefault="009D454F" w:rsidP="0083203A">
      <w:pPr>
        <w:pStyle w:val="am"/>
        <w:numPr>
          <w:ilvl w:val="0"/>
          <w:numId w:val="33"/>
        </w:numPr>
        <w:spacing w:after="0" w:line="312" w:lineRule="auto"/>
        <w:ind w:left="723"/>
        <w:jc w:val="both"/>
        <w:rPr>
          <w:color w:val="000000" w:themeColor="text1"/>
        </w:rPr>
      </w:pPr>
      <w:r w:rsidRPr="0010502C">
        <w:rPr>
          <w:color w:val="000000" w:themeColor="text1"/>
        </w:rPr>
        <w:t>t</w:t>
      </w:r>
      <w:r w:rsidR="007A7284" w:rsidRPr="0010502C">
        <w:rPr>
          <w:color w:val="000000" w:themeColor="text1"/>
        </w:rPr>
        <w:t>ytuł dokumen</w:t>
      </w:r>
      <w:r w:rsidR="005E20FB" w:rsidRPr="0010502C">
        <w:rPr>
          <w:color w:val="000000" w:themeColor="text1"/>
        </w:rPr>
        <w:t>tu;</w:t>
      </w:r>
    </w:p>
    <w:p w14:paraId="43372590" w14:textId="77777777" w:rsidR="007A7284" w:rsidRPr="0010502C" w:rsidRDefault="009D454F" w:rsidP="0083203A">
      <w:pPr>
        <w:pStyle w:val="am"/>
        <w:numPr>
          <w:ilvl w:val="0"/>
          <w:numId w:val="33"/>
        </w:numPr>
        <w:spacing w:after="0" w:line="312" w:lineRule="auto"/>
        <w:ind w:left="723"/>
        <w:jc w:val="both"/>
        <w:rPr>
          <w:color w:val="000000" w:themeColor="text1"/>
        </w:rPr>
      </w:pPr>
      <w:r w:rsidRPr="0010502C">
        <w:rPr>
          <w:color w:val="000000" w:themeColor="text1"/>
        </w:rPr>
        <w:t>n</w:t>
      </w:r>
      <w:r w:rsidR="007A7284" w:rsidRPr="0010502C">
        <w:rPr>
          <w:color w:val="000000" w:themeColor="text1"/>
        </w:rPr>
        <w:t>azwę projektu (i nr, jeśli dotyczy) i jego lokalizację o ile nie wynika z nazwy projektu</w:t>
      </w:r>
      <w:r w:rsidR="005E20FB" w:rsidRPr="0010502C">
        <w:rPr>
          <w:color w:val="000000" w:themeColor="text1"/>
        </w:rPr>
        <w:t>;</w:t>
      </w:r>
    </w:p>
    <w:p w14:paraId="35A8D2CA" w14:textId="77777777" w:rsidR="007A7284" w:rsidRPr="0010502C" w:rsidRDefault="009D454F" w:rsidP="0083203A">
      <w:pPr>
        <w:pStyle w:val="am"/>
        <w:numPr>
          <w:ilvl w:val="0"/>
          <w:numId w:val="33"/>
        </w:numPr>
        <w:spacing w:after="0" w:line="312" w:lineRule="auto"/>
        <w:ind w:left="723"/>
        <w:jc w:val="both"/>
        <w:rPr>
          <w:color w:val="000000" w:themeColor="text1"/>
        </w:rPr>
      </w:pPr>
      <w:r w:rsidRPr="0010502C">
        <w:rPr>
          <w:color w:val="000000" w:themeColor="text1"/>
        </w:rPr>
        <w:t>e</w:t>
      </w:r>
      <w:r w:rsidR="005E20FB" w:rsidRPr="0010502C">
        <w:rPr>
          <w:color w:val="000000" w:themeColor="text1"/>
        </w:rPr>
        <w:t>tap projektu (jeśli dotyczy);</w:t>
      </w:r>
    </w:p>
    <w:p w14:paraId="28AB622E" w14:textId="77777777" w:rsidR="007A7284" w:rsidRPr="0010502C" w:rsidRDefault="009D454F" w:rsidP="0083203A">
      <w:pPr>
        <w:pStyle w:val="am"/>
        <w:numPr>
          <w:ilvl w:val="0"/>
          <w:numId w:val="33"/>
        </w:numPr>
        <w:spacing w:after="0" w:line="312" w:lineRule="auto"/>
        <w:ind w:left="723"/>
        <w:jc w:val="both"/>
        <w:rPr>
          <w:color w:val="000000" w:themeColor="text1"/>
        </w:rPr>
      </w:pPr>
      <w:r w:rsidRPr="0010502C">
        <w:rPr>
          <w:color w:val="000000" w:themeColor="text1"/>
        </w:rPr>
        <w:t>w</w:t>
      </w:r>
      <w:r w:rsidR="005E20FB" w:rsidRPr="0010502C">
        <w:rPr>
          <w:color w:val="000000" w:themeColor="text1"/>
        </w:rPr>
        <w:t>ersję dokumentu;</w:t>
      </w:r>
    </w:p>
    <w:p w14:paraId="51E24D89" w14:textId="77777777" w:rsidR="007A7284" w:rsidRPr="0010502C" w:rsidRDefault="009D454F" w:rsidP="0083203A">
      <w:pPr>
        <w:pStyle w:val="am"/>
        <w:numPr>
          <w:ilvl w:val="0"/>
          <w:numId w:val="33"/>
        </w:numPr>
        <w:spacing w:after="0" w:line="312" w:lineRule="auto"/>
        <w:ind w:left="723"/>
        <w:jc w:val="both"/>
        <w:rPr>
          <w:color w:val="000000" w:themeColor="text1"/>
        </w:rPr>
      </w:pPr>
      <w:r w:rsidRPr="0010502C">
        <w:rPr>
          <w:color w:val="000000" w:themeColor="text1"/>
        </w:rPr>
        <w:t>d</w:t>
      </w:r>
      <w:r w:rsidR="005E20FB" w:rsidRPr="0010502C">
        <w:rPr>
          <w:color w:val="000000" w:themeColor="text1"/>
        </w:rPr>
        <w:t>atę powstania dokumentu;</w:t>
      </w:r>
    </w:p>
    <w:p w14:paraId="71C55DE7" w14:textId="77777777" w:rsidR="007A7284" w:rsidRPr="0010502C" w:rsidRDefault="009D454F" w:rsidP="0083203A">
      <w:pPr>
        <w:pStyle w:val="am"/>
        <w:numPr>
          <w:ilvl w:val="0"/>
          <w:numId w:val="33"/>
        </w:numPr>
        <w:spacing w:after="0" w:line="312" w:lineRule="auto"/>
        <w:ind w:left="723"/>
        <w:jc w:val="both"/>
        <w:rPr>
          <w:color w:val="000000" w:themeColor="text1"/>
        </w:rPr>
      </w:pPr>
      <w:r w:rsidRPr="0010502C">
        <w:rPr>
          <w:color w:val="000000" w:themeColor="text1"/>
        </w:rPr>
        <w:t>n</w:t>
      </w:r>
      <w:r w:rsidR="007A7284" w:rsidRPr="0010502C">
        <w:rPr>
          <w:color w:val="000000" w:themeColor="text1"/>
        </w:rPr>
        <w:t>azwę i adres Wykonawcy oraz nazwiska autorów dokumentu</w:t>
      </w:r>
      <w:r w:rsidR="00011040" w:rsidRPr="0010502C">
        <w:rPr>
          <w:color w:val="000000" w:themeColor="text1"/>
        </w:rPr>
        <w:t xml:space="preserve"> wraz z podpisem</w:t>
      </w:r>
      <w:r w:rsidR="007A7284" w:rsidRPr="0010502C">
        <w:rPr>
          <w:color w:val="000000" w:themeColor="text1"/>
        </w:rPr>
        <w:t>,</w:t>
      </w:r>
      <w:r w:rsidR="00011040" w:rsidRPr="0010502C">
        <w:rPr>
          <w:color w:val="000000" w:themeColor="text1"/>
        </w:rPr>
        <w:t xml:space="preserve"> kopią uprawnień wraz z aktualnym ubezpieczeniem</w:t>
      </w:r>
      <w:r w:rsidR="005E20FB" w:rsidRPr="0010502C">
        <w:rPr>
          <w:color w:val="000000" w:themeColor="text1"/>
        </w:rPr>
        <w:t>;</w:t>
      </w:r>
    </w:p>
    <w:p w14:paraId="3BB05EA7" w14:textId="77777777" w:rsidR="007A7284" w:rsidRPr="0010502C" w:rsidRDefault="009D454F" w:rsidP="0083203A">
      <w:pPr>
        <w:pStyle w:val="am"/>
        <w:numPr>
          <w:ilvl w:val="0"/>
          <w:numId w:val="33"/>
        </w:numPr>
        <w:spacing w:after="0" w:line="312" w:lineRule="auto"/>
        <w:ind w:left="723"/>
        <w:jc w:val="both"/>
        <w:rPr>
          <w:color w:val="000000" w:themeColor="text1"/>
        </w:rPr>
      </w:pPr>
      <w:r w:rsidRPr="0010502C">
        <w:rPr>
          <w:color w:val="000000" w:themeColor="text1"/>
        </w:rPr>
        <w:t>n</w:t>
      </w:r>
      <w:r w:rsidR="005E20FB" w:rsidRPr="0010502C">
        <w:rPr>
          <w:color w:val="000000" w:themeColor="text1"/>
        </w:rPr>
        <w:t>azwę i adres Zamawiającego;</w:t>
      </w:r>
    </w:p>
    <w:p w14:paraId="782C10B2" w14:textId="77777777" w:rsidR="007A7284" w:rsidRPr="0010502C" w:rsidRDefault="009D454F" w:rsidP="0083203A">
      <w:pPr>
        <w:pStyle w:val="am"/>
        <w:numPr>
          <w:ilvl w:val="0"/>
          <w:numId w:val="33"/>
        </w:numPr>
        <w:spacing w:after="0" w:line="312" w:lineRule="auto"/>
        <w:ind w:left="723"/>
        <w:jc w:val="both"/>
        <w:rPr>
          <w:color w:val="000000" w:themeColor="text1"/>
        </w:rPr>
      </w:pPr>
      <w:r w:rsidRPr="0010502C">
        <w:rPr>
          <w:color w:val="000000" w:themeColor="text1"/>
        </w:rPr>
        <w:t>n</w:t>
      </w:r>
      <w:r w:rsidR="007A7284" w:rsidRPr="0010502C">
        <w:rPr>
          <w:color w:val="000000" w:themeColor="text1"/>
        </w:rPr>
        <w:t xml:space="preserve">a początku </w:t>
      </w:r>
      <w:r w:rsidR="005E20FB" w:rsidRPr="0010502C">
        <w:rPr>
          <w:color w:val="000000" w:themeColor="text1"/>
        </w:rPr>
        <w:t>dokumentu spis treści dokumentu;</w:t>
      </w:r>
    </w:p>
    <w:p w14:paraId="4D89694F" w14:textId="77777777" w:rsidR="007A7284" w:rsidRPr="0010502C" w:rsidRDefault="009D454F" w:rsidP="0083203A">
      <w:pPr>
        <w:pStyle w:val="am"/>
        <w:numPr>
          <w:ilvl w:val="0"/>
          <w:numId w:val="33"/>
        </w:numPr>
        <w:spacing w:after="0" w:line="312" w:lineRule="auto"/>
        <w:ind w:left="723"/>
        <w:jc w:val="both"/>
        <w:rPr>
          <w:color w:val="000000" w:themeColor="text1"/>
        </w:rPr>
      </w:pPr>
      <w:r w:rsidRPr="0010502C">
        <w:rPr>
          <w:color w:val="000000" w:themeColor="text1"/>
        </w:rPr>
        <w:t>p</w:t>
      </w:r>
      <w:r w:rsidR="007A7284" w:rsidRPr="0010502C">
        <w:rPr>
          <w:color w:val="000000" w:themeColor="text1"/>
        </w:rPr>
        <w:t>od spisem treści wykaz użytych skrótów i</w:t>
      </w:r>
      <w:r w:rsidR="005E20FB" w:rsidRPr="0010502C">
        <w:rPr>
          <w:color w:val="000000" w:themeColor="text1"/>
        </w:rPr>
        <w:t xml:space="preserve"> oznaczeń wraz z objaśnieniami;</w:t>
      </w:r>
    </w:p>
    <w:p w14:paraId="2B99E43A" w14:textId="35829588" w:rsidR="007A7284" w:rsidRPr="0010502C" w:rsidRDefault="009D454F" w:rsidP="0083203A">
      <w:pPr>
        <w:pStyle w:val="am"/>
        <w:numPr>
          <w:ilvl w:val="0"/>
          <w:numId w:val="33"/>
        </w:numPr>
        <w:spacing w:after="0" w:line="312" w:lineRule="auto"/>
        <w:ind w:left="723"/>
        <w:jc w:val="both"/>
        <w:rPr>
          <w:color w:val="000000" w:themeColor="text1"/>
        </w:rPr>
      </w:pPr>
      <w:r w:rsidRPr="0010502C">
        <w:rPr>
          <w:color w:val="000000" w:themeColor="text1"/>
        </w:rPr>
        <w:t>n</w:t>
      </w:r>
      <w:r w:rsidR="007A7284" w:rsidRPr="0010502C">
        <w:rPr>
          <w:color w:val="000000" w:themeColor="text1"/>
        </w:rPr>
        <w:t>a końcu dokumentu spis wykorzystanych norm, przepisów i literatury przy</w:t>
      </w:r>
      <w:r w:rsidR="005E20FB" w:rsidRPr="0010502C">
        <w:rPr>
          <w:color w:val="000000" w:themeColor="text1"/>
        </w:rPr>
        <w:t xml:space="preserve">wołanej </w:t>
      </w:r>
      <w:r w:rsidR="00225AC0">
        <w:rPr>
          <w:color w:val="000000" w:themeColor="text1"/>
        </w:rPr>
        <w:br/>
      </w:r>
      <w:r w:rsidR="00FC6847" w:rsidRPr="0010502C">
        <w:rPr>
          <w:color w:val="000000" w:themeColor="text1"/>
        </w:rPr>
        <w:t>w dokumencie</w:t>
      </w:r>
      <w:r w:rsidR="005E20FB" w:rsidRPr="0010502C">
        <w:rPr>
          <w:color w:val="000000" w:themeColor="text1"/>
        </w:rPr>
        <w:t>;</w:t>
      </w:r>
    </w:p>
    <w:p w14:paraId="49D54775" w14:textId="77777777" w:rsidR="007A7284" w:rsidRPr="0010502C" w:rsidRDefault="009D454F" w:rsidP="0083203A">
      <w:pPr>
        <w:pStyle w:val="am"/>
        <w:numPr>
          <w:ilvl w:val="0"/>
          <w:numId w:val="33"/>
        </w:numPr>
        <w:spacing w:after="0" w:line="312" w:lineRule="auto"/>
        <w:ind w:left="723"/>
        <w:jc w:val="both"/>
        <w:rPr>
          <w:color w:val="000000" w:themeColor="text1"/>
        </w:rPr>
      </w:pPr>
      <w:r w:rsidRPr="0010502C">
        <w:rPr>
          <w:color w:val="000000" w:themeColor="text1"/>
        </w:rPr>
        <w:t>n</w:t>
      </w:r>
      <w:r w:rsidR="007A7284" w:rsidRPr="0010502C">
        <w:rPr>
          <w:color w:val="000000" w:themeColor="text1"/>
        </w:rPr>
        <w:t>agłówek na każdej stronie dokumentu tekstowego z tytułem dokumentu i</w:t>
      </w:r>
      <w:r w:rsidR="00EF3175" w:rsidRPr="0010502C">
        <w:rPr>
          <w:color w:val="000000" w:themeColor="text1"/>
        </w:rPr>
        <w:t> </w:t>
      </w:r>
      <w:r w:rsidR="005E20FB" w:rsidRPr="0010502C">
        <w:rPr>
          <w:color w:val="000000" w:themeColor="text1"/>
        </w:rPr>
        <w:t>numerem wersji;</w:t>
      </w:r>
    </w:p>
    <w:p w14:paraId="16232ACC" w14:textId="77777777" w:rsidR="007A7284" w:rsidRPr="0010502C" w:rsidRDefault="009D454F" w:rsidP="0083203A">
      <w:pPr>
        <w:pStyle w:val="am"/>
        <w:numPr>
          <w:ilvl w:val="0"/>
          <w:numId w:val="33"/>
        </w:numPr>
        <w:spacing w:after="0" w:line="312" w:lineRule="auto"/>
        <w:ind w:left="723"/>
        <w:jc w:val="both"/>
        <w:rPr>
          <w:color w:val="000000" w:themeColor="text1"/>
        </w:rPr>
      </w:pPr>
      <w:r w:rsidRPr="0010502C">
        <w:rPr>
          <w:color w:val="000000" w:themeColor="text1"/>
        </w:rPr>
        <w:t>s</w:t>
      </w:r>
      <w:r w:rsidR="007A7284" w:rsidRPr="0010502C">
        <w:rPr>
          <w:color w:val="000000" w:themeColor="text1"/>
        </w:rPr>
        <w:t>topka na każdej stronie dokumentu z numerem strony oraz lic</w:t>
      </w:r>
      <w:r w:rsidR="005E20FB" w:rsidRPr="0010502C">
        <w:rPr>
          <w:color w:val="000000" w:themeColor="text1"/>
        </w:rPr>
        <w:t>zbą stron kompletnego dokumentu;</w:t>
      </w:r>
    </w:p>
    <w:p w14:paraId="5E2D9F09" w14:textId="77777777" w:rsidR="007A7284" w:rsidRPr="0010502C" w:rsidRDefault="009D454F" w:rsidP="0083203A">
      <w:pPr>
        <w:pStyle w:val="am"/>
        <w:numPr>
          <w:ilvl w:val="0"/>
          <w:numId w:val="33"/>
        </w:numPr>
        <w:spacing w:after="0" w:line="312" w:lineRule="auto"/>
        <w:ind w:left="723"/>
        <w:jc w:val="both"/>
        <w:rPr>
          <w:color w:val="000000" w:themeColor="text1"/>
        </w:rPr>
      </w:pPr>
      <w:r w:rsidRPr="0010502C">
        <w:rPr>
          <w:color w:val="000000" w:themeColor="text1"/>
        </w:rPr>
        <w:t>k</w:t>
      </w:r>
      <w:r w:rsidR="007A7284" w:rsidRPr="0010502C">
        <w:rPr>
          <w:color w:val="000000" w:themeColor="text1"/>
        </w:rPr>
        <w:t>ażda kolejna wersja dokumentu powstająca w wyniku wprowadzania poprawek powinna być oznaczona kolejnym numerem</w:t>
      </w:r>
      <w:r w:rsidR="005E20FB" w:rsidRPr="0010502C">
        <w:rPr>
          <w:color w:val="000000" w:themeColor="text1"/>
        </w:rPr>
        <w:t>;</w:t>
      </w:r>
    </w:p>
    <w:p w14:paraId="173B0EB0" w14:textId="77777777" w:rsidR="00C47138" w:rsidRPr="0010502C" w:rsidRDefault="00C47138" w:rsidP="0083203A">
      <w:pPr>
        <w:pStyle w:val="am"/>
        <w:numPr>
          <w:ilvl w:val="0"/>
          <w:numId w:val="33"/>
        </w:numPr>
        <w:spacing w:after="0" w:line="312" w:lineRule="auto"/>
        <w:ind w:left="723"/>
        <w:jc w:val="both"/>
        <w:rPr>
          <w:color w:val="000000" w:themeColor="text1"/>
        </w:rPr>
      </w:pPr>
      <w:r w:rsidRPr="0010502C">
        <w:rPr>
          <w:color w:val="000000" w:themeColor="text1"/>
        </w:rPr>
        <w:t>zmiany należy każdorazowo zaznaczyć na projekcie lub w załączniku</w:t>
      </w:r>
      <w:r w:rsidR="00DA70A9" w:rsidRPr="0010502C">
        <w:rPr>
          <w:color w:val="000000" w:themeColor="text1"/>
        </w:rPr>
        <w:t>;</w:t>
      </w:r>
    </w:p>
    <w:p w14:paraId="4FAF376D" w14:textId="77777777" w:rsidR="00836C03" w:rsidRPr="0010502C" w:rsidRDefault="00836C03" w:rsidP="0083203A">
      <w:pPr>
        <w:pStyle w:val="Punktator1"/>
        <w:numPr>
          <w:ilvl w:val="0"/>
          <w:numId w:val="26"/>
        </w:numPr>
        <w:spacing w:after="0" w:line="312" w:lineRule="auto"/>
        <w:ind w:left="425" w:hanging="425"/>
        <w:rPr>
          <w:color w:val="000000" w:themeColor="text1"/>
        </w:rPr>
      </w:pPr>
      <w:r w:rsidRPr="0010502C">
        <w:rPr>
          <w:color w:val="000000" w:themeColor="text1"/>
        </w:rPr>
        <w:t>Dokumentacja projektowa musi być wykonana z podziałem na poszczególne branże</w:t>
      </w:r>
      <w:r w:rsidR="009D454F" w:rsidRPr="0010502C">
        <w:rPr>
          <w:color w:val="000000" w:themeColor="text1"/>
        </w:rPr>
        <w:t>;</w:t>
      </w:r>
    </w:p>
    <w:p w14:paraId="0FEE2100" w14:textId="77777777" w:rsidR="007A7284" w:rsidRPr="0010502C" w:rsidRDefault="007A7284" w:rsidP="0083203A">
      <w:pPr>
        <w:pStyle w:val="Punktator1"/>
        <w:numPr>
          <w:ilvl w:val="0"/>
          <w:numId w:val="26"/>
        </w:numPr>
        <w:spacing w:after="0" w:line="312" w:lineRule="auto"/>
        <w:ind w:left="425" w:hanging="425"/>
        <w:rPr>
          <w:color w:val="000000" w:themeColor="text1"/>
        </w:rPr>
      </w:pPr>
      <w:r w:rsidRPr="0010502C">
        <w:rPr>
          <w:color w:val="000000" w:themeColor="text1"/>
        </w:rPr>
        <w:t xml:space="preserve">Dokumentację projektową po uzyskaniu wszystkich zgód i pozwoleń </w:t>
      </w:r>
      <w:r w:rsidR="00836C03" w:rsidRPr="0010502C">
        <w:rPr>
          <w:color w:val="000000" w:themeColor="text1"/>
        </w:rPr>
        <w:t>należy</w:t>
      </w:r>
      <w:r w:rsidRPr="0010502C">
        <w:rPr>
          <w:color w:val="000000" w:themeColor="text1"/>
        </w:rPr>
        <w:t xml:space="preserve"> przekazać Zamawiającemu w następujący sposób:</w:t>
      </w:r>
    </w:p>
    <w:p w14:paraId="3D74ACA8" w14:textId="77777777" w:rsidR="007A7284" w:rsidRPr="0010502C" w:rsidRDefault="007A7284" w:rsidP="0083203A">
      <w:pPr>
        <w:pStyle w:val="am"/>
        <w:numPr>
          <w:ilvl w:val="0"/>
          <w:numId w:val="32"/>
        </w:numPr>
        <w:spacing w:after="0" w:line="312" w:lineRule="auto"/>
        <w:ind w:left="723"/>
        <w:jc w:val="both"/>
        <w:rPr>
          <w:color w:val="000000" w:themeColor="text1"/>
          <w:lang w:eastAsia="pl-PL"/>
        </w:rPr>
      </w:pPr>
      <w:r w:rsidRPr="0010502C">
        <w:rPr>
          <w:color w:val="000000" w:themeColor="text1"/>
        </w:rPr>
        <w:lastRenderedPageBreak/>
        <w:t>1 egz.- oryginał</w:t>
      </w:r>
      <w:r w:rsidRPr="0010502C">
        <w:rPr>
          <w:color w:val="000000" w:themeColor="text1"/>
          <w:lang w:eastAsia="pl-PL"/>
        </w:rPr>
        <w:t xml:space="preserve"> – (ostemplowany załącznik do </w:t>
      </w:r>
      <w:proofErr w:type="spellStart"/>
      <w:r w:rsidRPr="0010502C">
        <w:rPr>
          <w:color w:val="000000" w:themeColor="text1"/>
          <w:lang w:eastAsia="pl-PL"/>
        </w:rPr>
        <w:t>PnB</w:t>
      </w:r>
      <w:proofErr w:type="spellEnd"/>
      <w:r w:rsidRPr="0010502C">
        <w:rPr>
          <w:color w:val="000000" w:themeColor="text1"/>
          <w:lang w:eastAsia="pl-PL"/>
        </w:rPr>
        <w:t xml:space="preserve"> – w przypadku </w:t>
      </w:r>
      <w:r w:rsidR="00590A5B" w:rsidRPr="0010502C">
        <w:rPr>
          <w:color w:val="000000" w:themeColor="text1"/>
          <w:lang w:eastAsia="pl-PL"/>
        </w:rPr>
        <w:t xml:space="preserve">realizacji </w:t>
      </w:r>
      <w:r w:rsidRPr="0010502C">
        <w:rPr>
          <w:color w:val="000000" w:themeColor="text1"/>
          <w:lang w:eastAsia="pl-PL"/>
        </w:rPr>
        <w:t>Projektów budowlanych</w:t>
      </w:r>
      <w:r w:rsidR="003975A7" w:rsidRPr="0010502C">
        <w:rPr>
          <w:color w:val="000000" w:themeColor="text1"/>
          <w:lang w:eastAsia="pl-PL"/>
        </w:rPr>
        <w:t>);</w:t>
      </w:r>
    </w:p>
    <w:p w14:paraId="40107097" w14:textId="59E2009A" w:rsidR="007A7284" w:rsidRPr="0010502C" w:rsidRDefault="0083203A" w:rsidP="0083203A">
      <w:pPr>
        <w:pStyle w:val="am"/>
        <w:numPr>
          <w:ilvl w:val="0"/>
          <w:numId w:val="32"/>
        </w:numPr>
        <w:spacing w:after="0" w:line="312" w:lineRule="auto"/>
        <w:ind w:left="723"/>
        <w:jc w:val="both"/>
        <w:rPr>
          <w:color w:val="000000" w:themeColor="text1"/>
          <w:lang w:eastAsia="pl-PL"/>
        </w:rPr>
      </w:pPr>
      <w:r>
        <w:rPr>
          <w:color w:val="000000" w:themeColor="text1"/>
          <w:lang w:eastAsia="pl-PL"/>
        </w:rPr>
        <w:t>2</w:t>
      </w:r>
      <w:r w:rsidR="007A7284" w:rsidRPr="0010502C">
        <w:rPr>
          <w:color w:val="000000" w:themeColor="text1"/>
          <w:lang w:eastAsia="pl-PL"/>
        </w:rPr>
        <w:t xml:space="preserve"> egz. </w:t>
      </w:r>
      <w:r w:rsidR="00CD5112" w:rsidRPr="0010502C">
        <w:rPr>
          <w:color w:val="000000" w:themeColor="text1"/>
          <w:lang w:eastAsia="pl-PL"/>
        </w:rPr>
        <w:t xml:space="preserve">kopie w formie papierowej (z adnotacją zgodności z oryginałem </w:t>
      </w:r>
      <w:r w:rsidR="007A7284" w:rsidRPr="0010502C">
        <w:rPr>
          <w:color w:val="000000" w:themeColor="text1"/>
          <w:lang w:eastAsia="pl-PL"/>
        </w:rPr>
        <w:t xml:space="preserve">– załącznikiem do wydanego </w:t>
      </w:r>
      <w:proofErr w:type="spellStart"/>
      <w:r w:rsidR="007A7284" w:rsidRPr="0010502C">
        <w:rPr>
          <w:color w:val="000000" w:themeColor="text1"/>
          <w:lang w:eastAsia="pl-PL"/>
        </w:rPr>
        <w:t>PnB</w:t>
      </w:r>
      <w:proofErr w:type="spellEnd"/>
      <w:r w:rsidR="007A7284" w:rsidRPr="0010502C">
        <w:rPr>
          <w:color w:val="000000" w:themeColor="text1"/>
          <w:lang w:eastAsia="pl-PL"/>
        </w:rPr>
        <w:t xml:space="preserve"> w przypadku </w:t>
      </w:r>
      <w:r w:rsidR="00590A5B" w:rsidRPr="0010502C">
        <w:rPr>
          <w:color w:val="000000" w:themeColor="text1"/>
          <w:lang w:eastAsia="pl-PL"/>
        </w:rPr>
        <w:t xml:space="preserve">realizacji </w:t>
      </w:r>
      <w:r w:rsidR="007A7284" w:rsidRPr="0010502C">
        <w:rPr>
          <w:color w:val="000000" w:themeColor="text1"/>
          <w:lang w:eastAsia="pl-PL"/>
        </w:rPr>
        <w:t>Projektów budowlanych</w:t>
      </w:r>
      <w:r w:rsidR="003975A7" w:rsidRPr="0010502C">
        <w:rPr>
          <w:color w:val="000000" w:themeColor="text1"/>
          <w:lang w:eastAsia="pl-PL"/>
        </w:rPr>
        <w:t>);</w:t>
      </w:r>
    </w:p>
    <w:p w14:paraId="51BC163D" w14:textId="37CF9597" w:rsidR="00A51237" w:rsidRPr="0010502C" w:rsidRDefault="0083203A" w:rsidP="0083203A">
      <w:pPr>
        <w:pStyle w:val="am"/>
        <w:numPr>
          <w:ilvl w:val="0"/>
          <w:numId w:val="32"/>
        </w:numPr>
        <w:spacing w:after="0" w:line="312" w:lineRule="auto"/>
        <w:ind w:left="723"/>
        <w:jc w:val="both"/>
        <w:rPr>
          <w:color w:val="000000" w:themeColor="text1"/>
          <w:lang w:eastAsia="pl-PL"/>
        </w:rPr>
      </w:pPr>
      <w:r>
        <w:rPr>
          <w:color w:val="000000" w:themeColor="text1"/>
          <w:lang w:eastAsia="pl-PL"/>
        </w:rPr>
        <w:t>3</w:t>
      </w:r>
      <w:r w:rsidR="007A7284" w:rsidRPr="0010502C">
        <w:rPr>
          <w:color w:val="000000" w:themeColor="text1"/>
          <w:lang w:eastAsia="pl-PL"/>
        </w:rPr>
        <w:t xml:space="preserve"> egzemplarzy </w:t>
      </w:r>
      <w:r w:rsidR="00A51237" w:rsidRPr="0010502C">
        <w:rPr>
          <w:color w:val="000000" w:themeColor="text1"/>
        </w:rPr>
        <w:t>w formie elektronicznej na płycie C</w:t>
      </w:r>
      <w:r w:rsidR="003975A7" w:rsidRPr="0010502C">
        <w:rPr>
          <w:color w:val="000000" w:themeColor="text1"/>
        </w:rPr>
        <w:t xml:space="preserve">D </w:t>
      </w:r>
      <w:r w:rsidR="00136591" w:rsidRPr="0010502C">
        <w:rPr>
          <w:color w:val="000000" w:themeColor="text1"/>
        </w:rPr>
        <w:t>oraz pendrive</w:t>
      </w:r>
      <w:r w:rsidR="003975A7" w:rsidRPr="0010502C">
        <w:rPr>
          <w:color w:val="000000" w:themeColor="text1"/>
        </w:rPr>
        <w:t>;</w:t>
      </w:r>
    </w:p>
    <w:p w14:paraId="37AE03A5" w14:textId="77777777" w:rsidR="007A7284" w:rsidRPr="0010502C" w:rsidRDefault="007A7284" w:rsidP="0083203A">
      <w:pPr>
        <w:pStyle w:val="Punktator1"/>
        <w:numPr>
          <w:ilvl w:val="0"/>
          <w:numId w:val="26"/>
        </w:numPr>
        <w:spacing w:after="0" w:line="312" w:lineRule="auto"/>
        <w:ind w:left="425" w:hanging="425"/>
        <w:rPr>
          <w:color w:val="000000" w:themeColor="text1"/>
        </w:rPr>
      </w:pPr>
      <w:r w:rsidRPr="0010502C">
        <w:rPr>
          <w:color w:val="000000" w:themeColor="text1"/>
        </w:rPr>
        <w:t>Dokumentacja w formie elektronicznej musi spełniać wymagania zawarte w PFU. Wszystkie pliki odniesienia, w</w:t>
      </w:r>
      <w:r w:rsidR="000B649B" w:rsidRPr="0010502C">
        <w:rPr>
          <w:color w:val="000000" w:themeColor="text1"/>
        </w:rPr>
        <w:t> tym pliki rastrowe w formatach</w:t>
      </w:r>
      <w:r w:rsidRPr="0010502C">
        <w:rPr>
          <w:color w:val="000000" w:themeColor="text1"/>
        </w:rPr>
        <w:t>, *.</w:t>
      </w:r>
      <w:proofErr w:type="spellStart"/>
      <w:r w:rsidRPr="0010502C">
        <w:rPr>
          <w:color w:val="000000" w:themeColor="text1"/>
        </w:rPr>
        <w:t>cu</w:t>
      </w:r>
      <w:proofErr w:type="spellEnd"/>
      <w:r w:rsidRPr="0010502C">
        <w:rPr>
          <w:color w:val="000000" w:themeColor="text1"/>
        </w:rPr>
        <w:t>, *.jpg, *.</w:t>
      </w:r>
      <w:proofErr w:type="spellStart"/>
      <w:r w:rsidRPr="0010502C">
        <w:rPr>
          <w:color w:val="000000" w:themeColor="text1"/>
        </w:rPr>
        <w:t>tiff</w:t>
      </w:r>
      <w:proofErr w:type="spellEnd"/>
      <w:r w:rsidRPr="0010502C">
        <w:rPr>
          <w:color w:val="000000" w:themeColor="text1"/>
        </w:rPr>
        <w:t xml:space="preserve"> itp. również należy dołączyć do przekazywanych materiałów zapewniając odpowiednie powiązania pomiędzy odniesieniami;</w:t>
      </w:r>
    </w:p>
    <w:p w14:paraId="29CE907B" w14:textId="77777777" w:rsidR="007A7284" w:rsidRPr="0010502C" w:rsidRDefault="007A7284" w:rsidP="0083203A">
      <w:pPr>
        <w:pStyle w:val="Punktator1"/>
        <w:numPr>
          <w:ilvl w:val="0"/>
          <w:numId w:val="26"/>
        </w:numPr>
        <w:spacing w:after="0" w:line="312" w:lineRule="auto"/>
        <w:ind w:left="425" w:hanging="425"/>
        <w:rPr>
          <w:color w:val="000000" w:themeColor="text1"/>
        </w:rPr>
      </w:pPr>
      <w:r w:rsidRPr="0010502C">
        <w:rPr>
          <w:color w:val="000000" w:themeColor="text1"/>
        </w:rPr>
        <w:t xml:space="preserve">Dokumentację w formie papierowej należy sporządzić w czytelnej technice graficznej, złożyć w format A4 i oprawić w sposób uniemożliwiający jej zdekompletowanie. Strony projektów </w:t>
      </w:r>
      <w:r w:rsidR="004B5A47" w:rsidRPr="0010502C">
        <w:rPr>
          <w:color w:val="000000" w:themeColor="text1"/>
        </w:rPr>
        <w:t>po</w:t>
      </w:r>
      <w:r w:rsidRPr="0010502C">
        <w:rPr>
          <w:color w:val="000000" w:themeColor="text1"/>
        </w:rPr>
        <w:t>winny być ponumerowane;</w:t>
      </w:r>
    </w:p>
    <w:p w14:paraId="748999B8" w14:textId="6DAF42EB" w:rsidR="007A7284" w:rsidRDefault="007A7284" w:rsidP="0083203A">
      <w:pPr>
        <w:pStyle w:val="Punktator1"/>
        <w:numPr>
          <w:ilvl w:val="0"/>
          <w:numId w:val="26"/>
        </w:numPr>
        <w:spacing w:after="0" w:line="312" w:lineRule="auto"/>
        <w:ind w:left="425" w:hanging="425"/>
        <w:rPr>
          <w:color w:val="000000" w:themeColor="text1"/>
        </w:rPr>
      </w:pPr>
      <w:r w:rsidRPr="0010502C">
        <w:rPr>
          <w:color w:val="000000" w:themeColor="text1"/>
        </w:rPr>
        <w:t xml:space="preserve">Na żądanie Zamawiającego Wykonawca jest obowiązany dostarczyć 1 dodatkowy </w:t>
      </w:r>
      <w:r w:rsidR="00225AC0">
        <w:rPr>
          <w:color w:val="000000" w:themeColor="text1"/>
        </w:rPr>
        <w:br/>
      </w:r>
      <w:r w:rsidRPr="0010502C">
        <w:rPr>
          <w:color w:val="000000" w:themeColor="text1"/>
        </w:rPr>
        <w:t xml:space="preserve">egz. dokumentacji projektowej w formie papierowej </w:t>
      </w:r>
      <w:r w:rsidR="00407C29" w:rsidRPr="0010502C">
        <w:rPr>
          <w:color w:val="000000" w:themeColor="text1"/>
        </w:rPr>
        <w:t xml:space="preserve">z adnotacją zgodności z oryginałem – załącznikiem do wydanego </w:t>
      </w:r>
      <w:proofErr w:type="spellStart"/>
      <w:r w:rsidR="00407C29" w:rsidRPr="0010502C">
        <w:rPr>
          <w:color w:val="000000" w:themeColor="text1"/>
        </w:rPr>
        <w:t>PnB</w:t>
      </w:r>
      <w:proofErr w:type="spellEnd"/>
      <w:r w:rsidR="00407C29" w:rsidRPr="0010502C">
        <w:rPr>
          <w:color w:val="000000" w:themeColor="text1"/>
        </w:rPr>
        <w:t xml:space="preserve"> w przypadku </w:t>
      </w:r>
      <w:r w:rsidR="00851EB6" w:rsidRPr="0010502C">
        <w:rPr>
          <w:color w:val="000000" w:themeColor="text1"/>
        </w:rPr>
        <w:t xml:space="preserve">projektów </w:t>
      </w:r>
      <w:r w:rsidR="00407C29" w:rsidRPr="0010502C">
        <w:rPr>
          <w:color w:val="000000" w:themeColor="text1"/>
        </w:rPr>
        <w:t>budowlanych</w:t>
      </w:r>
      <w:r w:rsidR="00182E39" w:rsidRPr="0010502C">
        <w:rPr>
          <w:color w:val="000000" w:themeColor="text1"/>
        </w:rPr>
        <w:t>.</w:t>
      </w:r>
    </w:p>
    <w:p w14:paraId="5DDB1C48" w14:textId="2D63100F" w:rsidR="00810E54" w:rsidRPr="0010502C" w:rsidRDefault="00450741" w:rsidP="00D908D9">
      <w:pPr>
        <w:pStyle w:val="Nagwek2"/>
        <w:spacing w:before="240" w:after="120" w:line="360" w:lineRule="auto"/>
        <w:ind w:hanging="640"/>
        <w:rPr>
          <w:color w:val="000000" w:themeColor="text1"/>
          <w:sz w:val="22"/>
          <w:szCs w:val="22"/>
        </w:rPr>
      </w:pPr>
      <w:bookmarkStart w:id="1128" w:name="_Toc455060453"/>
      <w:bookmarkStart w:id="1129" w:name="_Toc455061082"/>
      <w:bookmarkStart w:id="1130" w:name="_Toc455567150"/>
      <w:bookmarkStart w:id="1131" w:name="_Toc455741326"/>
      <w:bookmarkStart w:id="1132" w:name="_Toc455741525"/>
      <w:bookmarkStart w:id="1133" w:name="_Toc460409448"/>
      <w:bookmarkStart w:id="1134" w:name="_Toc461199145"/>
      <w:bookmarkStart w:id="1135" w:name="_Toc461784629"/>
      <w:bookmarkStart w:id="1136" w:name="_Toc461791215"/>
      <w:bookmarkStart w:id="1137" w:name="_Toc461803292"/>
      <w:bookmarkEnd w:id="1128"/>
      <w:bookmarkEnd w:id="1129"/>
      <w:bookmarkEnd w:id="1130"/>
      <w:r>
        <w:rPr>
          <w:color w:val="000000" w:themeColor="text1"/>
          <w:sz w:val="22"/>
          <w:szCs w:val="22"/>
        </w:rPr>
        <w:t xml:space="preserve"> </w:t>
      </w:r>
      <w:bookmarkStart w:id="1138" w:name="_Toc225510761"/>
      <w:r w:rsidR="00810E54" w:rsidRPr="0010502C">
        <w:rPr>
          <w:color w:val="000000" w:themeColor="text1"/>
          <w:sz w:val="22"/>
          <w:szCs w:val="22"/>
        </w:rPr>
        <w:t>Dokumentacja niezbędna do uzyskania pozwolenia na użytkowanie</w:t>
      </w:r>
      <w:bookmarkEnd w:id="1131"/>
      <w:bookmarkEnd w:id="1132"/>
      <w:bookmarkEnd w:id="1133"/>
      <w:bookmarkEnd w:id="1134"/>
      <w:bookmarkEnd w:id="1135"/>
      <w:bookmarkEnd w:id="1136"/>
      <w:bookmarkEnd w:id="1137"/>
      <w:bookmarkEnd w:id="1138"/>
    </w:p>
    <w:p w14:paraId="39D8DA7C" w14:textId="0F78E3A3" w:rsidR="00CD724E" w:rsidRPr="0010502C" w:rsidRDefault="00810E54" w:rsidP="006A765F">
      <w:pPr>
        <w:pStyle w:val="Akapit"/>
        <w:spacing w:before="0" w:line="312" w:lineRule="auto"/>
        <w:rPr>
          <w:color w:val="000000" w:themeColor="text1"/>
        </w:rPr>
      </w:pPr>
      <w:r w:rsidRPr="0010502C">
        <w:rPr>
          <w:color w:val="000000" w:themeColor="text1"/>
        </w:rPr>
        <w:t>W przypadku gdy będzie wymagane uzyskanie pozwolenia na użytkowanie</w:t>
      </w:r>
      <w:r w:rsidR="00CD724E" w:rsidRPr="0010502C">
        <w:rPr>
          <w:color w:val="000000" w:themeColor="text1"/>
        </w:rPr>
        <w:t>,</w:t>
      </w:r>
      <w:r w:rsidRPr="0010502C">
        <w:rPr>
          <w:color w:val="000000" w:themeColor="text1"/>
        </w:rPr>
        <w:t xml:space="preserve"> Wykonawca </w:t>
      </w:r>
      <w:r w:rsidR="00074E09" w:rsidRPr="0010502C">
        <w:rPr>
          <w:color w:val="000000" w:themeColor="text1"/>
        </w:rPr>
        <w:br/>
      </w:r>
      <w:r w:rsidR="00671128" w:rsidRPr="0010502C">
        <w:rPr>
          <w:color w:val="000000" w:themeColor="text1"/>
        </w:rPr>
        <w:t xml:space="preserve">w ramach </w:t>
      </w:r>
      <w:r w:rsidR="00A000AC" w:rsidRPr="0010502C">
        <w:rPr>
          <w:color w:val="000000" w:themeColor="text1"/>
        </w:rPr>
        <w:t>t</w:t>
      </w:r>
      <w:r w:rsidR="00AF1FBA" w:rsidRPr="0010502C">
        <w:rPr>
          <w:color w:val="000000" w:themeColor="text1"/>
        </w:rPr>
        <w:t xml:space="preserve">erminu </w:t>
      </w:r>
      <w:r w:rsidR="00B24D71" w:rsidRPr="0010502C">
        <w:rPr>
          <w:color w:val="000000" w:themeColor="text1"/>
        </w:rPr>
        <w:t>w</w:t>
      </w:r>
      <w:r w:rsidR="00AF1FBA" w:rsidRPr="0010502C">
        <w:rPr>
          <w:color w:val="000000" w:themeColor="text1"/>
        </w:rPr>
        <w:t>ykonania Umowy</w:t>
      </w:r>
      <w:r w:rsidR="00671128" w:rsidRPr="0010502C">
        <w:rPr>
          <w:color w:val="000000" w:themeColor="text1"/>
        </w:rPr>
        <w:t xml:space="preserve"> </w:t>
      </w:r>
      <w:r w:rsidRPr="0010502C">
        <w:rPr>
          <w:color w:val="000000" w:themeColor="text1"/>
        </w:rPr>
        <w:t xml:space="preserve">będzie zobowiązany do skompletowania całej wymaganej Prawem dokumentacji </w:t>
      </w:r>
      <w:r w:rsidR="001A49D5" w:rsidRPr="0010502C">
        <w:rPr>
          <w:color w:val="000000" w:themeColor="text1"/>
        </w:rPr>
        <w:t>(</w:t>
      </w:r>
      <w:r w:rsidRPr="0010502C">
        <w:rPr>
          <w:color w:val="000000" w:themeColor="text1"/>
        </w:rPr>
        <w:t>niezbędnej do uzyskania pozwolenia na użytkowanie</w:t>
      </w:r>
      <w:r w:rsidR="001A49D5" w:rsidRPr="0010502C">
        <w:rPr>
          <w:color w:val="000000" w:themeColor="text1"/>
        </w:rPr>
        <w:t>)</w:t>
      </w:r>
      <w:r w:rsidRPr="0010502C">
        <w:rPr>
          <w:color w:val="000000" w:themeColor="text1"/>
        </w:rPr>
        <w:t xml:space="preserve"> </w:t>
      </w:r>
      <w:r w:rsidR="001A49D5" w:rsidRPr="0010502C">
        <w:rPr>
          <w:color w:val="000000" w:themeColor="text1"/>
        </w:rPr>
        <w:t>oraz</w:t>
      </w:r>
      <w:r w:rsidR="00074E09" w:rsidRPr="0010502C">
        <w:rPr>
          <w:color w:val="000000" w:themeColor="text1"/>
        </w:rPr>
        <w:t xml:space="preserve"> </w:t>
      </w:r>
      <w:r w:rsidR="001A49D5" w:rsidRPr="0010502C">
        <w:rPr>
          <w:color w:val="000000" w:themeColor="text1"/>
        </w:rPr>
        <w:t>uzyskania</w:t>
      </w:r>
      <w:r w:rsidR="00074E09" w:rsidRPr="0010502C">
        <w:rPr>
          <w:color w:val="000000" w:themeColor="text1"/>
        </w:rPr>
        <w:t xml:space="preserve"> </w:t>
      </w:r>
      <w:r w:rsidRPr="0010502C">
        <w:rPr>
          <w:color w:val="000000" w:themeColor="text1"/>
        </w:rPr>
        <w:t>pozwoleni</w:t>
      </w:r>
      <w:r w:rsidR="00B609C7" w:rsidRPr="0010502C">
        <w:rPr>
          <w:color w:val="000000" w:themeColor="text1"/>
        </w:rPr>
        <w:t>a</w:t>
      </w:r>
      <w:r w:rsidRPr="0010502C">
        <w:rPr>
          <w:color w:val="000000" w:themeColor="text1"/>
        </w:rPr>
        <w:t xml:space="preserve"> na użytkowanie obiektu</w:t>
      </w:r>
      <w:r w:rsidR="00671128" w:rsidRPr="0010502C">
        <w:rPr>
          <w:color w:val="000000" w:themeColor="text1"/>
        </w:rPr>
        <w:t xml:space="preserve">/obiektów i przekazanie </w:t>
      </w:r>
      <w:r w:rsidR="00EF3175" w:rsidRPr="0010502C">
        <w:rPr>
          <w:color w:val="000000" w:themeColor="text1"/>
        </w:rPr>
        <w:t>go</w:t>
      </w:r>
      <w:r w:rsidR="00671128" w:rsidRPr="0010502C">
        <w:rPr>
          <w:color w:val="000000" w:themeColor="text1"/>
        </w:rPr>
        <w:t xml:space="preserve"> </w:t>
      </w:r>
      <w:r w:rsidR="006D766B" w:rsidRPr="0010502C">
        <w:rPr>
          <w:color w:val="000000" w:themeColor="text1"/>
        </w:rPr>
        <w:t>Zamawiającemu</w:t>
      </w:r>
      <w:r w:rsidR="003975A7" w:rsidRPr="0010502C">
        <w:rPr>
          <w:color w:val="000000" w:themeColor="text1"/>
        </w:rPr>
        <w:t>.</w:t>
      </w:r>
    </w:p>
    <w:p w14:paraId="4F42A934" w14:textId="6D708C04" w:rsidR="00E96D9B" w:rsidRPr="0010502C" w:rsidRDefault="00E96D9B" w:rsidP="0083203A">
      <w:pPr>
        <w:pStyle w:val="Akapit"/>
        <w:spacing w:before="0" w:after="0" w:line="312" w:lineRule="auto"/>
        <w:rPr>
          <w:color w:val="000000" w:themeColor="text1"/>
        </w:rPr>
      </w:pPr>
      <w:r w:rsidRPr="0010502C">
        <w:rPr>
          <w:color w:val="000000" w:themeColor="text1"/>
        </w:rPr>
        <w:t xml:space="preserve">Wykonawca zobowiązany jest przygotować i przekazać do komórki prowadzącej projekt </w:t>
      </w:r>
      <w:r w:rsidR="007D7461" w:rsidRPr="0010502C">
        <w:rPr>
          <w:color w:val="000000" w:themeColor="text1"/>
        </w:rPr>
        <w:br/>
      </w:r>
      <w:r w:rsidRPr="0010502C">
        <w:rPr>
          <w:color w:val="000000" w:themeColor="text1"/>
        </w:rPr>
        <w:t xml:space="preserve">w </w:t>
      </w:r>
      <w:r w:rsidR="007D7461" w:rsidRPr="0010502C">
        <w:rPr>
          <w:color w:val="000000" w:themeColor="text1"/>
        </w:rPr>
        <w:t xml:space="preserve">PLK </w:t>
      </w:r>
      <w:r w:rsidRPr="0010502C">
        <w:rPr>
          <w:color w:val="000000" w:themeColor="text1"/>
        </w:rPr>
        <w:t>S.A. dokumenty niezbędne do dokonania zgłoszenia urządzenia wodnego Wodom Polskim w celu wpisania do systemu informacyjnego gospodarowania wodami wg wymagań art. 331 ust. 3 i ust. 4 ustawy z dnia 20 lipca 2017 r. Prawo wodne.</w:t>
      </w:r>
    </w:p>
    <w:p w14:paraId="4B6207C8" w14:textId="3B68B27B" w:rsidR="00095F36" w:rsidRPr="0010502C" w:rsidRDefault="00450741" w:rsidP="00891CEF">
      <w:pPr>
        <w:pStyle w:val="Nagwek2"/>
        <w:spacing w:before="240" w:after="120" w:line="360" w:lineRule="auto"/>
        <w:ind w:hanging="640"/>
        <w:rPr>
          <w:color w:val="000000" w:themeColor="text1"/>
          <w:sz w:val="22"/>
          <w:szCs w:val="22"/>
        </w:rPr>
      </w:pPr>
      <w:bookmarkStart w:id="1139" w:name="_Toc454526024"/>
      <w:bookmarkStart w:id="1140" w:name="_Toc454866188"/>
      <w:bookmarkStart w:id="1141" w:name="_Toc454866755"/>
      <w:bookmarkStart w:id="1142" w:name="_Toc454867185"/>
      <w:bookmarkStart w:id="1143" w:name="_Toc455052506"/>
      <w:bookmarkStart w:id="1144" w:name="_Toc455053122"/>
      <w:bookmarkStart w:id="1145" w:name="_Toc455053738"/>
      <w:bookmarkStart w:id="1146" w:name="_Toc455054354"/>
      <w:bookmarkStart w:id="1147" w:name="_Toc455060457"/>
      <w:bookmarkStart w:id="1148" w:name="_Toc455061086"/>
      <w:bookmarkStart w:id="1149" w:name="_Toc455567154"/>
      <w:bookmarkStart w:id="1150" w:name="_Toc454526026"/>
      <w:bookmarkStart w:id="1151" w:name="_Toc454866190"/>
      <w:bookmarkStart w:id="1152" w:name="_Toc454866757"/>
      <w:bookmarkStart w:id="1153" w:name="_Toc454867187"/>
      <w:bookmarkStart w:id="1154" w:name="_Toc455052508"/>
      <w:bookmarkStart w:id="1155" w:name="_Toc455053124"/>
      <w:bookmarkStart w:id="1156" w:name="_Toc455053740"/>
      <w:bookmarkStart w:id="1157" w:name="_Toc455054356"/>
      <w:bookmarkStart w:id="1158" w:name="_Toc455060459"/>
      <w:bookmarkStart w:id="1159" w:name="_Toc455061088"/>
      <w:bookmarkStart w:id="1160" w:name="_Toc455567156"/>
      <w:bookmarkStart w:id="1161" w:name="_Toc454526030"/>
      <w:bookmarkStart w:id="1162" w:name="_Toc454866194"/>
      <w:bookmarkStart w:id="1163" w:name="_Toc454866761"/>
      <w:bookmarkStart w:id="1164" w:name="_Toc454867191"/>
      <w:bookmarkStart w:id="1165" w:name="_Toc455052512"/>
      <w:bookmarkStart w:id="1166" w:name="_Toc455053128"/>
      <w:bookmarkStart w:id="1167" w:name="_Toc455053744"/>
      <w:bookmarkStart w:id="1168" w:name="_Toc455054360"/>
      <w:bookmarkStart w:id="1169" w:name="_Toc455060463"/>
      <w:bookmarkStart w:id="1170" w:name="_Toc455061092"/>
      <w:bookmarkStart w:id="1171" w:name="_Toc455567160"/>
      <w:bookmarkStart w:id="1172" w:name="_Toc454526031"/>
      <w:bookmarkStart w:id="1173" w:name="_Toc454866195"/>
      <w:bookmarkStart w:id="1174" w:name="_Toc454866762"/>
      <w:bookmarkStart w:id="1175" w:name="_Toc454867192"/>
      <w:bookmarkStart w:id="1176" w:name="_Toc455052513"/>
      <w:bookmarkStart w:id="1177" w:name="_Toc455053129"/>
      <w:bookmarkStart w:id="1178" w:name="_Toc455053745"/>
      <w:bookmarkStart w:id="1179" w:name="_Toc455054361"/>
      <w:bookmarkStart w:id="1180" w:name="_Toc455060464"/>
      <w:bookmarkStart w:id="1181" w:name="_Toc455061093"/>
      <w:bookmarkStart w:id="1182" w:name="_Toc455567161"/>
      <w:bookmarkStart w:id="1183" w:name="_Toc454526032"/>
      <w:bookmarkStart w:id="1184" w:name="_Toc454866196"/>
      <w:bookmarkStart w:id="1185" w:name="_Toc454866763"/>
      <w:bookmarkStart w:id="1186" w:name="_Toc454867193"/>
      <w:bookmarkStart w:id="1187" w:name="_Toc455052514"/>
      <w:bookmarkStart w:id="1188" w:name="_Toc455053130"/>
      <w:bookmarkStart w:id="1189" w:name="_Toc455053746"/>
      <w:bookmarkStart w:id="1190" w:name="_Toc455054362"/>
      <w:bookmarkStart w:id="1191" w:name="_Toc455060465"/>
      <w:bookmarkStart w:id="1192" w:name="_Toc455061094"/>
      <w:bookmarkStart w:id="1193" w:name="_Toc455567162"/>
      <w:bookmarkStart w:id="1194" w:name="_Toc454526033"/>
      <w:bookmarkStart w:id="1195" w:name="_Toc454866197"/>
      <w:bookmarkStart w:id="1196" w:name="_Toc454866764"/>
      <w:bookmarkStart w:id="1197" w:name="_Toc454867194"/>
      <w:bookmarkStart w:id="1198" w:name="_Toc455052515"/>
      <w:bookmarkStart w:id="1199" w:name="_Toc455053131"/>
      <w:bookmarkStart w:id="1200" w:name="_Toc455053747"/>
      <w:bookmarkStart w:id="1201" w:name="_Toc455054363"/>
      <w:bookmarkStart w:id="1202" w:name="_Toc455060466"/>
      <w:bookmarkStart w:id="1203" w:name="_Toc455061095"/>
      <w:bookmarkStart w:id="1204" w:name="_Toc455567163"/>
      <w:bookmarkStart w:id="1205" w:name="_Toc454526036"/>
      <w:bookmarkStart w:id="1206" w:name="_Toc454866200"/>
      <w:bookmarkStart w:id="1207" w:name="_Toc454866767"/>
      <w:bookmarkStart w:id="1208" w:name="_Toc454867197"/>
      <w:bookmarkStart w:id="1209" w:name="_Toc455052518"/>
      <w:bookmarkStart w:id="1210" w:name="_Toc455053134"/>
      <w:bookmarkStart w:id="1211" w:name="_Toc455053750"/>
      <w:bookmarkStart w:id="1212" w:name="_Toc455054366"/>
      <w:bookmarkStart w:id="1213" w:name="_Toc455060469"/>
      <w:bookmarkStart w:id="1214" w:name="_Toc455061098"/>
      <w:bookmarkStart w:id="1215" w:name="_Toc455567166"/>
      <w:bookmarkStart w:id="1216" w:name="_Toc455741327"/>
      <w:bookmarkStart w:id="1217" w:name="_Toc455741526"/>
      <w:bookmarkStart w:id="1218" w:name="_Toc460409449"/>
      <w:bookmarkStart w:id="1219" w:name="_Toc461199146"/>
      <w:bookmarkStart w:id="1220" w:name="_Toc461784630"/>
      <w:bookmarkStart w:id="1221" w:name="_Toc461791216"/>
      <w:bookmarkStart w:id="1222" w:name="_Toc461803293"/>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r>
        <w:rPr>
          <w:color w:val="000000" w:themeColor="text1"/>
          <w:sz w:val="22"/>
          <w:szCs w:val="22"/>
        </w:rPr>
        <w:t xml:space="preserve"> </w:t>
      </w:r>
      <w:bookmarkStart w:id="1223" w:name="_Toc225510762"/>
      <w:r w:rsidR="007A7284" w:rsidRPr="0010502C">
        <w:rPr>
          <w:color w:val="000000" w:themeColor="text1"/>
          <w:sz w:val="22"/>
          <w:szCs w:val="22"/>
        </w:rPr>
        <w:t>Operat kolaudacyjny</w:t>
      </w:r>
      <w:bookmarkEnd w:id="1216"/>
      <w:bookmarkEnd w:id="1217"/>
      <w:bookmarkEnd w:id="1218"/>
      <w:bookmarkEnd w:id="1219"/>
      <w:bookmarkEnd w:id="1220"/>
      <w:bookmarkEnd w:id="1221"/>
      <w:bookmarkEnd w:id="1222"/>
      <w:bookmarkEnd w:id="1223"/>
      <w:r w:rsidR="007A7284" w:rsidRPr="0010502C">
        <w:rPr>
          <w:color w:val="000000" w:themeColor="text1"/>
          <w:sz w:val="22"/>
          <w:szCs w:val="22"/>
        </w:rPr>
        <w:t xml:space="preserve"> </w:t>
      </w:r>
    </w:p>
    <w:p w14:paraId="0AD15FF9" w14:textId="77777777" w:rsidR="00E03841" w:rsidRPr="0010502C" w:rsidRDefault="00E03841" w:rsidP="00A13AFA">
      <w:pPr>
        <w:pStyle w:val="Akapit"/>
        <w:spacing w:before="0" w:line="312" w:lineRule="auto"/>
        <w:rPr>
          <w:color w:val="000000" w:themeColor="text1"/>
        </w:rPr>
      </w:pPr>
      <w:r w:rsidRPr="0010502C">
        <w:rPr>
          <w:color w:val="000000" w:themeColor="text1"/>
        </w:rPr>
        <w:t>Operat kolaudacyjny stanowi zbiór wszystkich dokumentów budowy, przygotowanych przez Wykonawcę robót w celu ich przekazania Zamawiającemu, stanowiący podstawę odbioru i oceny zgodności wykonanych robót z dokumentacją projektową.</w:t>
      </w:r>
    </w:p>
    <w:p w14:paraId="1D5B7E8B" w14:textId="405A6840" w:rsidR="0026194D" w:rsidRPr="0010502C" w:rsidRDefault="0026194D" w:rsidP="00A13AFA">
      <w:pPr>
        <w:spacing w:after="120" w:line="312" w:lineRule="auto"/>
        <w:ind w:firstLine="0"/>
        <w:rPr>
          <w:color w:val="000000" w:themeColor="text1"/>
          <w:sz w:val="22"/>
        </w:rPr>
      </w:pPr>
      <w:r w:rsidRPr="0010502C">
        <w:rPr>
          <w:color w:val="000000" w:themeColor="text1"/>
          <w:sz w:val="22"/>
        </w:rPr>
        <w:t xml:space="preserve">Na zakończenie </w:t>
      </w:r>
      <w:r w:rsidR="00146CDF" w:rsidRPr="0010502C">
        <w:rPr>
          <w:color w:val="000000" w:themeColor="text1"/>
          <w:sz w:val="22"/>
        </w:rPr>
        <w:t>r</w:t>
      </w:r>
      <w:r w:rsidRPr="0010502C">
        <w:rPr>
          <w:color w:val="000000" w:themeColor="text1"/>
          <w:sz w:val="22"/>
        </w:rPr>
        <w:t xml:space="preserve">obót Wykonawca przedstawi </w:t>
      </w:r>
      <w:r w:rsidR="005535A1" w:rsidRPr="0010502C">
        <w:rPr>
          <w:color w:val="000000" w:themeColor="text1"/>
          <w:sz w:val="22"/>
        </w:rPr>
        <w:t>Inspektorowi Nadzoru</w:t>
      </w:r>
      <w:r w:rsidRPr="0010502C">
        <w:rPr>
          <w:color w:val="000000" w:themeColor="text1"/>
          <w:sz w:val="22"/>
        </w:rPr>
        <w:t xml:space="preserve"> operat kolaudacyjny </w:t>
      </w:r>
      <w:r w:rsidR="00E774E5">
        <w:rPr>
          <w:color w:val="000000" w:themeColor="text1"/>
          <w:sz w:val="22"/>
        </w:rPr>
        <w:br/>
      </w:r>
      <w:r w:rsidRPr="0010502C">
        <w:rPr>
          <w:color w:val="000000" w:themeColor="text1"/>
          <w:sz w:val="22"/>
        </w:rPr>
        <w:t xml:space="preserve">dla odbieranych </w:t>
      </w:r>
      <w:r w:rsidR="00146CDF" w:rsidRPr="0010502C">
        <w:rPr>
          <w:color w:val="000000" w:themeColor="text1"/>
          <w:sz w:val="22"/>
        </w:rPr>
        <w:t>r</w:t>
      </w:r>
      <w:r w:rsidRPr="0010502C">
        <w:rPr>
          <w:color w:val="000000" w:themeColor="text1"/>
          <w:sz w:val="22"/>
        </w:rPr>
        <w:t xml:space="preserve">obót. Operat kolaudacyjny należy opracować zgodnie z </w:t>
      </w:r>
      <w:r w:rsidR="00D20AE7" w:rsidRPr="0010502C">
        <w:rPr>
          <w:color w:val="000000" w:themeColor="text1"/>
          <w:sz w:val="22"/>
        </w:rPr>
        <w:t>W</w:t>
      </w:r>
      <w:r w:rsidRPr="0010502C">
        <w:rPr>
          <w:color w:val="000000" w:themeColor="text1"/>
          <w:sz w:val="22"/>
        </w:rPr>
        <w:t xml:space="preserve">arunkami </w:t>
      </w:r>
      <w:r w:rsidR="00E774E5">
        <w:rPr>
          <w:color w:val="000000" w:themeColor="text1"/>
          <w:sz w:val="22"/>
        </w:rPr>
        <w:br/>
      </w:r>
      <w:r w:rsidRPr="0010502C">
        <w:rPr>
          <w:color w:val="000000" w:themeColor="text1"/>
          <w:sz w:val="22"/>
        </w:rPr>
        <w:t xml:space="preserve">i zasadami odbiorów robót budowlanych na liniach kolejowych, przyjętymi Uchwałą </w:t>
      </w:r>
      <w:r w:rsidR="00A13AFA">
        <w:rPr>
          <w:color w:val="000000" w:themeColor="text1"/>
          <w:sz w:val="22"/>
        </w:rPr>
        <w:br/>
      </w:r>
      <w:r w:rsidRPr="0010502C">
        <w:rPr>
          <w:color w:val="000000" w:themeColor="text1"/>
          <w:sz w:val="22"/>
        </w:rPr>
        <w:t>Nr</w:t>
      </w:r>
      <w:r w:rsidR="00A13AFA">
        <w:rPr>
          <w:color w:val="000000" w:themeColor="text1"/>
          <w:sz w:val="22"/>
        </w:rPr>
        <w:t xml:space="preserve"> </w:t>
      </w:r>
      <w:r w:rsidR="00B10EE2" w:rsidRPr="0010502C">
        <w:rPr>
          <w:color w:val="000000" w:themeColor="text1"/>
          <w:sz w:val="22"/>
        </w:rPr>
        <w:t>268/2020</w:t>
      </w:r>
      <w:r w:rsidRPr="0010502C">
        <w:rPr>
          <w:color w:val="000000" w:themeColor="text1"/>
          <w:sz w:val="22"/>
        </w:rPr>
        <w:t xml:space="preserve"> Zarządu PKP Polsk</w:t>
      </w:r>
      <w:r w:rsidR="00B10EE2" w:rsidRPr="0010502C">
        <w:rPr>
          <w:color w:val="000000" w:themeColor="text1"/>
          <w:sz w:val="22"/>
        </w:rPr>
        <w:t>ie Linie Kolejowe S.A. z dnia 20</w:t>
      </w:r>
      <w:r w:rsidRPr="0010502C">
        <w:rPr>
          <w:color w:val="000000" w:themeColor="text1"/>
          <w:sz w:val="22"/>
        </w:rPr>
        <w:t> </w:t>
      </w:r>
      <w:r w:rsidR="00B10EE2" w:rsidRPr="0010502C">
        <w:rPr>
          <w:color w:val="000000" w:themeColor="text1"/>
          <w:sz w:val="22"/>
        </w:rPr>
        <w:t>kwietnia</w:t>
      </w:r>
      <w:r w:rsidRPr="0010502C">
        <w:rPr>
          <w:color w:val="000000" w:themeColor="text1"/>
          <w:sz w:val="22"/>
        </w:rPr>
        <w:t xml:space="preserve"> 20</w:t>
      </w:r>
      <w:r w:rsidR="00B10EE2" w:rsidRPr="0010502C">
        <w:rPr>
          <w:color w:val="000000" w:themeColor="text1"/>
          <w:sz w:val="22"/>
        </w:rPr>
        <w:t>20</w:t>
      </w:r>
      <w:r w:rsidRPr="0010502C">
        <w:rPr>
          <w:color w:val="000000" w:themeColor="text1"/>
          <w:sz w:val="22"/>
        </w:rPr>
        <w:t xml:space="preserve"> r. </w:t>
      </w:r>
      <w:r w:rsidR="00A13AFA">
        <w:rPr>
          <w:color w:val="000000" w:themeColor="text1"/>
          <w:sz w:val="22"/>
        </w:rPr>
        <w:br/>
      </w:r>
      <w:r w:rsidRPr="0010502C">
        <w:rPr>
          <w:color w:val="000000" w:themeColor="text1"/>
          <w:sz w:val="22"/>
        </w:rPr>
        <w:t xml:space="preserve">i </w:t>
      </w:r>
      <w:r w:rsidR="005535A1" w:rsidRPr="0010502C">
        <w:rPr>
          <w:color w:val="000000" w:themeColor="text1"/>
          <w:sz w:val="22"/>
        </w:rPr>
        <w:t>W</w:t>
      </w:r>
      <w:r w:rsidRPr="0010502C">
        <w:rPr>
          <w:color w:val="000000" w:themeColor="text1"/>
          <w:sz w:val="22"/>
        </w:rPr>
        <w:t>ytycznymi przeprowadzania odbiorów końcowych robót inwestycyjnych prowadzonych przez PKP Polskie Linie Kolejowe S.A. przyjętymi Decyzją Nr</w:t>
      </w:r>
      <w:r w:rsidR="00A13AFA">
        <w:rPr>
          <w:color w:val="000000" w:themeColor="text1"/>
          <w:sz w:val="22"/>
        </w:rPr>
        <w:t xml:space="preserve"> </w:t>
      </w:r>
      <w:r w:rsidRPr="0010502C">
        <w:rPr>
          <w:color w:val="000000" w:themeColor="text1"/>
          <w:sz w:val="22"/>
        </w:rPr>
        <w:t xml:space="preserve">53/2017 Prezesa Zarządu </w:t>
      </w:r>
      <w:r w:rsidR="00A13AFA">
        <w:rPr>
          <w:color w:val="000000" w:themeColor="text1"/>
          <w:sz w:val="22"/>
        </w:rPr>
        <w:br/>
      </w:r>
      <w:r w:rsidRPr="0010502C">
        <w:rPr>
          <w:color w:val="000000" w:themeColor="text1"/>
          <w:sz w:val="22"/>
        </w:rPr>
        <w:t>PKP Polskie Linie Kolejowe S.A. z dnia 13 września 2017 r.</w:t>
      </w:r>
    </w:p>
    <w:p w14:paraId="5A125EFB" w14:textId="77777777" w:rsidR="004225A5" w:rsidRPr="0010502C" w:rsidRDefault="0005444B" w:rsidP="00E774E5">
      <w:pPr>
        <w:pStyle w:val="Akapit"/>
        <w:spacing w:before="0" w:after="0" w:line="312" w:lineRule="auto"/>
        <w:rPr>
          <w:color w:val="000000" w:themeColor="text1"/>
        </w:rPr>
      </w:pPr>
      <w:r w:rsidRPr="0010502C">
        <w:rPr>
          <w:color w:val="000000" w:themeColor="text1"/>
        </w:rPr>
        <w:t>Operat kolaudacyjny</w:t>
      </w:r>
      <w:r w:rsidR="004225A5" w:rsidRPr="0010502C">
        <w:rPr>
          <w:color w:val="000000" w:themeColor="text1"/>
        </w:rPr>
        <w:t xml:space="preserve"> należy przekazać Zamawiającemu w następującej liczbie egzemplarzy:</w:t>
      </w:r>
    </w:p>
    <w:p w14:paraId="0DD29DC6" w14:textId="77777777" w:rsidR="00A51237" w:rsidRPr="0010502C" w:rsidRDefault="005347A7" w:rsidP="00E774E5">
      <w:pPr>
        <w:pStyle w:val="am"/>
        <w:numPr>
          <w:ilvl w:val="0"/>
          <w:numId w:val="34"/>
        </w:numPr>
        <w:spacing w:after="0" w:line="312" w:lineRule="auto"/>
        <w:ind w:left="360"/>
        <w:jc w:val="both"/>
        <w:rPr>
          <w:color w:val="000000" w:themeColor="text1"/>
        </w:rPr>
      </w:pPr>
      <w:r w:rsidRPr="0010502C">
        <w:rPr>
          <w:color w:val="000000" w:themeColor="text1"/>
        </w:rPr>
        <w:t xml:space="preserve">1 egzemplarz </w:t>
      </w:r>
      <w:r w:rsidR="00A51237" w:rsidRPr="0010502C">
        <w:rPr>
          <w:color w:val="000000" w:themeColor="text1"/>
        </w:rPr>
        <w:t>- oryginał</w:t>
      </w:r>
      <w:r w:rsidR="003975A7" w:rsidRPr="0010502C">
        <w:rPr>
          <w:color w:val="000000" w:themeColor="text1"/>
        </w:rPr>
        <w:t>;</w:t>
      </w:r>
    </w:p>
    <w:p w14:paraId="63FB7F8E" w14:textId="1824C5A8" w:rsidR="00A51237" w:rsidRPr="0010502C" w:rsidRDefault="005C4C70" w:rsidP="00E774E5">
      <w:pPr>
        <w:pStyle w:val="am"/>
        <w:numPr>
          <w:ilvl w:val="0"/>
          <w:numId w:val="34"/>
        </w:numPr>
        <w:spacing w:after="0" w:line="312" w:lineRule="auto"/>
        <w:ind w:left="360"/>
        <w:jc w:val="both"/>
        <w:rPr>
          <w:color w:val="000000" w:themeColor="text1"/>
        </w:rPr>
      </w:pPr>
      <w:r>
        <w:rPr>
          <w:color w:val="000000" w:themeColor="text1"/>
        </w:rPr>
        <w:t>1</w:t>
      </w:r>
      <w:r w:rsidRPr="0010502C">
        <w:rPr>
          <w:color w:val="000000" w:themeColor="text1"/>
        </w:rPr>
        <w:t xml:space="preserve"> </w:t>
      </w:r>
      <w:r w:rsidR="005347A7" w:rsidRPr="0010502C">
        <w:rPr>
          <w:color w:val="000000" w:themeColor="text1"/>
        </w:rPr>
        <w:t xml:space="preserve">egzemplarz </w:t>
      </w:r>
      <w:r w:rsidR="00CD5112" w:rsidRPr="0010502C">
        <w:rPr>
          <w:color w:val="000000" w:themeColor="text1"/>
        </w:rPr>
        <w:t xml:space="preserve">- </w:t>
      </w:r>
      <w:r w:rsidR="00A51237" w:rsidRPr="0010502C">
        <w:rPr>
          <w:color w:val="000000" w:themeColor="text1"/>
        </w:rPr>
        <w:t>kopi</w:t>
      </w:r>
      <w:r w:rsidR="00FB788B">
        <w:rPr>
          <w:color w:val="000000" w:themeColor="text1"/>
        </w:rPr>
        <w:t>a</w:t>
      </w:r>
      <w:r w:rsidR="00A51237" w:rsidRPr="0010502C">
        <w:rPr>
          <w:color w:val="000000" w:themeColor="text1"/>
        </w:rPr>
        <w:t xml:space="preserve"> w formie papierowej (z adnotacją</w:t>
      </w:r>
      <w:r w:rsidR="00F85D44" w:rsidRPr="0010502C">
        <w:rPr>
          <w:color w:val="000000" w:themeColor="text1"/>
        </w:rPr>
        <w:t xml:space="preserve"> o</w:t>
      </w:r>
      <w:r w:rsidR="00A51237" w:rsidRPr="0010502C">
        <w:rPr>
          <w:color w:val="000000" w:themeColor="text1"/>
        </w:rPr>
        <w:t xml:space="preserve"> zgodności z oryginałem</w:t>
      </w:r>
      <w:r w:rsidR="00CD5112" w:rsidRPr="0010502C">
        <w:rPr>
          <w:color w:val="000000" w:themeColor="text1"/>
        </w:rPr>
        <w:t xml:space="preserve"> potwierdzoną przez Kierownika budowy</w:t>
      </w:r>
      <w:r w:rsidR="00A51237" w:rsidRPr="0010502C">
        <w:rPr>
          <w:color w:val="000000" w:themeColor="text1"/>
        </w:rPr>
        <w:t>)</w:t>
      </w:r>
      <w:r w:rsidR="003975A7" w:rsidRPr="0010502C">
        <w:rPr>
          <w:color w:val="000000" w:themeColor="text1"/>
        </w:rPr>
        <w:t>;</w:t>
      </w:r>
    </w:p>
    <w:p w14:paraId="4259677E" w14:textId="5DB52444" w:rsidR="00F17B6B" w:rsidRPr="0010502C" w:rsidRDefault="00ED2C44" w:rsidP="00A13AFA">
      <w:pPr>
        <w:pStyle w:val="am"/>
        <w:numPr>
          <w:ilvl w:val="0"/>
          <w:numId w:val="34"/>
        </w:numPr>
        <w:spacing w:after="120" w:line="312" w:lineRule="auto"/>
        <w:ind w:left="357" w:hanging="357"/>
        <w:jc w:val="both"/>
        <w:rPr>
          <w:color w:val="000000" w:themeColor="text1"/>
        </w:rPr>
      </w:pPr>
      <w:r w:rsidRPr="0010502C">
        <w:rPr>
          <w:color w:val="000000" w:themeColor="text1"/>
        </w:rPr>
        <w:lastRenderedPageBreak/>
        <w:t>3</w:t>
      </w:r>
      <w:r w:rsidR="004225A5" w:rsidRPr="0010502C">
        <w:rPr>
          <w:color w:val="000000" w:themeColor="text1"/>
        </w:rPr>
        <w:t xml:space="preserve"> egzemplarz</w:t>
      </w:r>
      <w:r w:rsidRPr="0010502C">
        <w:rPr>
          <w:color w:val="000000" w:themeColor="text1"/>
        </w:rPr>
        <w:t>e</w:t>
      </w:r>
      <w:r w:rsidR="004225A5" w:rsidRPr="0010502C">
        <w:rPr>
          <w:color w:val="000000" w:themeColor="text1"/>
        </w:rPr>
        <w:t xml:space="preserve"> w </w:t>
      </w:r>
      <w:r w:rsidR="007D46FB" w:rsidRPr="0010502C">
        <w:rPr>
          <w:color w:val="000000" w:themeColor="text1"/>
        </w:rPr>
        <w:t xml:space="preserve">formie </w:t>
      </w:r>
      <w:r w:rsidR="004225A5" w:rsidRPr="0010502C">
        <w:rPr>
          <w:color w:val="000000" w:themeColor="text1"/>
        </w:rPr>
        <w:t xml:space="preserve">elektronicznej </w:t>
      </w:r>
      <w:r w:rsidR="0005444B" w:rsidRPr="0010502C">
        <w:rPr>
          <w:color w:val="000000" w:themeColor="text1"/>
        </w:rPr>
        <w:t xml:space="preserve">na płycie CD </w:t>
      </w:r>
      <w:r w:rsidR="00024B5C" w:rsidRPr="0010502C">
        <w:rPr>
          <w:color w:val="000000" w:themeColor="text1"/>
        </w:rPr>
        <w:t xml:space="preserve">oraz pendrive </w:t>
      </w:r>
      <w:r w:rsidR="0005444B" w:rsidRPr="0010502C">
        <w:rPr>
          <w:color w:val="000000" w:themeColor="text1"/>
        </w:rPr>
        <w:t>zgodnie z PFU</w:t>
      </w:r>
      <w:r w:rsidR="00B936F9" w:rsidRPr="0010502C">
        <w:rPr>
          <w:color w:val="000000" w:themeColor="text1"/>
        </w:rPr>
        <w:t>.</w:t>
      </w:r>
    </w:p>
    <w:p w14:paraId="7AE41EBE" w14:textId="77A71A45" w:rsidR="00810E54" w:rsidRPr="0010502C" w:rsidRDefault="00F17B6B" w:rsidP="00A13AFA">
      <w:pPr>
        <w:pStyle w:val="Akapit"/>
        <w:spacing w:before="0" w:line="312" w:lineRule="auto"/>
        <w:rPr>
          <w:color w:val="000000" w:themeColor="text1"/>
        </w:rPr>
      </w:pPr>
      <w:r w:rsidRPr="0010502C">
        <w:rPr>
          <w:color w:val="000000" w:themeColor="text1"/>
        </w:rPr>
        <w:t>Ww</w:t>
      </w:r>
      <w:r w:rsidR="00965B24">
        <w:rPr>
          <w:color w:val="000000" w:themeColor="text1"/>
        </w:rPr>
        <w:t>.</w:t>
      </w:r>
      <w:r w:rsidRPr="0010502C">
        <w:rPr>
          <w:color w:val="000000" w:themeColor="text1"/>
        </w:rPr>
        <w:t xml:space="preserve"> dokumentację należy sporządzić w czytelnej technice graficznej, złożyć do formatu </w:t>
      </w:r>
      <w:r w:rsidR="00225AC0">
        <w:rPr>
          <w:color w:val="000000" w:themeColor="text1"/>
        </w:rPr>
        <w:br/>
      </w:r>
      <w:r w:rsidRPr="0010502C">
        <w:rPr>
          <w:color w:val="000000" w:themeColor="text1"/>
        </w:rPr>
        <w:t xml:space="preserve">A4 i oprawić w sposób uniemożliwiający jej zdekompletowanie. </w:t>
      </w:r>
      <w:r w:rsidR="00F72515" w:rsidRPr="0010502C">
        <w:rPr>
          <w:color w:val="000000" w:themeColor="text1"/>
        </w:rPr>
        <w:t>Strony należy ponumerować</w:t>
      </w:r>
      <w:r w:rsidR="005347A7" w:rsidRPr="0010502C">
        <w:rPr>
          <w:color w:val="000000" w:themeColor="text1"/>
        </w:rPr>
        <w:t xml:space="preserve"> oraz</w:t>
      </w:r>
      <w:r w:rsidR="003975A7" w:rsidRPr="0010502C">
        <w:rPr>
          <w:color w:val="000000" w:themeColor="text1"/>
        </w:rPr>
        <w:t> </w:t>
      </w:r>
      <w:r w:rsidR="00231173" w:rsidRPr="0010502C">
        <w:rPr>
          <w:color w:val="000000" w:themeColor="text1"/>
        </w:rPr>
        <w:t>załąc</w:t>
      </w:r>
      <w:r w:rsidR="00CD50E1" w:rsidRPr="0010502C">
        <w:rPr>
          <w:color w:val="000000" w:themeColor="text1"/>
        </w:rPr>
        <w:t>zyć szczegółowy spis zawartości</w:t>
      </w:r>
      <w:r w:rsidR="00BA36A8" w:rsidRPr="0010502C">
        <w:rPr>
          <w:color w:val="000000" w:themeColor="text1"/>
        </w:rPr>
        <w:t>.</w:t>
      </w:r>
    </w:p>
    <w:p w14:paraId="24DF1BAC" w14:textId="7EE5EDE4" w:rsidR="005C68CB" w:rsidRPr="0010502C" w:rsidRDefault="005C68CB" w:rsidP="00A13AFA">
      <w:pPr>
        <w:spacing w:after="120" w:line="312" w:lineRule="auto"/>
        <w:ind w:firstLine="0"/>
        <w:rPr>
          <w:color w:val="000000" w:themeColor="text1"/>
          <w:sz w:val="22"/>
        </w:rPr>
      </w:pPr>
      <w:r w:rsidRPr="0010502C">
        <w:rPr>
          <w:color w:val="000000" w:themeColor="text1"/>
          <w:sz w:val="22"/>
        </w:rPr>
        <w:t xml:space="preserve">Operat kolaudacyjny musi zawierać dokumenty zgodnie z wyliczeniem zawartym </w:t>
      </w:r>
      <w:r w:rsidR="00E774E5">
        <w:rPr>
          <w:color w:val="000000" w:themeColor="text1"/>
          <w:sz w:val="22"/>
        </w:rPr>
        <w:br/>
      </w:r>
      <w:r w:rsidRPr="0010502C">
        <w:rPr>
          <w:color w:val="000000" w:themeColor="text1"/>
          <w:sz w:val="22"/>
        </w:rPr>
        <w:t>w § 9 warunków i zasad odbioru robót budowlanych na liniach kolejowych przyjętych</w:t>
      </w:r>
      <w:r w:rsidR="00B10EE2" w:rsidRPr="0010502C">
        <w:rPr>
          <w:color w:val="000000" w:themeColor="text1"/>
          <w:sz w:val="22"/>
        </w:rPr>
        <w:t xml:space="preserve"> </w:t>
      </w:r>
      <w:r w:rsidR="00E774E5">
        <w:rPr>
          <w:color w:val="000000" w:themeColor="text1"/>
          <w:sz w:val="22"/>
        </w:rPr>
        <w:br/>
      </w:r>
      <w:r w:rsidR="00B10EE2" w:rsidRPr="0010502C">
        <w:rPr>
          <w:color w:val="000000" w:themeColor="text1"/>
          <w:sz w:val="22"/>
        </w:rPr>
        <w:t>Uchwałą Nr 268/2020</w:t>
      </w:r>
      <w:r w:rsidRPr="0010502C">
        <w:rPr>
          <w:color w:val="000000" w:themeColor="text1"/>
          <w:sz w:val="22"/>
        </w:rPr>
        <w:t xml:space="preserve"> Zarządu PKP Polskie Linie Kolejowe S.A. z dnia </w:t>
      </w:r>
      <w:r w:rsidR="00B10EE2" w:rsidRPr="0010502C">
        <w:rPr>
          <w:color w:val="000000" w:themeColor="text1"/>
          <w:sz w:val="22"/>
        </w:rPr>
        <w:t>20</w:t>
      </w:r>
      <w:r w:rsidRPr="0010502C">
        <w:rPr>
          <w:color w:val="000000" w:themeColor="text1"/>
          <w:sz w:val="22"/>
        </w:rPr>
        <w:t> </w:t>
      </w:r>
      <w:r w:rsidR="008047B1" w:rsidRPr="0010502C">
        <w:rPr>
          <w:color w:val="000000" w:themeColor="text1"/>
          <w:sz w:val="22"/>
        </w:rPr>
        <w:t>kwie</w:t>
      </w:r>
      <w:r w:rsidR="00B10EE2" w:rsidRPr="0010502C">
        <w:rPr>
          <w:color w:val="000000" w:themeColor="text1"/>
          <w:sz w:val="22"/>
        </w:rPr>
        <w:t>tnia 2020</w:t>
      </w:r>
      <w:r w:rsidRPr="0010502C">
        <w:rPr>
          <w:color w:val="000000" w:themeColor="text1"/>
          <w:sz w:val="22"/>
        </w:rPr>
        <w:t> r.</w:t>
      </w:r>
    </w:p>
    <w:p w14:paraId="68BA58B2" w14:textId="76821E46" w:rsidR="00B85359" w:rsidRPr="0010502C" w:rsidRDefault="00B85359" w:rsidP="00E774E5">
      <w:pPr>
        <w:spacing w:line="312" w:lineRule="auto"/>
        <w:ind w:firstLine="0"/>
        <w:rPr>
          <w:color w:val="000000" w:themeColor="text1"/>
          <w:sz w:val="22"/>
        </w:rPr>
      </w:pPr>
      <w:r w:rsidRPr="0010502C">
        <w:rPr>
          <w:color w:val="000000" w:themeColor="text1"/>
          <w:sz w:val="22"/>
        </w:rPr>
        <w:t>Wykonawca przed odbiorem końcowym obowiązany jest również</w:t>
      </w:r>
      <w:r w:rsidR="00DD748D" w:rsidRPr="0010502C">
        <w:rPr>
          <w:color w:val="000000" w:themeColor="text1"/>
          <w:sz w:val="22"/>
        </w:rPr>
        <w:t xml:space="preserve"> sporządzić dla potrzeb Zakładu</w:t>
      </w:r>
      <w:r w:rsidRPr="0010502C">
        <w:rPr>
          <w:color w:val="000000" w:themeColor="text1"/>
          <w:sz w:val="22"/>
        </w:rPr>
        <w:t xml:space="preserve"> Linii Kolejowych osobne tomy (po 1 egz.) dla poszczególnych branż (dla uzupełnienia lub założenia Książki Obiektu Budowlanego) zawierające branżową:</w:t>
      </w:r>
    </w:p>
    <w:p w14:paraId="4FE99F3F" w14:textId="2588A0B9" w:rsidR="00B85359" w:rsidRPr="0010502C" w:rsidRDefault="003975A7" w:rsidP="00E774E5">
      <w:pPr>
        <w:pStyle w:val="Akapitzlist"/>
        <w:numPr>
          <w:ilvl w:val="0"/>
          <w:numId w:val="28"/>
        </w:numPr>
        <w:spacing w:line="312" w:lineRule="auto"/>
        <w:ind w:left="425" w:hanging="425"/>
        <w:rPr>
          <w:color w:val="000000" w:themeColor="text1"/>
          <w:sz w:val="22"/>
        </w:rPr>
      </w:pPr>
      <w:r w:rsidRPr="0010502C">
        <w:rPr>
          <w:color w:val="000000" w:themeColor="text1"/>
          <w:sz w:val="22"/>
        </w:rPr>
        <w:t>d</w:t>
      </w:r>
      <w:r w:rsidR="00B85359" w:rsidRPr="0010502C">
        <w:rPr>
          <w:color w:val="000000" w:themeColor="text1"/>
          <w:sz w:val="22"/>
        </w:rPr>
        <w:t>okumentację powykonawczą</w:t>
      </w:r>
      <w:r w:rsidR="00930DE5" w:rsidRPr="0010502C">
        <w:rPr>
          <w:color w:val="000000" w:themeColor="text1"/>
          <w:sz w:val="22"/>
        </w:rPr>
        <w:t xml:space="preserve"> (dla urządzen srk 3 egz. papierowe) plus wersja elektroniczna PDF i </w:t>
      </w:r>
      <w:r w:rsidR="00BA18AB">
        <w:rPr>
          <w:color w:val="000000" w:themeColor="text1"/>
          <w:sz w:val="22"/>
        </w:rPr>
        <w:t>dwg i .dxf (pliki CAD)</w:t>
      </w:r>
      <w:r w:rsidR="00930DE5" w:rsidRPr="0010502C">
        <w:rPr>
          <w:color w:val="000000" w:themeColor="text1"/>
          <w:sz w:val="22"/>
        </w:rPr>
        <w:t xml:space="preserve"> oraz 5 egz. do RT</w:t>
      </w:r>
      <w:r w:rsidR="00B85359" w:rsidRPr="0010502C">
        <w:rPr>
          <w:color w:val="000000" w:themeColor="text1"/>
          <w:sz w:val="22"/>
        </w:rPr>
        <w:t>;</w:t>
      </w:r>
    </w:p>
    <w:p w14:paraId="508F1405" w14:textId="77777777" w:rsidR="00B85359" w:rsidRPr="0010502C" w:rsidRDefault="003975A7" w:rsidP="00E774E5">
      <w:pPr>
        <w:pStyle w:val="Akapitzlist"/>
        <w:numPr>
          <w:ilvl w:val="0"/>
          <w:numId w:val="28"/>
        </w:numPr>
        <w:spacing w:line="312" w:lineRule="auto"/>
        <w:ind w:left="425" w:hanging="425"/>
        <w:rPr>
          <w:color w:val="000000" w:themeColor="text1"/>
          <w:sz w:val="22"/>
        </w:rPr>
      </w:pPr>
      <w:r w:rsidRPr="0010502C">
        <w:rPr>
          <w:color w:val="000000" w:themeColor="text1"/>
          <w:sz w:val="22"/>
        </w:rPr>
        <w:t>p</w:t>
      </w:r>
      <w:r w:rsidR="00B85359" w:rsidRPr="0010502C">
        <w:rPr>
          <w:color w:val="000000" w:themeColor="text1"/>
          <w:sz w:val="22"/>
        </w:rPr>
        <w:t>rotokoły badań i pomiarów;</w:t>
      </w:r>
    </w:p>
    <w:p w14:paraId="1BFFDF62" w14:textId="77777777" w:rsidR="00B85359" w:rsidRPr="0010502C" w:rsidRDefault="003975A7" w:rsidP="00E774E5">
      <w:pPr>
        <w:pStyle w:val="Akapitzlist"/>
        <w:numPr>
          <w:ilvl w:val="0"/>
          <w:numId w:val="28"/>
        </w:numPr>
        <w:spacing w:line="312" w:lineRule="auto"/>
        <w:ind w:left="425" w:hanging="425"/>
        <w:rPr>
          <w:color w:val="000000" w:themeColor="text1"/>
          <w:sz w:val="22"/>
        </w:rPr>
      </w:pPr>
      <w:r w:rsidRPr="0010502C">
        <w:rPr>
          <w:color w:val="000000" w:themeColor="text1"/>
          <w:sz w:val="22"/>
        </w:rPr>
        <w:t>g</w:t>
      </w:r>
      <w:r w:rsidR="00B85359" w:rsidRPr="0010502C">
        <w:rPr>
          <w:color w:val="000000" w:themeColor="text1"/>
          <w:sz w:val="22"/>
        </w:rPr>
        <w:t>eodezyjną dokumetację powykonawczą.</w:t>
      </w:r>
    </w:p>
    <w:p w14:paraId="422964BB" w14:textId="77777777" w:rsidR="00B85359" w:rsidRPr="0010502C" w:rsidRDefault="00B85359" w:rsidP="00A13AFA">
      <w:pPr>
        <w:spacing w:before="120" w:after="120" w:line="312" w:lineRule="auto"/>
        <w:ind w:firstLine="0"/>
        <w:rPr>
          <w:color w:val="000000" w:themeColor="text1"/>
          <w:sz w:val="22"/>
        </w:rPr>
      </w:pPr>
      <w:r w:rsidRPr="0010502C">
        <w:rPr>
          <w:color w:val="000000" w:themeColor="text1"/>
          <w:sz w:val="22"/>
        </w:rPr>
        <w:t>Po uzyskaniu ostatecznego pozwolenia na użytkowanie, ma ono zostać dołączone do operatu kolaudacyjnego.</w:t>
      </w:r>
    </w:p>
    <w:p w14:paraId="490A2144" w14:textId="0B9A48C6" w:rsidR="00282D23" w:rsidRPr="0010502C" w:rsidRDefault="00282D23" w:rsidP="00E774E5">
      <w:pPr>
        <w:spacing w:line="312" w:lineRule="auto"/>
        <w:ind w:firstLine="0"/>
        <w:rPr>
          <w:color w:val="000000" w:themeColor="text1"/>
          <w:sz w:val="22"/>
        </w:rPr>
      </w:pPr>
      <w:bookmarkStart w:id="1224" w:name="_Toc455741328"/>
      <w:bookmarkStart w:id="1225" w:name="_Toc460409450"/>
      <w:bookmarkStart w:id="1226" w:name="_Toc461199147"/>
      <w:bookmarkStart w:id="1227" w:name="_Toc461784631"/>
      <w:bookmarkStart w:id="1228" w:name="_Toc461791217"/>
      <w:bookmarkStart w:id="1229" w:name="_Toc461803294"/>
      <w:r w:rsidRPr="0010502C">
        <w:rPr>
          <w:color w:val="000000" w:themeColor="text1"/>
          <w:sz w:val="22"/>
        </w:rPr>
        <w:t>Zamawiający podkreśla, iż</w:t>
      </w:r>
      <w:r w:rsidRPr="0010502C" w:rsidDel="004B09C7">
        <w:rPr>
          <w:color w:val="000000" w:themeColor="text1"/>
          <w:sz w:val="22"/>
        </w:rPr>
        <w:t xml:space="preserve"> operat kolaudacyjny musi zawierać zgody wodnoprawne </w:t>
      </w:r>
      <w:r w:rsidR="00F72515" w:rsidRPr="0010502C">
        <w:rPr>
          <w:color w:val="000000" w:themeColor="text1"/>
          <w:sz w:val="22"/>
        </w:rPr>
        <w:br/>
      </w:r>
      <w:r w:rsidRPr="0010502C" w:rsidDel="004B09C7">
        <w:rPr>
          <w:color w:val="000000" w:themeColor="text1"/>
          <w:sz w:val="22"/>
        </w:rPr>
        <w:t>z wnioskami i dokumentami niezbędnymi do dokonania czynności administracyjnych związanych ze zgodami wodnoprawnymi ora</w:t>
      </w:r>
      <w:r w:rsidR="00DA58B5" w:rsidRPr="0010502C">
        <w:rPr>
          <w:color w:val="000000" w:themeColor="text1"/>
          <w:sz w:val="22"/>
        </w:rPr>
        <w:t>z kompletną dokumentację z postę</w:t>
      </w:r>
      <w:r w:rsidRPr="0010502C" w:rsidDel="004B09C7">
        <w:rPr>
          <w:color w:val="000000" w:themeColor="text1"/>
          <w:sz w:val="22"/>
        </w:rPr>
        <w:t>powań administracyjnych związanych ze zgodami wodnoprawnymi.</w:t>
      </w:r>
    </w:p>
    <w:p w14:paraId="24AB048C" w14:textId="77777777" w:rsidR="00304DAB" w:rsidRPr="0010502C" w:rsidRDefault="00304DAB" w:rsidP="00E774E5">
      <w:pPr>
        <w:pStyle w:val="Nagwek3"/>
        <w:spacing w:before="240" w:after="120" w:line="360" w:lineRule="auto"/>
        <w:rPr>
          <w:rFonts w:cs="Arial"/>
          <w:color w:val="000000" w:themeColor="text1"/>
          <w:szCs w:val="22"/>
        </w:rPr>
      </w:pPr>
      <w:bookmarkStart w:id="1230" w:name="_Toc225510763"/>
      <w:r w:rsidRPr="0010502C">
        <w:rPr>
          <w:rFonts w:cs="Arial"/>
          <w:color w:val="000000" w:themeColor="text1"/>
          <w:szCs w:val="22"/>
        </w:rPr>
        <w:t>Plan utrzymania</w:t>
      </w:r>
      <w:bookmarkEnd w:id="1230"/>
      <w:r w:rsidRPr="0010502C">
        <w:rPr>
          <w:rFonts w:cs="Arial"/>
          <w:color w:val="000000" w:themeColor="text1"/>
          <w:szCs w:val="22"/>
        </w:rPr>
        <w:t xml:space="preserve"> </w:t>
      </w:r>
    </w:p>
    <w:p w14:paraId="4FDA3657" w14:textId="2D65DB35" w:rsidR="000F3A0C" w:rsidRPr="0010502C" w:rsidRDefault="000F3A0C" w:rsidP="00E774E5">
      <w:pPr>
        <w:pStyle w:val="Akapitzlist"/>
        <w:numPr>
          <w:ilvl w:val="0"/>
          <w:numId w:val="58"/>
        </w:numPr>
        <w:spacing w:line="312" w:lineRule="auto"/>
        <w:ind w:left="426"/>
        <w:rPr>
          <w:color w:val="000000" w:themeColor="text1"/>
          <w:sz w:val="22"/>
        </w:rPr>
      </w:pPr>
      <w:r w:rsidRPr="0010502C">
        <w:rPr>
          <w:color w:val="000000" w:themeColor="text1"/>
          <w:sz w:val="22"/>
        </w:rPr>
        <w:t xml:space="preserve">Przed dokonaniem odbioru końcowego robót Wykonawca opracuje plan utrzymania oraz </w:t>
      </w:r>
      <w:r w:rsidR="003975A7" w:rsidRPr="0010502C">
        <w:rPr>
          <w:color w:val="000000" w:themeColor="text1"/>
          <w:sz w:val="22"/>
        </w:rPr>
        <w:t> </w:t>
      </w:r>
      <w:r w:rsidRPr="0010502C">
        <w:rPr>
          <w:color w:val="000000" w:themeColor="text1"/>
          <w:sz w:val="22"/>
        </w:rPr>
        <w:t>uzgodni go z Zamawiającym.</w:t>
      </w:r>
      <w:r w:rsidR="003975A7" w:rsidRPr="0010502C">
        <w:rPr>
          <w:color w:val="000000" w:themeColor="text1"/>
          <w:sz w:val="22"/>
        </w:rPr>
        <w:t xml:space="preserve"> Dokument ma  dotyczyć</w:t>
      </w:r>
      <w:r w:rsidR="00C66E61" w:rsidRPr="0010502C">
        <w:rPr>
          <w:color w:val="000000" w:themeColor="text1"/>
          <w:sz w:val="22"/>
        </w:rPr>
        <w:t>:</w:t>
      </w:r>
      <w:r w:rsidR="003975A7" w:rsidRPr="0010502C">
        <w:rPr>
          <w:color w:val="000000" w:themeColor="text1"/>
          <w:sz w:val="22"/>
        </w:rPr>
        <w:t xml:space="preserve"> </w:t>
      </w:r>
    </w:p>
    <w:p w14:paraId="01638C63" w14:textId="2CCE5EF0" w:rsidR="00C66E61" w:rsidRPr="0010502C" w:rsidRDefault="00101DC2" w:rsidP="00E774E5">
      <w:pPr>
        <w:spacing w:line="312" w:lineRule="auto"/>
        <w:rPr>
          <w:color w:val="000000" w:themeColor="text1"/>
          <w:sz w:val="22"/>
        </w:rPr>
      </w:pPr>
      <w:r w:rsidRPr="0010502C">
        <w:rPr>
          <w:color w:val="000000" w:themeColor="text1"/>
          <w:sz w:val="22"/>
        </w:rPr>
        <w:t xml:space="preserve">- </w:t>
      </w:r>
      <w:r w:rsidR="00A13AFA">
        <w:rPr>
          <w:color w:val="000000" w:themeColor="text1"/>
          <w:sz w:val="22"/>
        </w:rPr>
        <w:t>parking</w:t>
      </w:r>
      <w:r w:rsidR="008C62C0">
        <w:rPr>
          <w:color w:val="000000" w:themeColor="text1"/>
          <w:sz w:val="22"/>
        </w:rPr>
        <w:t>ów</w:t>
      </w:r>
      <w:r w:rsidR="005D77C4">
        <w:rPr>
          <w:color w:val="000000" w:themeColor="text1"/>
          <w:sz w:val="22"/>
        </w:rPr>
        <w:t>;</w:t>
      </w:r>
    </w:p>
    <w:p w14:paraId="630D7134" w14:textId="60A7AE4B" w:rsidR="000F3A0C" w:rsidRPr="0010502C" w:rsidRDefault="000F3A0C" w:rsidP="00A13AFA">
      <w:pPr>
        <w:pStyle w:val="Akapitzlist"/>
        <w:numPr>
          <w:ilvl w:val="0"/>
          <w:numId w:val="58"/>
        </w:numPr>
        <w:spacing w:before="120" w:line="312" w:lineRule="auto"/>
        <w:ind w:left="425" w:hanging="357"/>
        <w:contextualSpacing w:val="0"/>
        <w:rPr>
          <w:color w:val="000000" w:themeColor="text1"/>
          <w:sz w:val="22"/>
        </w:rPr>
      </w:pPr>
      <w:r w:rsidRPr="0010502C">
        <w:rPr>
          <w:color w:val="000000" w:themeColor="text1"/>
          <w:sz w:val="22"/>
        </w:rPr>
        <w:t xml:space="preserve">Plan </w:t>
      </w:r>
      <w:r w:rsidR="00EE3A17" w:rsidRPr="0010502C">
        <w:rPr>
          <w:color w:val="000000" w:themeColor="text1"/>
          <w:sz w:val="22"/>
        </w:rPr>
        <w:t>utrzymania dla ww</w:t>
      </w:r>
      <w:r w:rsidR="00B873D3">
        <w:rPr>
          <w:color w:val="000000" w:themeColor="text1"/>
          <w:sz w:val="22"/>
        </w:rPr>
        <w:t xml:space="preserve"> </w:t>
      </w:r>
      <w:r w:rsidR="00A13AFA">
        <w:rPr>
          <w:color w:val="000000" w:themeColor="text1"/>
          <w:sz w:val="22"/>
        </w:rPr>
        <w:t>parking</w:t>
      </w:r>
      <w:r w:rsidR="008C62C0">
        <w:rPr>
          <w:color w:val="000000" w:themeColor="text1"/>
          <w:sz w:val="22"/>
        </w:rPr>
        <w:t>ów</w:t>
      </w:r>
      <w:r w:rsidR="00A13AFA" w:rsidRPr="0010502C">
        <w:rPr>
          <w:color w:val="000000" w:themeColor="text1"/>
          <w:sz w:val="22"/>
        </w:rPr>
        <w:t xml:space="preserve"> </w:t>
      </w:r>
      <w:r w:rsidR="00EE3A17" w:rsidRPr="0010502C">
        <w:rPr>
          <w:color w:val="000000" w:themeColor="text1"/>
          <w:sz w:val="22"/>
        </w:rPr>
        <w:t xml:space="preserve">będzie obejmować obowiązki Wykonawcy, świadczone przez cały okres gwarancji jakości robót i realizujące czynności w zakresie wymaganym przez Prawo, wytyczne, instrukcje, zalecenia, karty gwarancyjne </w:t>
      </w:r>
      <w:r w:rsidR="00225AC0">
        <w:rPr>
          <w:color w:val="000000" w:themeColor="text1"/>
          <w:sz w:val="22"/>
        </w:rPr>
        <w:br/>
      </w:r>
      <w:r w:rsidR="00EE3A17" w:rsidRPr="0010502C">
        <w:rPr>
          <w:color w:val="000000" w:themeColor="text1"/>
          <w:sz w:val="22"/>
        </w:rPr>
        <w:t>i dokumenty producenta lub dostawcy</w:t>
      </w:r>
      <w:r w:rsidR="003975A7" w:rsidRPr="0010502C">
        <w:rPr>
          <w:color w:val="000000" w:themeColor="text1"/>
          <w:sz w:val="22"/>
        </w:rPr>
        <w:t>.</w:t>
      </w:r>
      <w:r w:rsidR="00A05532" w:rsidRPr="0010502C">
        <w:rPr>
          <w:color w:val="000000" w:themeColor="text1"/>
          <w:sz w:val="22"/>
        </w:rPr>
        <w:t xml:space="preserve"> Dodatkowo w planie utrzymania należy w</w:t>
      </w:r>
      <w:r w:rsidR="00BC5810" w:rsidRPr="0010502C">
        <w:rPr>
          <w:color w:val="000000" w:themeColor="text1"/>
          <w:sz w:val="22"/>
        </w:rPr>
        <w:t>skazać podział czynnoś</w:t>
      </w:r>
      <w:r w:rsidR="00A05532" w:rsidRPr="0010502C">
        <w:rPr>
          <w:color w:val="000000" w:themeColor="text1"/>
          <w:sz w:val="22"/>
        </w:rPr>
        <w:t>ci utrzymaniowych realizowan</w:t>
      </w:r>
      <w:r w:rsidR="00BC5810" w:rsidRPr="0010502C">
        <w:rPr>
          <w:color w:val="000000" w:themeColor="text1"/>
          <w:sz w:val="22"/>
        </w:rPr>
        <w:t>ych przez Użytkownika i Wykonawcę. Czynności realizowa</w:t>
      </w:r>
      <w:r w:rsidR="00A05532" w:rsidRPr="0010502C">
        <w:rPr>
          <w:color w:val="000000" w:themeColor="text1"/>
          <w:sz w:val="22"/>
        </w:rPr>
        <w:t>ne przez Wykonawcę w okresie gwaracji będą świadczone nieodpłatn</w:t>
      </w:r>
      <w:r w:rsidR="004F3945">
        <w:rPr>
          <w:color w:val="000000" w:themeColor="text1"/>
          <w:sz w:val="22"/>
        </w:rPr>
        <w:t>i</w:t>
      </w:r>
      <w:r w:rsidR="00A05532" w:rsidRPr="0010502C">
        <w:rPr>
          <w:color w:val="000000" w:themeColor="text1"/>
          <w:sz w:val="22"/>
        </w:rPr>
        <w:t>e.</w:t>
      </w:r>
    </w:p>
    <w:p w14:paraId="596DF527" w14:textId="77777777" w:rsidR="0005444B" w:rsidRPr="0010502C" w:rsidRDefault="0005444B" w:rsidP="0010502C">
      <w:pPr>
        <w:pStyle w:val="Nagwek3"/>
        <w:spacing w:line="360" w:lineRule="auto"/>
        <w:rPr>
          <w:rFonts w:cs="Arial"/>
          <w:color w:val="000000" w:themeColor="text1"/>
          <w:szCs w:val="22"/>
        </w:rPr>
      </w:pPr>
      <w:bookmarkStart w:id="1231" w:name="_Toc225510764"/>
      <w:r w:rsidRPr="0010502C">
        <w:rPr>
          <w:rFonts w:cs="Arial"/>
          <w:color w:val="000000" w:themeColor="text1"/>
          <w:szCs w:val="22"/>
        </w:rPr>
        <w:t>Geodezyjna dokumentacja powykonawcza</w:t>
      </w:r>
      <w:bookmarkEnd w:id="1224"/>
      <w:bookmarkEnd w:id="1225"/>
      <w:bookmarkEnd w:id="1226"/>
      <w:bookmarkEnd w:id="1227"/>
      <w:bookmarkEnd w:id="1228"/>
      <w:bookmarkEnd w:id="1229"/>
      <w:bookmarkEnd w:id="1231"/>
    </w:p>
    <w:p w14:paraId="6A62D1F3" w14:textId="77777777" w:rsidR="00C33E7E" w:rsidRPr="0010502C" w:rsidRDefault="00C33E7E" w:rsidP="00E774E5">
      <w:pPr>
        <w:pStyle w:val="Punktator1"/>
        <w:spacing w:after="0" w:line="312" w:lineRule="auto"/>
        <w:ind w:left="0" w:firstLine="0"/>
        <w:rPr>
          <w:color w:val="000000" w:themeColor="text1"/>
        </w:rPr>
      </w:pPr>
      <w:r w:rsidRPr="0010502C">
        <w:rPr>
          <w:color w:val="000000" w:themeColor="text1"/>
        </w:rPr>
        <w:t>Geodezyjną dokumentację powykonawczą stanowi:</w:t>
      </w:r>
    </w:p>
    <w:p w14:paraId="6C1D4FFC" w14:textId="77777777" w:rsidR="00C33E7E" w:rsidRPr="0010502C" w:rsidRDefault="00C33E7E" w:rsidP="00E774E5">
      <w:pPr>
        <w:pStyle w:val="am"/>
        <w:numPr>
          <w:ilvl w:val="0"/>
          <w:numId w:val="54"/>
        </w:numPr>
        <w:spacing w:after="0" w:line="312" w:lineRule="auto"/>
        <w:ind w:left="426"/>
        <w:jc w:val="both"/>
        <w:rPr>
          <w:color w:val="000000" w:themeColor="text1"/>
          <w:lang w:eastAsia="pl-PL"/>
        </w:rPr>
      </w:pPr>
      <w:r w:rsidRPr="0010502C">
        <w:rPr>
          <w:color w:val="000000" w:themeColor="text1"/>
          <w:lang w:eastAsia="pl-PL"/>
        </w:rPr>
        <w:t>mapa sytuacyjno-wysokościowa z geodezyjną inwentaryzacją powykonawczą z klauzulami przyjęcia do zasobu geodezyjnego;</w:t>
      </w:r>
    </w:p>
    <w:p w14:paraId="700A8373" w14:textId="74ABEA2D" w:rsidR="00C33E7E" w:rsidRPr="0010502C" w:rsidRDefault="00C33E7E" w:rsidP="00633046">
      <w:pPr>
        <w:pStyle w:val="Punktator1"/>
        <w:spacing w:before="120" w:after="120" w:line="312" w:lineRule="auto"/>
        <w:ind w:left="0" w:firstLine="0"/>
        <w:rPr>
          <w:color w:val="000000" w:themeColor="text1"/>
        </w:rPr>
      </w:pPr>
      <w:r w:rsidRPr="0010502C">
        <w:rPr>
          <w:color w:val="000000" w:themeColor="text1"/>
        </w:rPr>
        <w:t xml:space="preserve">Wszelkie czynności i prace geodezyjne, wykonywane w ramach umowy, muszą być </w:t>
      </w:r>
      <w:r w:rsidRPr="0010502C">
        <w:rPr>
          <w:color w:val="000000" w:themeColor="text1"/>
        </w:rPr>
        <w:lastRenderedPageBreak/>
        <w:t>wykonywane zgodnie z Prawem (w tym Regulacjami Zamawiającego)</w:t>
      </w:r>
      <w:r w:rsidR="00E774E5">
        <w:rPr>
          <w:color w:val="000000" w:themeColor="text1"/>
        </w:rPr>
        <w:t>.</w:t>
      </w:r>
    </w:p>
    <w:p w14:paraId="5E61D633" w14:textId="0A511AD0" w:rsidR="00C33E7E" w:rsidRPr="0010502C" w:rsidRDefault="00C33E7E" w:rsidP="00633046">
      <w:pPr>
        <w:pStyle w:val="Punktator1"/>
        <w:spacing w:after="120" w:line="312" w:lineRule="auto"/>
        <w:ind w:left="0" w:firstLine="0"/>
        <w:rPr>
          <w:noProof/>
          <w:color w:val="000000" w:themeColor="text1"/>
        </w:rPr>
      </w:pPr>
      <w:r w:rsidRPr="0010502C">
        <w:rPr>
          <w:noProof/>
          <w:color w:val="000000" w:themeColor="text1"/>
        </w:rPr>
        <w:t>Wykonawca wykona mapę sytuacyjno-wysokościową z geodezyjną inwentaryzacją powykonawczą, zawierającą wszystkie nowo</w:t>
      </w:r>
      <w:r w:rsidR="001D03D1" w:rsidRPr="0010502C">
        <w:rPr>
          <w:noProof/>
          <w:color w:val="000000" w:themeColor="text1"/>
        </w:rPr>
        <w:t xml:space="preserve"> </w:t>
      </w:r>
      <w:r w:rsidRPr="0010502C">
        <w:rPr>
          <w:noProof/>
          <w:color w:val="000000" w:themeColor="text1"/>
        </w:rPr>
        <w:t>wybudowane obiekty.</w:t>
      </w:r>
      <w:r w:rsidR="006B434D">
        <w:rPr>
          <w:noProof/>
          <w:color w:val="000000" w:themeColor="text1"/>
        </w:rPr>
        <w:t xml:space="preserve"> </w:t>
      </w:r>
      <w:r w:rsidR="006B434D">
        <w:t>W celu zachowania czytelności opracowań, dopuszcza się dodatkowe wykonanie cząstkowych map sytuacyjno</w:t>
      </w:r>
      <w:r w:rsidR="00184F6F">
        <w:t>-</w:t>
      </w:r>
      <w:r w:rsidR="006B434D">
        <w:t xml:space="preserve">wysokościowych z geodezyjną inwentaryzacją powykonawczą w podziale </w:t>
      </w:r>
      <w:r w:rsidR="00B77704">
        <w:br/>
      </w:r>
      <w:r w:rsidR="006B434D">
        <w:t>na poszczególne branże;</w:t>
      </w:r>
    </w:p>
    <w:p w14:paraId="6A635371" w14:textId="1F7CA5E9" w:rsidR="00C33E7E" w:rsidRPr="0010502C" w:rsidRDefault="00C33E7E" w:rsidP="00633046">
      <w:pPr>
        <w:pStyle w:val="Punktator1"/>
        <w:spacing w:after="120" w:line="312" w:lineRule="auto"/>
        <w:ind w:left="0" w:firstLine="0"/>
        <w:rPr>
          <w:noProof/>
          <w:color w:val="000000" w:themeColor="text1"/>
        </w:rPr>
      </w:pPr>
      <w:r w:rsidRPr="0010502C">
        <w:rPr>
          <w:noProof/>
          <w:color w:val="000000" w:themeColor="text1"/>
        </w:rPr>
        <w:t xml:space="preserve">Treść mapy sytuacyjno-wysokościowej oraz sposób i dokładność wykonania pomiarów reguluje </w:t>
      </w:r>
      <w:r w:rsidR="0092076F">
        <w:rPr>
          <w:noProof/>
          <w:color w:val="000000" w:themeColor="text1"/>
        </w:rPr>
        <w:t>S</w:t>
      </w:r>
      <w:r w:rsidRPr="0010502C">
        <w:rPr>
          <w:noProof/>
          <w:color w:val="000000" w:themeColor="text1"/>
        </w:rPr>
        <w:t xml:space="preserve">tandard techniczny </w:t>
      </w:r>
      <w:r w:rsidR="0092076F">
        <w:rPr>
          <w:noProof/>
          <w:color w:val="000000" w:themeColor="text1"/>
        </w:rPr>
        <w:t>„</w:t>
      </w:r>
      <w:r w:rsidRPr="004F2BBB">
        <w:rPr>
          <w:noProof/>
          <w:color w:val="000000" w:themeColor="text1"/>
        </w:rPr>
        <w:t>O</w:t>
      </w:r>
      <w:r w:rsidRPr="0010502C">
        <w:rPr>
          <w:noProof/>
          <w:color w:val="000000" w:themeColor="text1"/>
        </w:rPr>
        <w:t xml:space="preserve"> organizacji i wykonywaniu pomiarów w geodezji kolejowej</w:t>
      </w:r>
      <w:r w:rsidR="0092076F">
        <w:rPr>
          <w:noProof/>
          <w:color w:val="000000" w:themeColor="text1"/>
        </w:rPr>
        <w:t>”</w:t>
      </w:r>
      <w:r w:rsidRPr="0010502C">
        <w:rPr>
          <w:noProof/>
          <w:color w:val="000000" w:themeColor="text1"/>
        </w:rPr>
        <w:t xml:space="preserve"> </w:t>
      </w:r>
      <w:r w:rsidR="00B77704">
        <w:rPr>
          <w:noProof/>
          <w:color w:val="000000" w:themeColor="text1"/>
        </w:rPr>
        <w:br/>
      </w:r>
      <w:r w:rsidRPr="0010502C">
        <w:rPr>
          <w:noProof/>
          <w:color w:val="000000" w:themeColor="text1"/>
        </w:rPr>
        <w:t xml:space="preserve">GK-1 wprowadzony Uchwałą Nr 8 Zarządu PKP S.A. z dnia 12  stycznia 2016 r. </w:t>
      </w:r>
    </w:p>
    <w:p w14:paraId="7F850BFC" w14:textId="77777777" w:rsidR="00C33E7E" w:rsidRPr="0010502C" w:rsidRDefault="00C33E7E" w:rsidP="00633046">
      <w:pPr>
        <w:pStyle w:val="Punktator1"/>
        <w:spacing w:after="120" w:line="312" w:lineRule="auto"/>
        <w:ind w:left="0" w:firstLine="0"/>
        <w:rPr>
          <w:noProof/>
          <w:color w:val="000000" w:themeColor="text1"/>
        </w:rPr>
      </w:pPr>
      <w:r w:rsidRPr="0010502C">
        <w:rPr>
          <w:bCs/>
          <w:color w:val="000000" w:themeColor="text1"/>
        </w:rPr>
        <w:t>Po realizacji inwestycji Wykonawca sporządzi i przekaże do państwowego zasobu geodezyjnego dokumentację do zmiany użytków gruntowych;</w:t>
      </w:r>
    </w:p>
    <w:p w14:paraId="2E29BF01" w14:textId="2DE54919" w:rsidR="00C33E7E" w:rsidRPr="0010502C" w:rsidRDefault="00C33E7E" w:rsidP="00E774E5">
      <w:pPr>
        <w:pStyle w:val="Punktator1"/>
        <w:spacing w:after="0" w:line="312" w:lineRule="auto"/>
        <w:ind w:left="0" w:firstLine="0"/>
        <w:rPr>
          <w:noProof/>
          <w:color w:val="000000" w:themeColor="text1"/>
        </w:rPr>
      </w:pPr>
      <w:r w:rsidRPr="0010502C">
        <w:rPr>
          <w:noProof/>
          <w:color w:val="000000" w:themeColor="text1"/>
        </w:rPr>
        <w:t xml:space="preserve">Opracowana przez Wykonawcę powykonawcza </w:t>
      </w:r>
      <w:r w:rsidR="00B14475" w:rsidRPr="0010502C">
        <w:rPr>
          <w:noProof/>
          <w:color w:val="000000" w:themeColor="text1"/>
        </w:rPr>
        <w:t xml:space="preserve">mapa inwentaryzacyjna </w:t>
      </w:r>
      <w:r w:rsidRPr="0010502C">
        <w:rPr>
          <w:noProof/>
          <w:color w:val="000000" w:themeColor="text1"/>
        </w:rPr>
        <w:t>podlega ocenie Zamawiającego przed jej przekazaniem do właściwych terytorialnie KODGiK oraz  PODGiK;</w:t>
      </w:r>
    </w:p>
    <w:p w14:paraId="0651DFD4" w14:textId="3B287DD6" w:rsidR="00B14475" w:rsidRPr="0010502C" w:rsidRDefault="00B14475" w:rsidP="00E774E5">
      <w:pPr>
        <w:pStyle w:val="Punktator1"/>
        <w:spacing w:after="0" w:line="312" w:lineRule="auto"/>
        <w:ind w:left="0" w:firstLine="0"/>
        <w:rPr>
          <w:noProof/>
          <w:color w:val="000000" w:themeColor="text1"/>
        </w:rPr>
      </w:pPr>
      <w:bookmarkStart w:id="1232" w:name="_Toc459989965"/>
      <w:bookmarkStart w:id="1233" w:name="_Toc460408849"/>
      <w:bookmarkStart w:id="1234" w:name="_Toc461173372"/>
      <w:bookmarkStart w:id="1235" w:name="_Toc461186661"/>
      <w:bookmarkStart w:id="1236" w:name="_Toc461187056"/>
      <w:bookmarkStart w:id="1237" w:name="_Toc461188378"/>
      <w:bookmarkStart w:id="1238" w:name="_Toc461188681"/>
      <w:bookmarkStart w:id="1239" w:name="_Toc461188891"/>
      <w:bookmarkStart w:id="1240" w:name="_Toc461198509"/>
      <w:bookmarkStart w:id="1241" w:name="_Toc461199321"/>
      <w:bookmarkStart w:id="1242" w:name="_Toc461528420"/>
      <w:bookmarkStart w:id="1243" w:name="_Toc461784429"/>
      <w:bookmarkStart w:id="1244" w:name="_Toc461784633"/>
      <w:bookmarkStart w:id="1245" w:name="_Toc461791219"/>
      <w:bookmarkStart w:id="1246" w:name="_Toc461794362"/>
      <w:bookmarkStart w:id="1247" w:name="_Toc461803296"/>
      <w:bookmarkStart w:id="1248" w:name="_Toc455741329"/>
      <w:bookmarkStart w:id="1249" w:name="_Toc455741527"/>
      <w:bookmarkStart w:id="1250" w:name="_Toc460409452"/>
      <w:bookmarkStart w:id="1251" w:name="_Toc461199149"/>
      <w:bookmarkStart w:id="1252" w:name="_Toc461784634"/>
      <w:bookmarkStart w:id="1253" w:name="_Toc461791220"/>
      <w:bookmarkStart w:id="1254" w:name="_Toc461803297"/>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r w:rsidRPr="0010502C">
        <w:rPr>
          <w:noProof/>
          <w:color w:val="000000" w:themeColor="text1"/>
        </w:rPr>
        <w:t>Po uzyskaniu pozytywnej oceny Zamawiającego Wykonawca przekaże powykonawczą mapę inwentaryzacyjną do KODGiK i PODGiK, oraz uzyska klauzule o jej przyjęciu do zasobu geodezyjnego;</w:t>
      </w:r>
    </w:p>
    <w:p w14:paraId="0E047E58" w14:textId="1B704FCA" w:rsidR="00B14475" w:rsidRPr="0010502C" w:rsidRDefault="00B14475" w:rsidP="00633046">
      <w:pPr>
        <w:pStyle w:val="Punktator1"/>
        <w:spacing w:after="120" w:line="312" w:lineRule="auto"/>
        <w:ind w:left="0" w:firstLine="0"/>
        <w:rPr>
          <w:noProof/>
          <w:color w:val="000000" w:themeColor="text1"/>
        </w:rPr>
      </w:pPr>
      <w:r w:rsidRPr="0010502C">
        <w:rPr>
          <w:noProof/>
          <w:color w:val="000000" w:themeColor="text1"/>
        </w:rPr>
        <w:t>Po uzyskaniu klauzul o przyjęciu geodezyjnej dokumentacji powykonawczej do zasobu KODGiK i PODGiK, Wykonawca przekaże do Zamawiającego określoną przez niego liczbę oklauzulowanych przez KODGiK i PODGiK egzemplarzy zamówionej dokumentacji.</w:t>
      </w:r>
    </w:p>
    <w:p w14:paraId="4EF1FBFF" w14:textId="356C7D44" w:rsidR="00810E54" w:rsidRDefault="00B14475" w:rsidP="00E774E5">
      <w:pPr>
        <w:pStyle w:val="Akapit"/>
        <w:spacing w:before="0" w:after="0" w:line="312" w:lineRule="auto"/>
        <w:rPr>
          <w:noProof/>
          <w:color w:val="000000" w:themeColor="text1"/>
        </w:rPr>
      </w:pPr>
      <w:r w:rsidRPr="0010502C">
        <w:rPr>
          <w:noProof/>
          <w:color w:val="000000" w:themeColor="text1"/>
        </w:rPr>
        <w:t xml:space="preserve">Geodezyjna dokumentacja powykonawcza, o której mowa powyżej zostanie wykonana </w:t>
      </w:r>
      <w:r w:rsidR="00B77704">
        <w:rPr>
          <w:noProof/>
          <w:color w:val="000000" w:themeColor="text1"/>
        </w:rPr>
        <w:br/>
      </w:r>
      <w:r w:rsidRPr="0010502C">
        <w:rPr>
          <w:noProof/>
          <w:color w:val="000000" w:themeColor="text1"/>
        </w:rPr>
        <w:t>w wersji papierowej oraz w wersji numerycznej (cyfrowej). Wersję numeryczną należy przekazać w formacie PDF (z klauzulami KODGiK i PODGiK) oraz wersji edytowalnej zgodnie z  załącznikiem nr 1 do niniejszego PFU.</w:t>
      </w:r>
      <w:bookmarkEnd w:id="1248"/>
      <w:bookmarkEnd w:id="1249"/>
      <w:bookmarkEnd w:id="1250"/>
      <w:bookmarkEnd w:id="1251"/>
      <w:bookmarkEnd w:id="1252"/>
      <w:bookmarkEnd w:id="1253"/>
      <w:bookmarkEnd w:id="1254"/>
    </w:p>
    <w:p w14:paraId="1907B1FD" w14:textId="77777777" w:rsidR="00DF2A6B" w:rsidRPr="00DF2A6B" w:rsidRDefault="00DF2A6B" w:rsidP="00633046">
      <w:pPr>
        <w:pStyle w:val="Akapit"/>
        <w:spacing w:after="0" w:line="312" w:lineRule="auto"/>
        <w:rPr>
          <w:color w:val="000000" w:themeColor="text1"/>
        </w:rPr>
      </w:pPr>
      <w:r w:rsidRPr="00DF2A6B">
        <w:rPr>
          <w:color w:val="000000" w:themeColor="text1"/>
        </w:rPr>
        <w:t xml:space="preserve">Dodatkowo Wykonawca dla nieruchomości nabytych przez Zamawiającego na potrzeby realizacji inwestycji wyznaczy i trwale </w:t>
      </w:r>
      <w:proofErr w:type="spellStart"/>
      <w:r w:rsidRPr="00DF2A6B">
        <w:rPr>
          <w:color w:val="000000" w:themeColor="text1"/>
        </w:rPr>
        <w:t>zastabilizuje</w:t>
      </w:r>
      <w:proofErr w:type="spellEnd"/>
      <w:r w:rsidRPr="00DF2A6B">
        <w:rPr>
          <w:color w:val="000000" w:themeColor="text1"/>
        </w:rPr>
        <w:t xml:space="preserve"> punkty graniczne stanowiące zewnętrzny obszar terenu kolejowego. </w:t>
      </w:r>
    </w:p>
    <w:p w14:paraId="574401FD" w14:textId="614BC668" w:rsidR="00DF2A6B" w:rsidRPr="00DF2A6B" w:rsidRDefault="00DF2A6B" w:rsidP="00E774E5">
      <w:pPr>
        <w:pStyle w:val="Akapit"/>
        <w:spacing w:before="0" w:after="0" w:line="312" w:lineRule="auto"/>
        <w:rPr>
          <w:color w:val="000000" w:themeColor="text1"/>
        </w:rPr>
      </w:pPr>
      <w:r w:rsidRPr="00DF2A6B">
        <w:rPr>
          <w:color w:val="000000" w:themeColor="text1"/>
        </w:rPr>
        <w:t xml:space="preserve">Stabilizacji należy dokonać dwupoziomowo. Znak naziemny punktu to słup granitowy </w:t>
      </w:r>
      <w:r w:rsidR="00225AC0">
        <w:rPr>
          <w:color w:val="000000" w:themeColor="text1"/>
        </w:rPr>
        <w:br/>
      </w:r>
      <w:r w:rsidRPr="00DF2A6B">
        <w:rPr>
          <w:color w:val="000000" w:themeColor="text1"/>
        </w:rPr>
        <w:t>lub betonowy o wymiarach minimum u spodu 15</w:t>
      </w:r>
      <w:r w:rsidR="00225AC0">
        <w:rPr>
          <w:color w:val="000000" w:themeColor="text1"/>
        </w:rPr>
        <w:t> </w:t>
      </w:r>
      <w:r w:rsidRPr="00DF2A6B">
        <w:rPr>
          <w:color w:val="000000" w:themeColor="text1"/>
        </w:rPr>
        <w:t>x</w:t>
      </w:r>
      <w:r w:rsidR="00225AC0">
        <w:rPr>
          <w:color w:val="000000" w:themeColor="text1"/>
        </w:rPr>
        <w:t> </w:t>
      </w:r>
      <w:r w:rsidRPr="00DF2A6B">
        <w:rPr>
          <w:color w:val="000000" w:themeColor="text1"/>
        </w:rPr>
        <w:t>15 cm, wysokości 70 cm i na wierzchu 10</w:t>
      </w:r>
      <w:r w:rsidR="00225AC0">
        <w:rPr>
          <w:color w:val="000000" w:themeColor="text1"/>
        </w:rPr>
        <w:t> </w:t>
      </w:r>
      <w:r w:rsidRPr="00DF2A6B">
        <w:rPr>
          <w:color w:val="000000" w:themeColor="text1"/>
        </w:rPr>
        <w:t>x</w:t>
      </w:r>
      <w:r w:rsidR="00225AC0">
        <w:rPr>
          <w:color w:val="000000" w:themeColor="text1"/>
        </w:rPr>
        <w:t> </w:t>
      </w:r>
      <w:r w:rsidRPr="00DF2A6B">
        <w:rPr>
          <w:color w:val="000000" w:themeColor="text1"/>
        </w:rPr>
        <w:t xml:space="preserve">10 cm z wyrytym krzyżem, natomiast jako </w:t>
      </w:r>
      <w:proofErr w:type="spellStart"/>
      <w:r w:rsidRPr="00DF2A6B">
        <w:rPr>
          <w:color w:val="000000" w:themeColor="text1"/>
        </w:rPr>
        <w:t>podcentr</w:t>
      </w:r>
      <w:proofErr w:type="spellEnd"/>
      <w:r w:rsidRPr="00DF2A6B">
        <w:rPr>
          <w:color w:val="000000" w:themeColor="text1"/>
        </w:rPr>
        <w:t xml:space="preserve"> należy zastosować płytę betonową </w:t>
      </w:r>
      <w:r w:rsidR="00225AC0">
        <w:rPr>
          <w:color w:val="000000" w:themeColor="text1"/>
        </w:rPr>
        <w:br/>
      </w:r>
      <w:r w:rsidRPr="00DF2A6B">
        <w:rPr>
          <w:color w:val="000000" w:themeColor="text1"/>
        </w:rPr>
        <w:t>z wyrytym krzyżem o wymiarach min. 10</w:t>
      </w:r>
      <w:r w:rsidR="0092076F">
        <w:rPr>
          <w:color w:val="000000" w:themeColor="text1"/>
        </w:rPr>
        <w:t xml:space="preserve"> </w:t>
      </w:r>
      <w:r w:rsidRPr="00DF2A6B">
        <w:rPr>
          <w:color w:val="000000" w:themeColor="text1"/>
        </w:rPr>
        <w:t>x</w:t>
      </w:r>
      <w:r w:rsidR="0092076F">
        <w:rPr>
          <w:color w:val="000000" w:themeColor="text1"/>
        </w:rPr>
        <w:t xml:space="preserve"> </w:t>
      </w:r>
      <w:r w:rsidRPr="00DF2A6B">
        <w:rPr>
          <w:color w:val="000000" w:themeColor="text1"/>
        </w:rPr>
        <w:t>10</w:t>
      </w:r>
      <w:r w:rsidR="0092076F">
        <w:rPr>
          <w:color w:val="000000" w:themeColor="text1"/>
        </w:rPr>
        <w:t xml:space="preserve"> </w:t>
      </w:r>
      <w:r w:rsidRPr="00DF2A6B">
        <w:rPr>
          <w:color w:val="000000" w:themeColor="text1"/>
        </w:rPr>
        <w:t>x</w:t>
      </w:r>
      <w:r w:rsidR="0092076F">
        <w:rPr>
          <w:color w:val="000000" w:themeColor="text1"/>
        </w:rPr>
        <w:t xml:space="preserve"> </w:t>
      </w:r>
      <w:r w:rsidRPr="00DF2A6B">
        <w:rPr>
          <w:color w:val="000000" w:themeColor="text1"/>
        </w:rPr>
        <w:t xml:space="preserve">5 cm. Odległość pomiędzy spodem słupa, </w:t>
      </w:r>
      <w:r w:rsidR="00225AC0">
        <w:rPr>
          <w:color w:val="000000" w:themeColor="text1"/>
        </w:rPr>
        <w:br/>
      </w:r>
      <w:r w:rsidRPr="00DF2A6B">
        <w:rPr>
          <w:color w:val="000000" w:themeColor="text1"/>
        </w:rPr>
        <w:t xml:space="preserve">a wierzchem </w:t>
      </w:r>
      <w:proofErr w:type="spellStart"/>
      <w:r w:rsidRPr="00DF2A6B">
        <w:rPr>
          <w:color w:val="000000" w:themeColor="text1"/>
        </w:rPr>
        <w:t>podcentra</w:t>
      </w:r>
      <w:proofErr w:type="spellEnd"/>
      <w:r w:rsidRPr="00DF2A6B">
        <w:rPr>
          <w:color w:val="000000" w:themeColor="text1"/>
        </w:rPr>
        <w:t xml:space="preserve"> minimum 5 cm. Znak naziemny powinien wystawać ponad grunt około 15 cm. W </w:t>
      </w:r>
      <w:r w:rsidR="00184F6F" w:rsidRPr="00DF2A6B">
        <w:rPr>
          <w:color w:val="000000" w:themeColor="text1"/>
        </w:rPr>
        <w:t>miejscach,</w:t>
      </w:r>
      <w:r w:rsidRPr="00DF2A6B">
        <w:rPr>
          <w:color w:val="000000" w:themeColor="text1"/>
        </w:rPr>
        <w:t xml:space="preserve"> gdzie znak jest narażony na zniszczenie lub utrudniałby korzystanie </w:t>
      </w:r>
      <w:r w:rsidR="00B77704">
        <w:rPr>
          <w:color w:val="000000" w:themeColor="text1"/>
        </w:rPr>
        <w:br/>
      </w:r>
      <w:r w:rsidRPr="00DF2A6B">
        <w:rPr>
          <w:color w:val="000000" w:themeColor="text1"/>
        </w:rPr>
        <w:t xml:space="preserve">z nieruchomości np. istniejąca droga, znak należy stabilizować na równi z poziomem terenu. </w:t>
      </w:r>
    </w:p>
    <w:p w14:paraId="670D20E6" w14:textId="7D83EDA0" w:rsidR="00DF2A6B" w:rsidRPr="00DF2A6B" w:rsidRDefault="00DF2A6B" w:rsidP="00E774E5">
      <w:pPr>
        <w:pStyle w:val="Akapit"/>
        <w:spacing w:before="0" w:after="0" w:line="312" w:lineRule="auto"/>
        <w:rPr>
          <w:color w:val="000000" w:themeColor="text1"/>
        </w:rPr>
      </w:pPr>
      <w:r w:rsidRPr="00DF2A6B">
        <w:rPr>
          <w:color w:val="000000" w:themeColor="text1"/>
        </w:rPr>
        <w:t xml:space="preserve">Na terenach, gdzie nie ma możliwości </w:t>
      </w:r>
      <w:proofErr w:type="spellStart"/>
      <w:r w:rsidRPr="00DF2A6B">
        <w:rPr>
          <w:color w:val="000000" w:themeColor="text1"/>
        </w:rPr>
        <w:t>zastabilizowania</w:t>
      </w:r>
      <w:proofErr w:type="spellEnd"/>
      <w:r w:rsidRPr="00DF2A6B">
        <w:rPr>
          <w:color w:val="000000" w:themeColor="text1"/>
        </w:rPr>
        <w:t xml:space="preserve"> punktu granicznego słupem betonowym lub kamiennym dopuszcza się utrwalenie punktów w sposób wyszczególniony </w:t>
      </w:r>
      <w:r w:rsidR="00B77704">
        <w:rPr>
          <w:color w:val="000000" w:themeColor="text1"/>
        </w:rPr>
        <w:br/>
      </w:r>
      <w:r w:rsidRPr="00DF2A6B">
        <w:rPr>
          <w:color w:val="000000" w:themeColor="text1"/>
        </w:rPr>
        <w:t>w Rozporządzeniu Ministrów Spraw Wewnętrznych i Administracji oraz Rolnictwa i Gospodarki Żywnościowej z dnia 14 kwietnia 1999 r. w sprawie rozgraniczania nieruchomości.</w:t>
      </w:r>
    </w:p>
    <w:p w14:paraId="01C50B45" w14:textId="7DB3F729" w:rsidR="00DF2A6B" w:rsidRPr="0010502C" w:rsidRDefault="00DF2A6B" w:rsidP="00E774E5">
      <w:pPr>
        <w:pStyle w:val="Akapit"/>
        <w:spacing w:before="0" w:after="0" w:line="312" w:lineRule="auto"/>
        <w:rPr>
          <w:color w:val="000000" w:themeColor="text1"/>
        </w:rPr>
      </w:pPr>
      <w:r w:rsidRPr="00DF2A6B">
        <w:rPr>
          <w:color w:val="000000" w:themeColor="text1"/>
        </w:rPr>
        <w:t>Należy stosować znaki typu np. 42c lub 43 wytycznych G-1.9 „Katalog znaków geodezyjnych oraz zasady stabilizacji punktów.</w:t>
      </w:r>
    </w:p>
    <w:p w14:paraId="345D465F" w14:textId="1DC4CF96" w:rsidR="00193ED3" w:rsidRPr="001452A6" w:rsidRDefault="00D9579F" w:rsidP="00891CEF">
      <w:pPr>
        <w:pStyle w:val="Nagwek2"/>
        <w:tabs>
          <w:tab w:val="clear" w:pos="851"/>
          <w:tab w:val="left" w:pos="567"/>
        </w:tabs>
        <w:spacing w:before="240" w:after="120" w:line="360" w:lineRule="auto"/>
        <w:ind w:left="851" w:hanging="851"/>
        <w:rPr>
          <w:sz w:val="22"/>
          <w:szCs w:val="22"/>
        </w:rPr>
      </w:pPr>
      <w:bookmarkStart w:id="1255" w:name="_Toc455741330"/>
      <w:bookmarkStart w:id="1256" w:name="_Toc455741528"/>
      <w:bookmarkStart w:id="1257" w:name="_Toc460409453"/>
      <w:bookmarkStart w:id="1258" w:name="_Toc461199150"/>
      <w:bookmarkStart w:id="1259" w:name="_Toc461784635"/>
      <w:bookmarkStart w:id="1260" w:name="_Toc461791221"/>
      <w:bookmarkStart w:id="1261" w:name="_Toc461803298"/>
      <w:bookmarkStart w:id="1262" w:name="_Toc225510765"/>
      <w:bookmarkStart w:id="1263" w:name="_Toc319203033"/>
      <w:bookmarkStart w:id="1264" w:name="_Toc319405895"/>
      <w:bookmarkStart w:id="1265" w:name="_Toc391469726"/>
      <w:bookmarkStart w:id="1266" w:name="_Toc391471008"/>
      <w:bookmarkStart w:id="1267" w:name="_Toc405358209"/>
      <w:bookmarkStart w:id="1268" w:name="_Toc406653724"/>
      <w:bookmarkStart w:id="1269" w:name="_Toc450138208"/>
      <w:bookmarkStart w:id="1270" w:name="_Toc450139739"/>
      <w:bookmarkStart w:id="1271" w:name="_Toc454201018"/>
      <w:bookmarkStart w:id="1272" w:name="_Toc454202507"/>
      <w:r w:rsidRPr="001452A6">
        <w:rPr>
          <w:sz w:val="22"/>
          <w:szCs w:val="22"/>
        </w:rPr>
        <w:lastRenderedPageBreak/>
        <w:t xml:space="preserve">Roboty </w:t>
      </w:r>
      <w:r w:rsidR="003F5BFA" w:rsidRPr="001452A6">
        <w:rPr>
          <w:sz w:val="22"/>
          <w:szCs w:val="22"/>
        </w:rPr>
        <w:t>budowlane</w:t>
      </w:r>
      <w:bookmarkEnd w:id="1255"/>
      <w:bookmarkEnd w:id="1256"/>
      <w:bookmarkEnd w:id="1257"/>
      <w:bookmarkEnd w:id="1258"/>
      <w:bookmarkEnd w:id="1259"/>
      <w:bookmarkEnd w:id="1260"/>
      <w:bookmarkEnd w:id="1261"/>
      <w:bookmarkEnd w:id="1262"/>
      <w:r w:rsidR="003F5BFA" w:rsidRPr="001452A6">
        <w:rPr>
          <w:sz w:val="22"/>
          <w:szCs w:val="22"/>
        </w:rPr>
        <w:t xml:space="preserve"> </w:t>
      </w:r>
      <w:r w:rsidR="00F8763B" w:rsidRPr="001452A6">
        <w:rPr>
          <w:sz w:val="22"/>
          <w:szCs w:val="22"/>
        </w:rPr>
        <w:t xml:space="preserve"> </w:t>
      </w:r>
    </w:p>
    <w:p w14:paraId="79617117" w14:textId="77777777" w:rsidR="00B0178E" w:rsidRPr="00623356" w:rsidRDefault="00B0178E" w:rsidP="0092076F">
      <w:pPr>
        <w:spacing w:line="312" w:lineRule="auto"/>
        <w:ind w:firstLine="0"/>
        <w:rPr>
          <w:sz w:val="22"/>
        </w:rPr>
      </w:pPr>
      <w:r w:rsidRPr="00623356">
        <w:rPr>
          <w:sz w:val="22"/>
        </w:rPr>
        <w:t xml:space="preserve">Zakres robót budowlanych koniecznych do wykonania </w:t>
      </w:r>
      <w:r w:rsidR="00055C9D" w:rsidRPr="00623356">
        <w:rPr>
          <w:sz w:val="22"/>
        </w:rPr>
        <w:t>w podziale branżowym:</w:t>
      </w:r>
    </w:p>
    <w:p w14:paraId="6FA962F0" w14:textId="19598BD6" w:rsidR="00AA7345" w:rsidRPr="00AA7345" w:rsidRDefault="008D4ADD" w:rsidP="00AA7345">
      <w:pPr>
        <w:pStyle w:val="Akapitzlist"/>
        <w:numPr>
          <w:ilvl w:val="0"/>
          <w:numId w:val="69"/>
        </w:numPr>
        <w:spacing w:line="312" w:lineRule="auto"/>
        <w:rPr>
          <w:sz w:val="22"/>
        </w:rPr>
      </w:pPr>
      <w:r>
        <w:rPr>
          <w:sz w:val="22"/>
        </w:rPr>
        <w:t>w</w:t>
      </w:r>
      <w:r w:rsidRPr="00BF292F">
        <w:rPr>
          <w:sz w:val="22"/>
        </w:rPr>
        <w:t xml:space="preserve">ykonanie </w:t>
      </w:r>
      <w:r w:rsidR="004037D7">
        <w:rPr>
          <w:sz w:val="22"/>
        </w:rPr>
        <w:t>ok. 70</w:t>
      </w:r>
      <w:r w:rsidR="00A463AC" w:rsidRPr="00BF292F">
        <w:rPr>
          <w:sz w:val="22"/>
        </w:rPr>
        <w:t xml:space="preserve"> m</w:t>
      </w:r>
      <w:r w:rsidR="00C534CE" w:rsidRPr="00BF292F">
        <w:rPr>
          <w:sz w:val="22"/>
        </w:rPr>
        <w:t>iejsc parkingow</w:t>
      </w:r>
      <w:r w:rsidR="00A463AC" w:rsidRPr="00BF292F">
        <w:rPr>
          <w:sz w:val="22"/>
        </w:rPr>
        <w:t>ych</w:t>
      </w:r>
      <w:r w:rsidR="00C534CE" w:rsidRPr="00BF292F">
        <w:rPr>
          <w:sz w:val="22"/>
        </w:rPr>
        <w:t>,</w:t>
      </w:r>
    </w:p>
    <w:p w14:paraId="6FC37BE7" w14:textId="3836C191" w:rsidR="00BE1F2D" w:rsidRPr="00BF292F" w:rsidRDefault="008D4ADD" w:rsidP="001443D2">
      <w:pPr>
        <w:pStyle w:val="Akapitzlist"/>
        <w:numPr>
          <w:ilvl w:val="0"/>
          <w:numId w:val="69"/>
        </w:numPr>
        <w:spacing w:line="312" w:lineRule="auto"/>
        <w:rPr>
          <w:sz w:val="22"/>
        </w:rPr>
      </w:pPr>
      <w:r>
        <w:rPr>
          <w:sz w:val="22"/>
        </w:rPr>
        <w:t>z</w:t>
      </w:r>
      <w:r w:rsidRPr="00BF292F">
        <w:rPr>
          <w:sz w:val="22"/>
        </w:rPr>
        <w:t xml:space="preserve">jazdy </w:t>
      </w:r>
      <w:r w:rsidR="00C534CE" w:rsidRPr="00BF292F">
        <w:rPr>
          <w:sz w:val="22"/>
        </w:rPr>
        <w:t>z dróg kołowych</w:t>
      </w:r>
      <w:r w:rsidR="00BF292F">
        <w:rPr>
          <w:sz w:val="22"/>
        </w:rPr>
        <w:t>,</w:t>
      </w:r>
    </w:p>
    <w:p w14:paraId="5132FB28" w14:textId="30D77C5B" w:rsidR="00333813" w:rsidRDefault="008D4ADD" w:rsidP="00A463AC">
      <w:pPr>
        <w:pStyle w:val="Akapitzlist"/>
        <w:numPr>
          <w:ilvl w:val="0"/>
          <w:numId w:val="69"/>
        </w:numPr>
        <w:spacing w:line="312" w:lineRule="auto"/>
        <w:rPr>
          <w:sz w:val="22"/>
        </w:rPr>
      </w:pPr>
      <w:r>
        <w:rPr>
          <w:sz w:val="22"/>
        </w:rPr>
        <w:t>a</w:t>
      </w:r>
      <w:r w:rsidRPr="00A463AC">
        <w:rPr>
          <w:sz w:val="22"/>
        </w:rPr>
        <w:t xml:space="preserve">sfaltowania </w:t>
      </w:r>
      <w:r w:rsidR="00D92F84" w:rsidRPr="00A463AC">
        <w:rPr>
          <w:sz w:val="22"/>
        </w:rPr>
        <w:t>dojazdów wg indy</w:t>
      </w:r>
      <w:r w:rsidR="00BC5810" w:rsidRPr="00A463AC">
        <w:rPr>
          <w:sz w:val="22"/>
        </w:rPr>
        <w:t>widulanych wymagań w każdej z wymienionych lokali</w:t>
      </w:r>
      <w:r w:rsidR="00D92F84" w:rsidRPr="00A463AC">
        <w:rPr>
          <w:sz w:val="22"/>
        </w:rPr>
        <w:t>z</w:t>
      </w:r>
      <w:r w:rsidR="00BC5810" w:rsidRPr="00A463AC">
        <w:rPr>
          <w:sz w:val="22"/>
        </w:rPr>
        <w:t>a</w:t>
      </w:r>
      <w:r w:rsidR="00D92F84" w:rsidRPr="00A463AC">
        <w:rPr>
          <w:sz w:val="22"/>
        </w:rPr>
        <w:t>cji</w:t>
      </w:r>
      <w:r w:rsidR="00BF292F">
        <w:rPr>
          <w:sz w:val="22"/>
        </w:rPr>
        <w:t>,</w:t>
      </w:r>
    </w:p>
    <w:p w14:paraId="7B272F16" w14:textId="164D8EDE" w:rsidR="00946E87" w:rsidRPr="00A463AC" w:rsidRDefault="008D4ADD" w:rsidP="00A463AC">
      <w:pPr>
        <w:pStyle w:val="Akapitzlist"/>
        <w:numPr>
          <w:ilvl w:val="0"/>
          <w:numId w:val="69"/>
        </w:numPr>
        <w:spacing w:line="312" w:lineRule="auto"/>
        <w:rPr>
          <w:sz w:val="22"/>
        </w:rPr>
      </w:pPr>
      <w:r>
        <w:rPr>
          <w:sz w:val="22"/>
        </w:rPr>
        <w:t>k</w:t>
      </w:r>
      <w:r w:rsidRPr="00A463AC">
        <w:rPr>
          <w:sz w:val="22"/>
        </w:rPr>
        <w:t xml:space="preserve">olizje </w:t>
      </w:r>
      <w:r w:rsidR="00336335" w:rsidRPr="00A463AC">
        <w:rPr>
          <w:sz w:val="22"/>
        </w:rPr>
        <w:t>z sieciami zew</w:t>
      </w:r>
      <w:r w:rsidR="005734D5" w:rsidRPr="00A463AC">
        <w:rPr>
          <w:sz w:val="22"/>
        </w:rPr>
        <w:t>nętrznymi</w:t>
      </w:r>
      <w:r w:rsidR="00A11182" w:rsidRPr="00A463AC">
        <w:rPr>
          <w:sz w:val="22"/>
        </w:rPr>
        <w:t>.</w:t>
      </w:r>
    </w:p>
    <w:p w14:paraId="5214195A" w14:textId="77777777" w:rsidR="00A463AC" w:rsidRDefault="00A463AC" w:rsidP="0092076F">
      <w:pPr>
        <w:spacing w:line="312" w:lineRule="auto"/>
        <w:ind w:firstLine="0"/>
        <w:rPr>
          <w:sz w:val="22"/>
        </w:rPr>
      </w:pPr>
      <w:bookmarkStart w:id="1273" w:name="_Toc455052524"/>
      <w:bookmarkStart w:id="1274" w:name="_Toc455053140"/>
      <w:bookmarkStart w:id="1275" w:name="_Toc455053756"/>
      <w:bookmarkStart w:id="1276" w:name="_Toc455054372"/>
      <w:bookmarkStart w:id="1277" w:name="_Toc455060475"/>
      <w:bookmarkStart w:id="1278" w:name="_Toc455061104"/>
      <w:bookmarkStart w:id="1279" w:name="_Toc455567172"/>
      <w:bookmarkStart w:id="1280" w:name="_Toc461784432"/>
      <w:bookmarkStart w:id="1281" w:name="_Toc461784636"/>
      <w:bookmarkStart w:id="1282" w:name="_Toc461791222"/>
      <w:bookmarkStart w:id="1283" w:name="_Toc461794365"/>
      <w:bookmarkStart w:id="1284" w:name="_Toc461803299"/>
      <w:bookmarkStart w:id="1285" w:name="_Toc455741331"/>
      <w:bookmarkStart w:id="1286" w:name="_Toc455741529"/>
      <w:bookmarkStart w:id="1287" w:name="_Toc460409455"/>
      <w:bookmarkStart w:id="1288" w:name="_Toc461199151"/>
      <w:bookmarkStart w:id="1289" w:name="_Toc461784637"/>
      <w:bookmarkStart w:id="1290" w:name="_Toc461791223"/>
      <w:bookmarkStart w:id="1291" w:name="_Toc461803300"/>
      <w:bookmarkEnd w:id="1273"/>
      <w:bookmarkEnd w:id="1274"/>
      <w:bookmarkEnd w:id="1275"/>
      <w:bookmarkEnd w:id="1276"/>
      <w:bookmarkEnd w:id="1277"/>
      <w:bookmarkEnd w:id="1278"/>
      <w:bookmarkEnd w:id="1279"/>
      <w:bookmarkEnd w:id="1280"/>
      <w:bookmarkEnd w:id="1281"/>
      <w:bookmarkEnd w:id="1282"/>
      <w:bookmarkEnd w:id="1283"/>
      <w:bookmarkEnd w:id="1284"/>
    </w:p>
    <w:p w14:paraId="1EAEEB8A" w14:textId="758D1175" w:rsidR="00CD298A" w:rsidRDefault="00003909" w:rsidP="00175C0F">
      <w:pPr>
        <w:spacing w:after="120" w:line="312" w:lineRule="auto"/>
        <w:ind w:firstLine="0"/>
        <w:rPr>
          <w:sz w:val="22"/>
        </w:rPr>
      </w:pPr>
      <w:r w:rsidRPr="00623356">
        <w:rPr>
          <w:sz w:val="22"/>
        </w:rPr>
        <w:t>Projekt zagospodarowania terenu</w:t>
      </w:r>
      <w:r w:rsidR="00BE1F2D">
        <w:rPr>
          <w:sz w:val="22"/>
        </w:rPr>
        <w:t xml:space="preserve"> należy</w:t>
      </w:r>
      <w:r w:rsidRPr="00623356">
        <w:rPr>
          <w:sz w:val="22"/>
        </w:rPr>
        <w:t xml:space="preserve"> opracowa</w:t>
      </w:r>
      <w:r w:rsidR="00BE1F2D">
        <w:rPr>
          <w:sz w:val="22"/>
        </w:rPr>
        <w:t>ć</w:t>
      </w:r>
      <w:r w:rsidRPr="00623356">
        <w:rPr>
          <w:sz w:val="22"/>
        </w:rPr>
        <w:t xml:space="preserve"> w oparciu o mapę d</w:t>
      </w:r>
      <w:r w:rsidR="007C5EC1" w:rsidRPr="00623356">
        <w:rPr>
          <w:sz w:val="22"/>
        </w:rPr>
        <w:t>o celów projektowych</w:t>
      </w:r>
      <w:r w:rsidR="005D77C4">
        <w:rPr>
          <w:sz w:val="22"/>
        </w:rPr>
        <w:t>.</w:t>
      </w:r>
      <w:r w:rsidR="003E0483">
        <w:rPr>
          <w:sz w:val="22"/>
        </w:rPr>
        <w:br/>
      </w:r>
      <w:r w:rsidR="006B4D41" w:rsidRPr="00EE7A4B">
        <w:rPr>
          <w:color w:val="000000" w:themeColor="text1"/>
          <w:sz w:val="22"/>
        </w:rPr>
        <w:t xml:space="preserve">Przystanek </w:t>
      </w:r>
      <w:r w:rsidR="00063F92">
        <w:rPr>
          <w:color w:val="000000" w:themeColor="text1"/>
          <w:sz w:val="22"/>
        </w:rPr>
        <w:t>Gomunice,</w:t>
      </w:r>
      <w:r w:rsidR="0092076F">
        <w:rPr>
          <w:color w:val="000000" w:themeColor="text1"/>
          <w:sz w:val="22"/>
        </w:rPr>
        <w:t xml:space="preserve"> powiat </w:t>
      </w:r>
      <w:r w:rsidR="00063F92">
        <w:rPr>
          <w:color w:val="000000" w:themeColor="text1"/>
          <w:sz w:val="22"/>
        </w:rPr>
        <w:t>radomszczański</w:t>
      </w:r>
      <w:r w:rsidR="006B4D41">
        <w:rPr>
          <w:color w:val="000000" w:themeColor="text1"/>
          <w:sz w:val="22"/>
        </w:rPr>
        <w:t xml:space="preserve">, </w:t>
      </w:r>
      <w:r w:rsidR="006B4D41" w:rsidRPr="00626F51">
        <w:rPr>
          <w:color w:val="000000" w:themeColor="text1"/>
          <w:sz w:val="22"/>
        </w:rPr>
        <w:t xml:space="preserve">woj. </w:t>
      </w:r>
      <w:r w:rsidR="006B4D41">
        <w:rPr>
          <w:color w:val="000000" w:themeColor="text1"/>
          <w:sz w:val="22"/>
        </w:rPr>
        <w:t>ł</w:t>
      </w:r>
      <w:r w:rsidR="006B4D41" w:rsidRPr="00626F51">
        <w:rPr>
          <w:color w:val="000000" w:themeColor="text1"/>
          <w:sz w:val="22"/>
        </w:rPr>
        <w:t>ódzkie</w:t>
      </w:r>
      <w:r w:rsidR="006B4D41">
        <w:rPr>
          <w:color w:val="000000" w:themeColor="text1"/>
          <w:sz w:val="22"/>
        </w:rPr>
        <w:t>,</w:t>
      </w:r>
      <w:r w:rsidR="006B4D41" w:rsidRPr="00626F51">
        <w:rPr>
          <w:color w:val="000000" w:themeColor="text1"/>
          <w:sz w:val="22"/>
        </w:rPr>
        <w:t xml:space="preserve"> </w:t>
      </w:r>
      <w:r w:rsidR="006B4D41">
        <w:rPr>
          <w:color w:val="000000" w:themeColor="text1"/>
          <w:sz w:val="22"/>
        </w:rPr>
        <w:t>t</w:t>
      </w:r>
      <w:r w:rsidR="006B4D41" w:rsidRPr="00360371">
        <w:rPr>
          <w:color w:val="000000" w:themeColor="text1"/>
          <w:sz w:val="22"/>
        </w:rPr>
        <w:t>eren przewidziany pod projektowan</w:t>
      </w:r>
      <w:r w:rsidR="009111CC">
        <w:rPr>
          <w:color w:val="000000" w:themeColor="text1"/>
          <w:sz w:val="22"/>
        </w:rPr>
        <w:t>e</w:t>
      </w:r>
      <w:r w:rsidR="006B4D41" w:rsidRPr="00360371">
        <w:rPr>
          <w:color w:val="000000" w:themeColor="text1"/>
          <w:sz w:val="22"/>
        </w:rPr>
        <w:t xml:space="preserve"> parking</w:t>
      </w:r>
      <w:r w:rsidR="009111CC">
        <w:rPr>
          <w:color w:val="000000" w:themeColor="text1"/>
          <w:sz w:val="22"/>
        </w:rPr>
        <w:t>i</w:t>
      </w:r>
      <w:r w:rsidR="006B4D41" w:rsidRPr="00360371">
        <w:rPr>
          <w:color w:val="000000" w:themeColor="text1"/>
          <w:sz w:val="22"/>
        </w:rPr>
        <w:t xml:space="preserve"> położony jest </w:t>
      </w:r>
      <w:r w:rsidR="00B873D3" w:rsidRPr="00CC5768">
        <w:rPr>
          <w:sz w:val="22"/>
        </w:rPr>
        <w:t xml:space="preserve">na </w:t>
      </w:r>
      <w:r w:rsidR="0092076F" w:rsidRPr="007701EC">
        <w:rPr>
          <w:sz w:val="22"/>
        </w:rPr>
        <w:t>dział</w:t>
      </w:r>
      <w:r w:rsidR="00063F92">
        <w:rPr>
          <w:sz w:val="22"/>
        </w:rPr>
        <w:t>ce</w:t>
      </w:r>
      <w:r w:rsidR="0092076F" w:rsidRPr="007701EC">
        <w:rPr>
          <w:sz w:val="22"/>
        </w:rPr>
        <w:t xml:space="preserve"> gruntu nr </w:t>
      </w:r>
      <w:r w:rsidR="00063F92">
        <w:rPr>
          <w:sz w:val="22"/>
        </w:rPr>
        <w:t xml:space="preserve">177/5 </w:t>
      </w:r>
      <w:r w:rsidR="0092076F" w:rsidRPr="007701EC">
        <w:rPr>
          <w:sz w:val="22"/>
        </w:rPr>
        <w:t xml:space="preserve">obręb </w:t>
      </w:r>
      <w:r w:rsidR="00063F92">
        <w:rPr>
          <w:sz w:val="22"/>
        </w:rPr>
        <w:t>Gomunice</w:t>
      </w:r>
      <w:r w:rsidR="0092076F">
        <w:rPr>
          <w:sz w:val="22"/>
        </w:rPr>
        <w:t>.</w:t>
      </w:r>
      <w:r w:rsidR="00BF292F">
        <w:rPr>
          <w:sz w:val="22"/>
        </w:rPr>
        <w:t xml:space="preserve"> </w:t>
      </w:r>
    </w:p>
    <w:p w14:paraId="547134EF" w14:textId="07F79257" w:rsidR="00175C0F" w:rsidRPr="0034404C" w:rsidRDefault="00F01E81" w:rsidP="0034404C">
      <w:pPr>
        <w:pStyle w:val="Akapitzlist"/>
        <w:shd w:val="clear" w:color="auto" w:fill="FFFFFF" w:themeFill="background1"/>
        <w:spacing w:after="120" w:line="312" w:lineRule="auto"/>
        <w:ind w:firstLine="0"/>
        <w:contextualSpacing w:val="0"/>
        <w:rPr>
          <w:sz w:val="22"/>
          <w:u w:val="single"/>
        </w:rPr>
      </w:pPr>
      <w:r w:rsidRPr="0034404C">
        <w:rPr>
          <w:sz w:val="22"/>
          <w:u w:val="single"/>
        </w:rPr>
        <w:t>Założenia p</w:t>
      </w:r>
      <w:r w:rsidR="00003909" w:rsidRPr="0034404C">
        <w:rPr>
          <w:sz w:val="22"/>
          <w:u w:val="single"/>
        </w:rPr>
        <w:t>rojekt</w:t>
      </w:r>
      <w:r w:rsidRPr="0034404C">
        <w:rPr>
          <w:sz w:val="22"/>
          <w:u w:val="single"/>
        </w:rPr>
        <w:t>owan</w:t>
      </w:r>
      <w:r w:rsidR="008E09D8">
        <w:rPr>
          <w:sz w:val="22"/>
          <w:u w:val="single"/>
        </w:rPr>
        <w:t>ych</w:t>
      </w:r>
      <w:r w:rsidR="00003909" w:rsidRPr="0034404C">
        <w:rPr>
          <w:sz w:val="22"/>
          <w:u w:val="single"/>
        </w:rPr>
        <w:t xml:space="preserve"> parkin</w:t>
      </w:r>
      <w:r w:rsidR="008E09D8">
        <w:rPr>
          <w:sz w:val="22"/>
          <w:u w:val="single"/>
        </w:rPr>
        <w:t>gów</w:t>
      </w:r>
      <w:r w:rsidR="00175C0F" w:rsidRPr="0034404C">
        <w:rPr>
          <w:sz w:val="22"/>
          <w:u w:val="single"/>
        </w:rPr>
        <w:t>:</w:t>
      </w:r>
    </w:p>
    <w:p w14:paraId="2505B2FF" w14:textId="2AB33E75" w:rsidR="00175C0F" w:rsidRDefault="00175C0F" w:rsidP="0092076F">
      <w:pPr>
        <w:pStyle w:val="Akapitzlist"/>
        <w:shd w:val="clear" w:color="auto" w:fill="FFFFFF" w:themeFill="background1"/>
        <w:spacing w:line="312" w:lineRule="auto"/>
        <w:ind w:firstLine="0"/>
        <w:contextualSpacing w:val="0"/>
        <w:rPr>
          <w:sz w:val="22"/>
        </w:rPr>
      </w:pPr>
      <w:r>
        <w:rPr>
          <w:sz w:val="22"/>
        </w:rPr>
        <w:t>-</w:t>
      </w:r>
      <w:r w:rsidR="00CE2EA7" w:rsidRPr="006B4D41">
        <w:rPr>
          <w:sz w:val="22"/>
        </w:rPr>
        <w:t xml:space="preserve"> </w:t>
      </w:r>
      <w:r w:rsidR="00003909" w:rsidRPr="006B4D41">
        <w:rPr>
          <w:sz w:val="22"/>
        </w:rPr>
        <w:t>w dowiązaniu do istniejącej niwelety dr</w:t>
      </w:r>
      <w:r w:rsidR="0092076F">
        <w:rPr>
          <w:sz w:val="22"/>
        </w:rPr>
        <w:t>o</w:t>
      </w:r>
      <w:r w:rsidR="00003909" w:rsidRPr="006B4D41">
        <w:rPr>
          <w:sz w:val="22"/>
        </w:rPr>
        <w:t>g</w:t>
      </w:r>
      <w:r w:rsidR="0092076F">
        <w:rPr>
          <w:sz w:val="22"/>
        </w:rPr>
        <w:t>i</w:t>
      </w:r>
      <w:r w:rsidR="00003909" w:rsidRPr="006B4D41">
        <w:rPr>
          <w:sz w:val="22"/>
        </w:rPr>
        <w:t xml:space="preserve"> gminn</w:t>
      </w:r>
      <w:r w:rsidR="0092076F">
        <w:rPr>
          <w:sz w:val="22"/>
        </w:rPr>
        <w:t>ej</w:t>
      </w:r>
      <w:r w:rsidR="00003909" w:rsidRPr="006B4D41">
        <w:rPr>
          <w:sz w:val="22"/>
        </w:rPr>
        <w:t xml:space="preserve"> </w:t>
      </w:r>
      <w:r w:rsidR="00AB3E22">
        <w:rPr>
          <w:sz w:val="22"/>
        </w:rPr>
        <w:t xml:space="preserve">w ciągu ul. </w:t>
      </w:r>
      <w:r w:rsidR="00751392">
        <w:rPr>
          <w:sz w:val="22"/>
        </w:rPr>
        <w:t xml:space="preserve">Wojska Polskiego </w:t>
      </w:r>
      <w:r w:rsidR="009111CC">
        <w:rPr>
          <w:sz w:val="22"/>
        </w:rPr>
        <w:t xml:space="preserve">i </w:t>
      </w:r>
      <w:r w:rsidR="008E09D8">
        <w:rPr>
          <w:sz w:val="22"/>
        </w:rPr>
        <w:t>Dworcowej</w:t>
      </w:r>
    </w:p>
    <w:p w14:paraId="1512A5A4" w14:textId="1C4736CA" w:rsidR="00175C0F" w:rsidRDefault="00175C0F" w:rsidP="00175C0F">
      <w:pPr>
        <w:pStyle w:val="Akapitzlist"/>
        <w:shd w:val="clear" w:color="auto" w:fill="FFFFFF" w:themeFill="background1"/>
        <w:spacing w:line="312" w:lineRule="auto"/>
        <w:ind w:firstLine="0"/>
        <w:contextualSpacing w:val="0"/>
        <w:rPr>
          <w:sz w:val="22"/>
        </w:rPr>
      </w:pPr>
      <w:r w:rsidRPr="00175C0F">
        <w:rPr>
          <w:sz w:val="22"/>
        </w:rPr>
        <w:t xml:space="preserve">- </w:t>
      </w:r>
      <w:r w:rsidR="00003909" w:rsidRPr="00175C0F">
        <w:rPr>
          <w:sz w:val="22"/>
        </w:rPr>
        <w:t>z jezdnią manewrową szerokości 4,0</w:t>
      </w:r>
      <w:r w:rsidR="0092076F" w:rsidRPr="00175C0F">
        <w:rPr>
          <w:sz w:val="22"/>
        </w:rPr>
        <w:t xml:space="preserve"> </w:t>
      </w:r>
      <w:r w:rsidR="00003909" w:rsidRPr="00175C0F">
        <w:rPr>
          <w:sz w:val="22"/>
        </w:rPr>
        <w:t>m o nawierzchni z betonowej kostki brukowej grubości 8</w:t>
      </w:r>
      <w:r w:rsidR="0092076F" w:rsidRPr="00175C0F">
        <w:rPr>
          <w:sz w:val="22"/>
        </w:rPr>
        <w:t xml:space="preserve"> </w:t>
      </w:r>
      <w:r w:rsidR="00003909" w:rsidRPr="00175C0F">
        <w:rPr>
          <w:sz w:val="22"/>
        </w:rPr>
        <w:t>cm w trzech wymiarac</w:t>
      </w:r>
      <w:r w:rsidR="007D4C61" w:rsidRPr="00175C0F">
        <w:rPr>
          <w:sz w:val="22"/>
        </w:rPr>
        <w:t>h w kolorze grafitowym</w:t>
      </w:r>
      <w:r w:rsidR="00015EC3">
        <w:rPr>
          <w:sz w:val="22"/>
        </w:rPr>
        <w:t>;</w:t>
      </w:r>
    </w:p>
    <w:p w14:paraId="480FE1F1" w14:textId="19CF1E45" w:rsidR="00015EC3" w:rsidRDefault="00175C0F" w:rsidP="00175C0F">
      <w:pPr>
        <w:spacing w:line="312" w:lineRule="auto"/>
        <w:ind w:firstLine="0"/>
        <w:jc w:val="left"/>
        <w:rPr>
          <w:sz w:val="22"/>
        </w:rPr>
      </w:pPr>
      <w:r w:rsidRPr="00175C0F">
        <w:rPr>
          <w:sz w:val="22"/>
        </w:rPr>
        <w:t>-</w:t>
      </w:r>
      <w:r w:rsidR="007D4C61" w:rsidRPr="00175C0F">
        <w:rPr>
          <w:sz w:val="22"/>
        </w:rPr>
        <w:t xml:space="preserve"> </w:t>
      </w:r>
      <w:r w:rsidR="00015EC3">
        <w:rPr>
          <w:sz w:val="22"/>
        </w:rPr>
        <w:t>miejsc postojowych</w:t>
      </w:r>
      <w:r w:rsidR="00F84129">
        <w:rPr>
          <w:sz w:val="22"/>
        </w:rPr>
        <w:t xml:space="preserve">: </w:t>
      </w:r>
      <w:r w:rsidR="00015EC3">
        <w:rPr>
          <w:sz w:val="22"/>
        </w:rPr>
        <w:t>w tym:</w:t>
      </w:r>
    </w:p>
    <w:p w14:paraId="67140454" w14:textId="33D7E3BB" w:rsidR="00175C0F" w:rsidRDefault="00015EC3" w:rsidP="00015EC3">
      <w:pPr>
        <w:spacing w:line="312" w:lineRule="auto"/>
        <w:ind w:firstLine="709"/>
        <w:jc w:val="left"/>
        <w:rPr>
          <w:sz w:val="22"/>
        </w:rPr>
      </w:pPr>
      <w:r>
        <w:rPr>
          <w:sz w:val="22"/>
        </w:rPr>
        <w:t>-)</w:t>
      </w:r>
      <w:r w:rsidR="00175C0F" w:rsidRPr="00175C0F">
        <w:rPr>
          <w:sz w:val="22"/>
        </w:rPr>
        <w:t xml:space="preserve"> ok</w:t>
      </w:r>
      <w:r w:rsidR="00175C0F">
        <w:rPr>
          <w:sz w:val="22"/>
        </w:rPr>
        <w:t>.</w:t>
      </w:r>
      <w:r w:rsidR="00175C0F" w:rsidRPr="00175C0F">
        <w:rPr>
          <w:sz w:val="22"/>
        </w:rPr>
        <w:t xml:space="preserve"> </w:t>
      </w:r>
      <w:r w:rsidR="00751392">
        <w:rPr>
          <w:sz w:val="22"/>
        </w:rPr>
        <w:t>65</w:t>
      </w:r>
      <w:r w:rsidR="00175C0F" w:rsidRPr="00175C0F">
        <w:rPr>
          <w:sz w:val="22"/>
        </w:rPr>
        <w:t xml:space="preserve"> </w:t>
      </w:r>
      <w:r w:rsidR="00175C0F" w:rsidRPr="00B4601C">
        <w:rPr>
          <w:sz w:val="22"/>
        </w:rPr>
        <w:t>dla standardowych samochodów osobowych</w:t>
      </w:r>
      <w:r w:rsidR="00175C0F" w:rsidRPr="00175C0F">
        <w:rPr>
          <w:sz w:val="22"/>
        </w:rPr>
        <w:t xml:space="preserve"> o wymiarach</w:t>
      </w:r>
      <w:r w:rsidR="00287608" w:rsidRPr="00175C0F">
        <w:rPr>
          <w:sz w:val="22"/>
        </w:rPr>
        <w:t xml:space="preserve"> </w:t>
      </w:r>
      <w:r w:rsidR="00175C0F" w:rsidRPr="00B4601C">
        <w:rPr>
          <w:sz w:val="22"/>
        </w:rPr>
        <w:t>2,5 m x 5 m</w:t>
      </w:r>
      <w:r w:rsidR="00175C0F">
        <w:rPr>
          <w:sz w:val="22"/>
        </w:rPr>
        <w:t>,</w:t>
      </w:r>
    </w:p>
    <w:p w14:paraId="619974FB" w14:textId="70C231B3" w:rsidR="00175C0F" w:rsidRPr="00B4601C" w:rsidRDefault="00015EC3" w:rsidP="002C2742">
      <w:pPr>
        <w:spacing w:line="312" w:lineRule="auto"/>
        <w:ind w:left="851" w:hanging="142"/>
        <w:rPr>
          <w:sz w:val="22"/>
        </w:rPr>
      </w:pPr>
      <w:r>
        <w:rPr>
          <w:sz w:val="22"/>
        </w:rPr>
        <w:t>-)</w:t>
      </w:r>
      <w:r w:rsidR="00175C0F" w:rsidRPr="00175C0F">
        <w:rPr>
          <w:sz w:val="22"/>
        </w:rPr>
        <w:t xml:space="preserve"> ok</w:t>
      </w:r>
      <w:r w:rsidR="00175C0F">
        <w:rPr>
          <w:sz w:val="22"/>
        </w:rPr>
        <w:t>.</w:t>
      </w:r>
      <w:r w:rsidR="00175C0F" w:rsidRPr="00175C0F">
        <w:rPr>
          <w:sz w:val="22"/>
        </w:rPr>
        <w:t xml:space="preserve"> </w:t>
      </w:r>
      <w:r w:rsidR="00175C0F">
        <w:rPr>
          <w:sz w:val="22"/>
        </w:rPr>
        <w:t>3 - 5</w:t>
      </w:r>
      <w:r w:rsidR="00175C0F" w:rsidRPr="00175C0F">
        <w:rPr>
          <w:sz w:val="22"/>
        </w:rPr>
        <w:t xml:space="preserve"> </w:t>
      </w:r>
      <w:r w:rsidR="00175C0F" w:rsidRPr="00B4601C">
        <w:rPr>
          <w:sz w:val="22"/>
        </w:rPr>
        <w:t xml:space="preserve">dla </w:t>
      </w:r>
      <w:r w:rsidR="00175C0F">
        <w:rPr>
          <w:sz w:val="22"/>
        </w:rPr>
        <w:t>pojazdów</w:t>
      </w:r>
      <w:r w:rsidR="002C2742">
        <w:rPr>
          <w:sz w:val="22"/>
        </w:rPr>
        <w:t xml:space="preserve"> osób</w:t>
      </w:r>
      <w:r w:rsidR="00175C0F">
        <w:rPr>
          <w:sz w:val="22"/>
        </w:rPr>
        <w:t xml:space="preserve"> </w:t>
      </w:r>
      <w:r w:rsidR="000C6875">
        <w:rPr>
          <w:sz w:val="22"/>
        </w:rPr>
        <w:t xml:space="preserve">o ograniczonej </w:t>
      </w:r>
      <w:r w:rsidR="002B2205">
        <w:rPr>
          <w:sz w:val="22"/>
        </w:rPr>
        <w:t>możliwości</w:t>
      </w:r>
      <w:r w:rsidR="000C6875">
        <w:rPr>
          <w:sz w:val="22"/>
        </w:rPr>
        <w:t xml:space="preserve"> poruszania się </w:t>
      </w:r>
      <w:r w:rsidR="00175C0F" w:rsidRPr="00175C0F">
        <w:rPr>
          <w:sz w:val="22"/>
        </w:rPr>
        <w:t xml:space="preserve">o wymiarach </w:t>
      </w:r>
      <w:r w:rsidR="000C6875">
        <w:rPr>
          <w:sz w:val="22"/>
        </w:rPr>
        <w:br/>
      </w:r>
      <w:r w:rsidR="00175C0F">
        <w:rPr>
          <w:sz w:val="22"/>
        </w:rPr>
        <w:t>3,6</w:t>
      </w:r>
      <w:r w:rsidR="00175C0F" w:rsidRPr="00B4601C">
        <w:rPr>
          <w:sz w:val="22"/>
        </w:rPr>
        <w:t xml:space="preserve"> m x 5 m</w:t>
      </w:r>
      <w:r>
        <w:rPr>
          <w:sz w:val="22"/>
        </w:rPr>
        <w:t>,</w:t>
      </w:r>
    </w:p>
    <w:p w14:paraId="399C3521" w14:textId="16B0381C" w:rsidR="00015EC3" w:rsidRDefault="00015EC3" w:rsidP="0092076F">
      <w:pPr>
        <w:pStyle w:val="Akapitzlist"/>
        <w:shd w:val="clear" w:color="auto" w:fill="FFFFFF" w:themeFill="background1"/>
        <w:spacing w:line="312" w:lineRule="auto"/>
        <w:ind w:firstLine="0"/>
        <w:contextualSpacing w:val="0"/>
        <w:rPr>
          <w:sz w:val="22"/>
        </w:rPr>
      </w:pPr>
      <w:r w:rsidRPr="009111CC">
        <w:rPr>
          <w:sz w:val="22"/>
        </w:rPr>
        <w:t>usytuowanych pro</w:t>
      </w:r>
      <w:r w:rsidR="009B0A37" w:rsidRPr="009111CC">
        <w:rPr>
          <w:sz w:val="22"/>
        </w:rPr>
        <w:t>s</w:t>
      </w:r>
      <w:r w:rsidRPr="009111CC">
        <w:rPr>
          <w:sz w:val="22"/>
        </w:rPr>
        <w:t>topadle /</w:t>
      </w:r>
      <w:r w:rsidR="00003909" w:rsidRPr="009111CC">
        <w:rPr>
          <w:sz w:val="22"/>
        </w:rPr>
        <w:t xml:space="preserve"> skośnie </w:t>
      </w:r>
      <w:r w:rsidRPr="009111CC">
        <w:rPr>
          <w:sz w:val="22"/>
        </w:rPr>
        <w:t xml:space="preserve">(60 stopni) </w:t>
      </w:r>
      <w:r w:rsidR="00003909" w:rsidRPr="009111CC">
        <w:rPr>
          <w:sz w:val="22"/>
        </w:rPr>
        <w:t>do jezdni manewrowej</w:t>
      </w:r>
      <w:r w:rsidRPr="009111CC">
        <w:rPr>
          <w:sz w:val="22"/>
        </w:rPr>
        <w:t>;</w:t>
      </w:r>
    </w:p>
    <w:p w14:paraId="13E83B0F" w14:textId="028B7E57" w:rsidR="000C6875" w:rsidRPr="000F09F9" w:rsidRDefault="000C6875" w:rsidP="0092076F">
      <w:pPr>
        <w:pStyle w:val="Akapitzlist"/>
        <w:shd w:val="clear" w:color="auto" w:fill="FFFFFF" w:themeFill="background1"/>
        <w:spacing w:line="312" w:lineRule="auto"/>
        <w:ind w:firstLine="0"/>
        <w:contextualSpacing w:val="0"/>
        <w:rPr>
          <w:color w:val="000000" w:themeColor="text1"/>
          <w:sz w:val="22"/>
        </w:rPr>
      </w:pPr>
      <w:r w:rsidRPr="000F09F9">
        <w:rPr>
          <w:color w:val="000000" w:themeColor="text1"/>
          <w:sz w:val="22"/>
        </w:rPr>
        <w:t>- n</w:t>
      </w:r>
      <w:r w:rsidR="00003909" w:rsidRPr="000F09F9">
        <w:rPr>
          <w:color w:val="000000" w:themeColor="text1"/>
          <w:sz w:val="22"/>
        </w:rPr>
        <w:t>awierzchnię miejsc postojowych sta</w:t>
      </w:r>
      <w:r w:rsidR="002B6E30" w:rsidRPr="000F09F9">
        <w:rPr>
          <w:color w:val="000000" w:themeColor="text1"/>
          <w:sz w:val="22"/>
        </w:rPr>
        <w:t>no</w:t>
      </w:r>
      <w:r w:rsidR="00003909" w:rsidRPr="000F09F9">
        <w:rPr>
          <w:color w:val="000000" w:themeColor="text1"/>
          <w:sz w:val="22"/>
        </w:rPr>
        <w:t xml:space="preserve">wić będą betonowe płyty ażurowe </w:t>
      </w:r>
      <w:r w:rsidR="00086A76" w:rsidRPr="000F09F9">
        <w:rPr>
          <w:color w:val="000000" w:themeColor="text1"/>
          <w:sz w:val="22"/>
        </w:rPr>
        <w:t xml:space="preserve">o wymiarach </w:t>
      </w:r>
      <w:r w:rsidR="009B0A37">
        <w:rPr>
          <w:color w:val="000000" w:themeColor="text1"/>
          <w:sz w:val="22"/>
        </w:rPr>
        <w:t>6</w:t>
      </w:r>
      <w:r w:rsidR="00003909" w:rsidRPr="000F09F9">
        <w:rPr>
          <w:color w:val="000000" w:themeColor="text1"/>
          <w:sz w:val="22"/>
        </w:rPr>
        <w:t>0</w:t>
      </w:r>
      <w:r w:rsidRPr="000F09F9">
        <w:rPr>
          <w:color w:val="000000" w:themeColor="text1"/>
          <w:sz w:val="22"/>
        </w:rPr>
        <w:t> </w:t>
      </w:r>
      <w:r w:rsidR="00003909" w:rsidRPr="000F09F9">
        <w:rPr>
          <w:color w:val="000000" w:themeColor="text1"/>
          <w:sz w:val="22"/>
        </w:rPr>
        <w:t>x</w:t>
      </w:r>
      <w:r w:rsidRPr="000F09F9">
        <w:rPr>
          <w:color w:val="000000" w:themeColor="text1"/>
          <w:sz w:val="22"/>
        </w:rPr>
        <w:t> </w:t>
      </w:r>
      <w:r w:rsidR="00003909" w:rsidRPr="000F09F9">
        <w:rPr>
          <w:color w:val="000000" w:themeColor="text1"/>
          <w:sz w:val="22"/>
        </w:rPr>
        <w:t>40</w:t>
      </w:r>
      <w:r w:rsidRPr="000F09F9">
        <w:rPr>
          <w:color w:val="000000" w:themeColor="text1"/>
          <w:sz w:val="22"/>
        </w:rPr>
        <w:t> </w:t>
      </w:r>
      <w:r w:rsidR="00003909" w:rsidRPr="000F09F9">
        <w:rPr>
          <w:color w:val="000000" w:themeColor="text1"/>
          <w:sz w:val="22"/>
        </w:rPr>
        <w:t>x</w:t>
      </w:r>
      <w:r w:rsidRPr="000F09F9">
        <w:rPr>
          <w:color w:val="000000" w:themeColor="text1"/>
          <w:sz w:val="22"/>
        </w:rPr>
        <w:t> </w:t>
      </w:r>
      <w:r w:rsidR="00003909" w:rsidRPr="000F09F9">
        <w:rPr>
          <w:color w:val="000000" w:themeColor="text1"/>
          <w:sz w:val="22"/>
        </w:rPr>
        <w:t>8</w:t>
      </w:r>
      <w:r w:rsidR="00A11D39" w:rsidRPr="000F09F9">
        <w:rPr>
          <w:color w:val="000000" w:themeColor="text1"/>
          <w:sz w:val="22"/>
        </w:rPr>
        <w:t xml:space="preserve"> </w:t>
      </w:r>
      <w:r w:rsidR="000B2C55" w:rsidRPr="000F09F9">
        <w:rPr>
          <w:color w:val="000000" w:themeColor="text1"/>
          <w:sz w:val="22"/>
        </w:rPr>
        <w:t>cm</w:t>
      </w:r>
      <w:r w:rsidR="001D2476" w:rsidRPr="000F09F9">
        <w:rPr>
          <w:color w:val="000000" w:themeColor="text1"/>
          <w:sz w:val="22"/>
        </w:rPr>
        <w:t xml:space="preserve"> </w:t>
      </w:r>
      <w:r w:rsidR="00086A76" w:rsidRPr="000F09F9">
        <w:rPr>
          <w:color w:val="000000" w:themeColor="text1"/>
          <w:sz w:val="22"/>
        </w:rPr>
        <w:t xml:space="preserve">w kolorze szarym z otworami </w:t>
      </w:r>
      <w:r w:rsidR="000F09F9" w:rsidRPr="000F09F9">
        <w:rPr>
          <w:color w:val="000000" w:themeColor="text1"/>
          <w:sz w:val="22"/>
        </w:rPr>
        <w:t xml:space="preserve">wypełnionymi </w:t>
      </w:r>
      <w:r w:rsidR="00003909" w:rsidRPr="000F09F9">
        <w:rPr>
          <w:color w:val="000000" w:themeColor="text1"/>
          <w:sz w:val="22"/>
        </w:rPr>
        <w:t>kruszywem frakcji 5/8 w kolorze czarnym</w:t>
      </w:r>
      <w:r w:rsidRPr="000F09F9">
        <w:rPr>
          <w:color w:val="000000" w:themeColor="text1"/>
          <w:sz w:val="22"/>
        </w:rPr>
        <w:t>;</w:t>
      </w:r>
    </w:p>
    <w:p w14:paraId="66CE2EB8" w14:textId="1ED4B223" w:rsidR="00B91795" w:rsidRPr="008D4ADD" w:rsidRDefault="00B91795" w:rsidP="0092076F">
      <w:pPr>
        <w:pStyle w:val="Akapitzlist"/>
        <w:shd w:val="clear" w:color="auto" w:fill="FFFFFF" w:themeFill="background1"/>
        <w:spacing w:line="312" w:lineRule="auto"/>
        <w:ind w:firstLine="0"/>
        <w:contextualSpacing w:val="0"/>
        <w:rPr>
          <w:color w:val="000000" w:themeColor="text1"/>
          <w:sz w:val="22"/>
        </w:rPr>
      </w:pPr>
      <w:r w:rsidRPr="00B91795">
        <w:rPr>
          <w:color w:val="000000" w:themeColor="text1"/>
          <w:sz w:val="22"/>
        </w:rPr>
        <w:t>-</w:t>
      </w:r>
      <w:r w:rsidR="00003909" w:rsidRPr="00B91795">
        <w:rPr>
          <w:color w:val="000000" w:themeColor="text1"/>
          <w:sz w:val="22"/>
        </w:rPr>
        <w:t xml:space="preserve"> </w:t>
      </w:r>
      <w:r w:rsidRPr="00B91795">
        <w:rPr>
          <w:color w:val="000000" w:themeColor="text1"/>
          <w:sz w:val="22"/>
        </w:rPr>
        <w:t xml:space="preserve">miejsca </w:t>
      </w:r>
      <w:r w:rsidR="00003909" w:rsidRPr="00B91795">
        <w:rPr>
          <w:color w:val="000000" w:themeColor="text1"/>
          <w:sz w:val="22"/>
        </w:rPr>
        <w:t xml:space="preserve">postojowe oddzielone zostaną pasami </w:t>
      </w:r>
      <w:r w:rsidR="00282078">
        <w:rPr>
          <w:color w:val="000000" w:themeColor="text1"/>
          <w:sz w:val="22"/>
        </w:rPr>
        <w:t>z kostki betonowej w kolorze kontrastującym</w:t>
      </w:r>
      <w:r w:rsidRPr="00B91795">
        <w:rPr>
          <w:color w:val="000000" w:themeColor="text1"/>
          <w:sz w:val="22"/>
        </w:rPr>
        <w:t>;</w:t>
      </w:r>
    </w:p>
    <w:p w14:paraId="183E7F19" w14:textId="54B5656D" w:rsidR="00184F6F" w:rsidRPr="00490C24" w:rsidRDefault="00B91795" w:rsidP="00184F6F">
      <w:pPr>
        <w:pStyle w:val="Akapitzlist"/>
        <w:shd w:val="clear" w:color="auto" w:fill="FFFFFF" w:themeFill="background1"/>
        <w:spacing w:line="312" w:lineRule="auto"/>
        <w:ind w:firstLine="0"/>
        <w:contextualSpacing w:val="0"/>
        <w:rPr>
          <w:color w:val="000000" w:themeColor="text1"/>
          <w:sz w:val="22"/>
        </w:rPr>
      </w:pPr>
      <w:r w:rsidRPr="00F01E81">
        <w:rPr>
          <w:color w:val="000000" w:themeColor="text1"/>
          <w:sz w:val="22"/>
        </w:rPr>
        <w:t>- n</w:t>
      </w:r>
      <w:r w:rsidR="00003909" w:rsidRPr="00F01E81">
        <w:rPr>
          <w:color w:val="000000" w:themeColor="text1"/>
          <w:sz w:val="22"/>
        </w:rPr>
        <w:t>awierzchnia parking</w:t>
      </w:r>
      <w:r w:rsidR="008C62C0">
        <w:rPr>
          <w:color w:val="000000" w:themeColor="text1"/>
          <w:sz w:val="22"/>
        </w:rPr>
        <w:t>ów</w:t>
      </w:r>
      <w:r w:rsidR="00003909" w:rsidRPr="00F01E81">
        <w:rPr>
          <w:color w:val="000000" w:themeColor="text1"/>
          <w:sz w:val="22"/>
        </w:rPr>
        <w:t xml:space="preserve"> oddzielona zostanie od terenów zielonych betonowymi krawężnikami drogowymi typu lekkiego 15</w:t>
      </w:r>
      <w:r w:rsidRPr="00F01E81">
        <w:rPr>
          <w:color w:val="000000" w:themeColor="text1"/>
          <w:sz w:val="22"/>
        </w:rPr>
        <w:t> </w:t>
      </w:r>
      <w:r w:rsidR="00003909" w:rsidRPr="00F01E81">
        <w:rPr>
          <w:color w:val="000000" w:themeColor="text1"/>
          <w:sz w:val="22"/>
        </w:rPr>
        <w:t>x</w:t>
      </w:r>
      <w:r w:rsidRPr="00F01E81">
        <w:rPr>
          <w:color w:val="000000" w:themeColor="text1"/>
          <w:sz w:val="22"/>
        </w:rPr>
        <w:t> </w:t>
      </w:r>
      <w:r w:rsidR="00003909" w:rsidRPr="00F01E81">
        <w:rPr>
          <w:color w:val="000000" w:themeColor="text1"/>
          <w:sz w:val="22"/>
        </w:rPr>
        <w:t>30</w:t>
      </w:r>
      <w:r w:rsidRPr="00F01E81">
        <w:rPr>
          <w:color w:val="000000" w:themeColor="text1"/>
          <w:sz w:val="22"/>
        </w:rPr>
        <w:t> </w:t>
      </w:r>
      <w:r w:rsidR="00003909" w:rsidRPr="00F01E81">
        <w:rPr>
          <w:color w:val="000000" w:themeColor="text1"/>
          <w:sz w:val="22"/>
        </w:rPr>
        <w:t>x</w:t>
      </w:r>
      <w:r w:rsidRPr="00F01E81">
        <w:rPr>
          <w:color w:val="000000" w:themeColor="text1"/>
          <w:sz w:val="22"/>
        </w:rPr>
        <w:t> </w:t>
      </w:r>
      <w:r w:rsidR="00003909" w:rsidRPr="00F01E81">
        <w:rPr>
          <w:color w:val="000000" w:themeColor="text1"/>
          <w:sz w:val="22"/>
        </w:rPr>
        <w:t>100</w:t>
      </w:r>
      <w:r w:rsidR="0092076F" w:rsidRPr="00F01E81">
        <w:rPr>
          <w:color w:val="000000" w:themeColor="text1"/>
          <w:sz w:val="22"/>
        </w:rPr>
        <w:t xml:space="preserve"> </w:t>
      </w:r>
      <w:r w:rsidR="00003909" w:rsidRPr="00F01E81">
        <w:rPr>
          <w:color w:val="000000" w:themeColor="text1"/>
          <w:sz w:val="22"/>
        </w:rPr>
        <w:t>cm oraz 15</w:t>
      </w:r>
      <w:r w:rsidR="00F01E81">
        <w:rPr>
          <w:color w:val="000000" w:themeColor="text1"/>
          <w:sz w:val="22"/>
        </w:rPr>
        <w:t> </w:t>
      </w:r>
      <w:r w:rsidR="00003909" w:rsidRPr="00F01E81">
        <w:rPr>
          <w:color w:val="000000" w:themeColor="text1"/>
          <w:sz w:val="22"/>
        </w:rPr>
        <w:t>x</w:t>
      </w:r>
      <w:r w:rsidR="00F01E81">
        <w:rPr>
          <w:color w:val="000000" w:themeColor="text1"/>
          <w:sz w:val="22"/>
        </w:rPr>
        <w:t> </w:t>
      </w:r>
      <w:r w:rsidR="00003909" w:rsidRPr="00F01E81">
        <w:rPr>
          <w:color w:val="000000" w:themeColor="text1"/>
          <w:sz w:val="22"/>
        </w:rPr>
        <w:t>22</w:t>
      </w:r>
      <w:r w:rsidR="00F01E81">
        <w:rPr>
          <w:color w:val="000000" w:themeColor="text1"/>
          <w:sz w:val="22"/>
        </w:rPr>
        <w:t> </w:t>
      </w:r>
      <w:r w:rsidR="00003909" w:rsidRPr="00F01E81">
        <w:rPr>
          <w:color w:val="000000" w:themeColor="text1"/>
          <w:sz w:val="22"/>
        </w:rPr>
        <w:t>x</w:t>
      </w:r>
      <w:r w:rsidR="00F01E81">
        <w:rPr>
          <w:color w:val="000000" w:themeColor="text1"/>
          <w:sz w:val="22"/>
        </w:rPr>
        <w:t> </w:t>
      </w:r>
      <w:r w:rsidR="00003909" w:rsidRPr="00F01E81">
        <w:rPr>
          <w:color w:val="000000" w:themeColor="text1"/>
          <w:sz w:val="22"/>
        </w:rPr>
        <w:t>100</w:t>
      </w:r>
      <w:r w:rsidR="000B2C55" w:rsidRPr="00F01E81">
        <w:rPr>
          <w:color w:val="000000" w:themeColor="text1"/>
          <w:sz w:val="22"/>
        </w:rPr>
        <w:t xml:space="preserve"> cm</w:t>
      </w:r>
      <w:r w:rsidR="00003909" w:rsidRPr="00F01E81">
        <w:rPr>
          <w:color w:val="000000" w:themeColor="text1"/>
          <w:sz w:val="22"/>
        </w:rPr>
        <w:t xml:space="preserve"> na ławie betonowej </w:t>
      </w:r>
      <w:r w:rsidR="00003909" w:rsidRPr="00490C24">
        <w:rPr>
          <w:color w:val="000000" w:themeColor="text1"/>
          <w:sz w:val="22"/>
        </w:rPr>
        <w:t>z oporem</w:t>
      </w:r>
      <w:r w:rsidR="00F01E81" w:rsidRPr="00490C24">
        <w:rPr>
          <w:color w:val="000000" w:themeColor="text1"/>
          <w:sz w:val="22"/>
        </w:rPr>
        <w:t>;</w:t>
      </w:r>
    </w:p>
    <w:p w14:paraId="680E49FB" w14:textId="528BAC53" w:rsidR="00FC2FB1" w:rsidRPr="00490C24" w:rsidRDefault="00CA2D79" w:rsidP="00CA2D79">
      <w:pPr>
        <w:suppressAutoHyphens/>
        <w:ind w:firstLine="0"/>
        <w:rPr>
          <w:iCs/>
          <w:sz w:val="22"/>
        </w:rPr>
      </w:pPr>
      <w:r w:rsidRPr="00490C24">
        <w:rPr>
          <w:iCs/>
          <w:sz w:val="22"/>
        </w:rPr>
        <w:t xml:space="preserve">- </w:t>
      </w:r>
      <w:r w:rsidR="00261A14" w:rsidRPr="00490C24">
        <w:rPr>
          <w:iCs/>
          <w:sz w:val="22"/>
        </w:rPr>
        <w:t>nawierzchnia dojść od peronów do miejsc parkingowych: płytki niefazowane 40</w:t>
      </w:r>
      <w:r w:rsidR="00BE3478">
        <w:rPr>
          <w:iCs/>
          <w:sz w:val="22"/>
        </w:rPr>
        <w:t> </w:t>
      </w:r>
      <w:r w:rsidR="00261A14" w:rsidRPr="00490C24">
        <w:rPr>
          <w:iCs/>
          <w:sz w:val="22"/>
        </w:rPr>
        <w:t>x</w:t>
      </w:r>
      <w:r w:rsidR="00BE3478">
        <w:rPr>
          <w:iCs/>
          <w:sz w:val="22"/>
        </w:rPr>
        <w:t> </w:t>
      </w:r>
      <w:r w:rsidR="00261A14" w:rsidRPr="00490C24">
        <w:rPr>
          <w:iCs/>
          <w:sz w:val="22"/>
        </w:rPr>
        <w:t>40</w:t>
      </w:r>
      <w:r w:rsidR="00BE3478">
        <w:rPr>
          <w:iCs/>
          <w:sz w:val="22"/>
        </w:rPr>
        <w:t> </w:t>
      </w:r>
      <w:r w:rsidR="00261A14" w:rsidRPr="00490C24">
        <w:rPr>
          <w:iCs/>
          <w:sz w:val="22"/>
        </w:rPr>
        <w:t>x</w:t>
      </w:r>
      <w:r w:rsidR="00BE3478">
        <w:rPr>
          <w:iCs/>
          <w:sz w:val="22"/>
        </w:rPr>
        <w:t> </w:t>
      </w:r>
      <w:r w:rsidR="00261A14" w:rsidRPr="00490C24">
        <w:rPr>
          <w:iCs/>
          <w:sz w:val="22"/>
        </w:rPr>
        <w:t>8</w:t>
      </w:r>
      <w:r w:rsidR="00BE3478">
        <w:rPr>
          <w:iCs/>
          <w:sz w:val="22"/>
        </w:rPr>
        <w:t> </w:t>
      </w:r>
      <w:r w:rsidR="00261A14" w:rsidRPr="00490C24">
        <w:rPr>
          <w:iCs/>
          <w:sz w:val="22"/>
        </w:rPr>
        <w:t>cm z oznakowaniem dla osób niedowidzących,</w:t>
      </w:r>
    </w:p>
    <w:p w14:paraId="31EB78DF" w14:textId="5DB07B98" w:rsidR="002B2205" w:rsidRDefault="00184F6F" w:rsidP="002B2205">
      <w:pPr>
        <w:pStyle w:val="Akapitzlist"/>
        <w:shd w:val="clear" w:color="auto" w:fill="FFFFFF" w:themeFill="background1"/>
        <w:spacing w:line="312" w:lineRule="auto"/>
        <w:ind w:firstLine="0"/>
        <w:contextualSpacing w:val="0"/>
        <w:rPr>
          <w:sz w:val="22"/>
        </w:rPr>
      </w:pPr>
      <w:r>
        <w:rPr>
          <w:color w:val="000000" w:themeColor="text1"/>
          <w:sz w:val="22"/>
        </w:rPr>
        <w:t xml:space="preserve">- </w:t>
      </w:r>
      <w:r w:rsidRPr="00184F6F">
        <w:rPr>
          <w:sz w:val="22"/>
        </w:rPr>
        <w:t>chodnik wzdłuż miejsc postojowych</w:t>
      </w:r>
      <w:r w:rsidR="002B2205">
        <w:rPr>
          <w:sz w:val="22"/>
        </w:rPr>
        <w:t xml:space="preserve"> będzie wykonany</w:t>
      </w:r>
      <w:r w:rsidRPr="00184F6F">
        <w:rPr>
          <w:sz w:val="22"/>
        </w:rPr>
        <w:t xml:space="preserve"> o szerokości co najmniej </w:t>
      </w:r>
      <w:r w:rsidRPr="00BE3478">
        <w:rPr>
          <w:sz w:val="22"/>
        </w:rPr>
        <w:t>2,3</w:t>
      </w:r>
      <w:r w:rsidR="00BE3478">
        <w:rPr>
          <w:sz w:val="22"/>
        </w:rPr>
        <w:t> </w:t>
      </w:r>
      <w:r w:rsidRPr="00BE3478">
        <w:rPr>
          <w:sz w:val="22"/>
        </w:rPr>
        <w:t>m</w:t>
      </w:r>
      <w:r w:rsidRPr="00184F6F">
        <w:rPr>
          <w:sz w:val="22"/>
        </w:rPr>
        <w:t>, uwzględniając</w:t>
      </w:r>
      <w:r>
        <w:rPr>
          <w:sz w:val="22"/>
        </w:rPr>
        <w:t xml:space="preserve">, </w:t>
      </w:r>
      <w:r w:rsidRPr="00AA7345">
        <w:rPr>
          <w:sz w:val="22"/>
        </w:rPr>
        <w:t>że po zatrzymaniu pojazdu kołami przy krawężniku, jego przód (maska i silnik) częściowo zajmuje przestrzeń chodnika</w:t>
      </w:r>
      <w:r>
        <w:rPr>
          <w:sz w:val="22"/>
        </w:rPr>
        <w:t xml:space="preserve"> (zgodnie z rysunkiem poniżej)</w:t>
      </w:r>
      <w:r w:rsidRPr="00AA7345">
        <w:rPr>
          <w:sz w:val="22"/>
        </w:rPr>
        <w:t>.</w:t>
      </w:r>
      <w:r w:rsidRPr="00184F6F">
        <w:rPr>
          <w:sz w:val="22"/>
        </w:rPr>
        <w:t xml:space="preserve"> </w:t>
      </w:r>
      <w:r>
        <w:rPr>
          <w:sz w:val="22"/>
        </w:rPr>
        <w:t xml:space="preserve">Jednocześnie </w:t>
      </w:r>
      <w:r w:rsidRPr="00184F6F">
        <w:rPr>
          <w:sz w:val="22"/>
        </w:rPr>
        <w:t>pasażerowie po zaparkowaniu pojazdu m</w:t>
      </w:r>
      <w:r>
        <w:rPr>
          <w:sz w:val="22"/>
        </w:rPr>
        <w:t>uszą mieć możliwość</w:t>
      </w:r>
      <w:r w:rsidRPr="00184F6F">
        <w:rPr>
          <w:sz w:val="22"/>
        </w:rPr>
        <w:t xml:space="preserve"> bezpieczn</w:t>
      </w:r>
      <w:r>
        <w:rPr>
          <w:sz w:val="22"/>
        </w:rPr>
        <w:t>ego</w:t>
      </w:r>
      <w:r w:rsidRPr="00184F6F">
        <w:rPr>
          <w:sz w:val="22"/>
        </w:rPr>
        <w:t xml:space="preserve"> korzysta</w:t>
      </w:r>
      <w:r>
        <w:rPr>
          <w:sz w:val="22"/>
        </w:rPr>
        <w:t>nia</w:t>
      </w:r>
      <w:r w:rsidRPr="00184F6F">
        <w:rPr>
          <w:sz w:val="22"/>
        </w:rPr>
        <w:t xml:space="preserve"> </w:t>
      </w:r>
      <w:r w:rsidR="00BE3478">
        <w:rPr>
          <w:sz w:val="22"/>
        </w:rPr>
        <w:br/>
      </w:r>
      <w:r w:rsidRPr="00184F6F">
        <w:rPr>
          <w:sz w:val="22"/>
        </w:rPr>
        <w:t>z ciągłego chodnika na całej długości parking</w:t>
      </w:r>
      <w:r w:rsidR="008C62C0">
        <w:rPr>
          <w:sz w:val="22"/>
        </w:rPr>
        <w:t>ów</w:t>
      </w:r>
      <w:r w:rsidR="002B2205">
        <w:rPr>
          <w:sz w:val="22"/>
        </w:rPr>
        <w:t>;</w:t>
      </w:r>
    </w:p>
    <w:p w14:paraId="466801DC" w14:textId="77777777" w:rsidR="002B2205" w:rsidRDefault="002B2205" w:rsidP="002B2205">
      <w:pPr>
        <w:pStyle w:val="Akapitzlist"/>
        <w:shd w:val="clear" w:color="auto" w:fill="FFFFFF" w:themeFill="background1"/>
        <w:spacing w:line="312" w:lineRule="auto"/>
        <w:ind w:firstLine="0"/>
        <w:contextualSpacing w:val="0"/>
        <w:rPr>
          <w:sz w:val="22"/>
        </w:rPr>
      </w:pPr>
    </w:p>
    <w:p w14:paraId="10C92C69" w14:textId="77777777" w:rsidR="002B2205" w:rsidRDefault="002B2205" w:rsidP="002B2205">
      <w:pPr>
        <w:pStyle w:val="Akapitzlist"/>
        <w:shd w:val="clear" w:color="auto" w:fill="FFFFFF" w:themeFill="background1"/>
        <w:spacing w:line="312" w:lineRule="auto"/>
        <w:ind w:firstLine="0"/>
        <w:contextualSpacing w:val="0"/>
        <w:rPr>
          <w:sz w:val="22"/>
        </w:rPr>
      </w:pPr>
    </w:p>
    <w:p w14:paraId="5320D4BE" w14:textId="77777777" w:rsidR="002B2205" w:rsidRDefault="002B2205" w:rsidP="002B2205">
      <w:pPr>
        <w:pStyle w:val="Akapitzlist"/>
        <w:shd w:val="clear" w:color="auto" w:fill="FFFFFF" w:themeFill="background1"/>
        <w:spacing w:line="312" w:lineRule="auto"/>
        <w:ind w:firstLine="0"/>
        <w:contextualSpacing w:val="0"/>
        <w:rPr>
          <w:sz w:val="22"/>
        </w:rPr>
      </w:pPr>
    </w:p>
    <w:p w14:paraId="5B4AF54C" w14:textId="77777777" w:rsidR="002B2205" w:rsidRDefault="002B2205" w:rsidP="002B2205">
      <w:pPr>
        <w:pStyle w:val="Akapitzlist"/>
        <w:shd w:val="clear" w:color="auto" w:fill="FFFFFF" w:themeFill="background1"/>
        <w:spacing w:line="312" w:lineRule="auto"/>
        <w:ind w:firstLine="0"/>
        <w:contextualSpacing w:val="0"/>
        <w:rPr>
          <w:sz w:val="22"/>
        </w:rPr>
      </w:pPr>
    </w:p>
    <w:p w14:paraId="3332C7E0" w14:textId="422479C0" w:rsidR="00184F6F" w:rsidRPr="00450E74" w:rsidRDefault="009111CC" w:rsidP="00450E74">
      <w:pPr>
        <w:pStyle w:val="Akapitzlist"/>
        <w:shd w:val="clear" w:color="auto" w:fill="FFFFFF" w:themeFill="background1"/>
        <w:spacing w:line="312" w:lineRule="auto"/>
        <w:ind w:firstLine="0"/>
        <w:contextualSpacing w:val="0"/>
        <w:jc w:val="center"/>
        <w:rPr>
          <w:sz w:val="22"/>
        </w:rPr>
      </w:pPr>
      <w:r w:rsidRPr="009111CC">
        <w:rPr>
          <w:sz w:val="22"/>
        </w:rPr>
        <w:lastRenderedPageBreak/>
        <w:drawing>
          <wp:inline distT="0" distB="0" distL="0" distR="0" wp14:anchorId="247AFF5A" wp14:editId="3F4B2DAF">
            <wp:extent cx="2571750" cy="2794351"/>
            <wp:effectExtent l="0" t="0" r="0" b="6350"/>
            <wp:docPr id="45860091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75805" cy="2798757"/>
                    </a:xfrm>
                    <a:prstGeom prst="rect">
                      <a:avLst/>
                    </a:prstGeom>
                    <a:noFill/>
                    <a:ln>
                      <a:noFill/>
                    </a:ln>
                  </pic:spPr>
                </pic:pic>
              </a:graphicData>
            </a:graphic>
          </wp:inline>
        </w:drawing>
      </w:r>
    </w:p>
    <w:p w14:paraId="70B68287" w14:textId="77777777" w:rsidR="002B2205" w:rsidRPr="002B2205" w:rsidRDefault="002B2205" w:rsidP="002B2205">
      <w:pPr>
        <w:pStyle w:val="Akapitzlist"/>
        <w:shd w:val="clear" w:color="auto" w:fill="FFFFFF" w:themeFill="background1"/>
        <w:spacing w:line="312" w:lineRule="auto"/>
        <w:ind w:firstLine="0"/>
        <w:contextualSpacing w:val="0"/>
        <w:rPr>
          <w:color w:val="000000" w:themeColor="text1"/>
          <w:sz w:val="22"/>
        </w:rPr>
      </w:pPr>
    </w:p>
    <w:p w14:paraId="2C6C2AE6" w14:textId="0741A511" w:rsidR="00F01E81" w:rsidRDefault="00F01E81" w:rsidP="0092076F">
      <w:pPr>
        <w:pStyle w:val="Akapitzlist"/>
        <w:shd w:val="clear" w:color="auto" w:fill="FFFFFF" w:themeFill="background1"/>
        <w:spacing w:line="312" w:lineRule="auto"/>
        <w:ind w:firstLine="0"/>
        <w:contextualSpacing w:val="0"/>
        <w:rPr>
          <w:sz w:val="22"/>
        </w:rPr>
      </w:pPr>
      <w:r>
        <w:rPr>
          <w:color w:val="000000" w:themeColor="text1"/>
          <w:sz w:val="22"/>
        </w:rPr>
        <w:t xml:space="preserve">- </w:t>
      </w:r>
      <w:r>
        <w:rPr>
          <w:sz w:val="22"/>
        </w:rPr>
        <w:t>o</w:t>
      </w:r>
      <w:r w:rsidR="00003909" w:rsidRPr="006B4D41">
        <w:rPr>
          <w:sz w:val="22"/>
        </w:rPr>
        <w:t>bramowanie chodnika stanowić będą obrzeża betonowe</w:t>
      </w:r>
      <w:r w:rsidR="00034ECB" w:rsidRPr="006B4D41">
        <w:rPr>
          <w:sz w:val="22"/>
        </w:rPr>
        <w:t xml:space="preserve"> </w:t>
      </w:r>
      <w:r w:rsidR="00003909" w:rsidRPr="006B4D41">
        <w:rPr>
          <w:sz w:val="22"/>
        </w:rPr>
        <w:t>o wymiarach 30</w:t>
      </w:r>
      <w:r>
        <w:rPr>
          <w:sz w:val="22"/>
        </w:rPr>
        <w:t> </w:t>
      </w:r>
      <w:r w:rsidR="00003909" w:rsidRPr="006B4D41">
        <w:rPr>
          <w:sz w:val="22"/>
        </w:rPr>
        <w:t>x</w:t>
      </w:r>
      <w:r>
        <w:rPr>
          <w:sz w:val="22"/>
        </w:rPr>
        <w:t> </w:t>
      </w:r>
      <w:r w:rsidR="00003909" w:rsidRPr="006B4D41">
        <w:rPr>
          <w:sz w:val="22"/>
        </w:rPr>
        <w:t>8</w:t>
      </w:r>
      <w:r>
        <w:rPr>
          <w:sz w:val="22"/>
        </w:rPr>
        <w:t> x 100</w:t>
      </w:r>
      <w:r w:rsidR="00003909" w:rsidRPr="006B4D41">
        <w:rPr>
          <w:sz w:val="22"/>
        </w:rPr>
        <w:t xml:space="preserve"> na ławie betonowej z oporem</w:t>
      </w:r>
      <w:r>
        <w:rPr>
          <w:sz w:val="22"/>
        </w:rPr>
        <w:t>;</w:t>
      </w:r>
    </w:p>
    <w:p w14:paraId="29D9674E" w14:textId="324461B6" w:rsidR="004E503A" w:rsidRDefault="00F01E81" w:rsidP="0092076F">
      <w:pPr>
        <w:pStyle w:val="Akapitzlist"/>
        <w:shd w:val="clear" w:color="auto" w:fill="FFFFFF" w:themeFill="background1"/>
        <w:spacing w:line="312" w:lineRule="auto"/>
        <w:ind w:firstLine="0"/>
        <w:contextualSpacing w:val="0"/>
        <w:rPr>
          <w:sz w:val="22"/>
        </w:rPr>
      </w:pPr>
      <w:r>
        <w:rPr>
          <w:sz w:val="22"/>
        </w:rPr>
        <w:t>-</w:t>
      </w:r>
      <w:r w:rsidR="00003909" w:rsidRPr="006B4D41">
        <w:rPr>
          <w:sz w:val="22"/>
        </w:rPr>
        <w:t xml:space="preserve"> </w:t>
      </w:r>
      <w:r w:rsidR="004E503A">
        <w:rPr>
          <w:sz w:val="22"/>
        </w:rPr>
        <w:t>o</w:t>
      </w:r>
      <w:r w:rsidR="00003909" w:rsidRPr="006B4D41">
        <w:rPr>
          <w:sz w:val="22"/>
        </w:rPr>
        <w:t>bsługa komunikacyjna parking</w:t>
      </w:r>
      <w:r w:rsidR="008C62C0">
        <w:rPr>
          <w:sz w:val="22"/>
        </w:rPr>
        <w:t>ów</w:t>
      </w:r>
      <w:r w:rsidR="00003909" w:rsidRPr="006B4D41">
        <w:rPr>
          <w:sz w:val="22"/>
        </w:rPr>
        <w:t xml:space="preserve"> będzie realizowana poprzez projektowany</w:t>
      </w:r>
      <w:r w:rsidR="004E503A">
        <w:rPr>
          <w:sz w:val="22"/>
        </w:rPr>
        <w:t>/e</w:t>
      </w:r>
      <w:r w:rsidR="00003909" w:rsidRPr="006B4D41">
        <w:rPr>
          <w:sz w:val="22"/>
        </w:rPr>
        <w:t xml:space="preserve"> zjazd</w:t>
      </w:r>
      <w:r w:rsidR="004E503A">
        <w:rPr>
          <w:sz w:val="22"/>
        </w:rPr>
        <w:t>/y</w:t>
      </w:r>
      <w:r w:rsidR="00003909" w:rsidRPr="006B4D41">
        <w:rPr>
          <w:sz w:val="22"/>
        </w:rPr>
        <w:t xml:space="preserve"> </w:t>
      </w:r>
      <w:r w:rsidR="004E503A">
        <w:rPr>
          <w:sz w:val="22"/>
        </w:rPr>
        <w:br/>
      </w:r>
      <w:r w:rsidR="004E503A" w:rsidRPr="008D4ADD">
        <w:rPr>
          <w:sz w:val="22"/>
        </w:rPr>
        <w:t>do</w:t>
      </w:r>
      <w:r w:rsidR="00003909" w:rsidRPr="008D4ADD">
        <w:rPr>
          <w:sz w:val="22"/>
        </w:rPr>
        <w:t xml:space="preserve"> dr</w:t>
      </w:r>
      <w:r w:rsidR="00207EEE" w:rsidRPr="008D4ADD">
        <w:rPr>
          <w:sz w:val="22"/>
        </w:rPr>
        <w:t>o</w:t>
      </w:r>
      <w:r w:rsidR="00003909" w:rsidRPr="008D4ADD">
        <w:rPr>
          <w:sz w:val="22"/>
        </w:rPr>
        <w:t>g</w:t>
      </w:r>
      <w:r w:rsidR="00207EEE" w:rsidRPr="008D4ADD">
        <w:rPr>
          <w:sz w:val="22"/>
        </w:rPr>
        <w:t>i</w:t>
      </w:r>
      <w:r w:rsidR="00003909" w:rsidRPr="008D4ADD">
        <w:rPr>
          <w:sz w:val="22"/>
        </w:rPr>
        <w:t xml:space="preserve"> </w:t>
      </w:r>
      <w:r w:rsidR="004E503A">
        <w:rPr>
          <w:sz w:val="22"/>
        </w:rPr>
        <w:t>gminnej</w:t>
      </w:r>
      <w:r w:rsidR="002E453B">
        <w:rPr>
          <w:sz w:val="22"/>
        </w:rPr>
        <w:t xml:space="preserve"> </w:t>
      </w:r>
      <w:r w:rsidR="008D4ADD">
        <w:rPr>
          <w:sz w:val="22"/>
        </w:rPr>
        <w:t xml:space="preserve">w ciągu ul. </w:t>
      </w:r>
      <w:r w:rsidR="00F84129">
        <w:rPr>
          <w:sz w:val="22"/>
        </w:rPr>
        <w:t>Wojska Polskiego</w:t>
      </w:r>
      <w:r w:rsidR="00450E74">
        <w:rPr>
          <w:sz w:val="22"/>
        </w:rPr>
        <w:t xml:space="preserve"> i Dworcowej</w:t>
      </w:r>
      <w:r w:rsidR="00C84678" w:rsidRPr="00C84678">
        <w:rPr>
          <w:sz w:val="22"/>
        </w:rPr>
        <w:t xml:space="preserve">  z zastrzeżeniem, że ze względów bezpieczeństwa wjazd i wyjazd z parkingu nie mogą być zlokalizowane w bezpośrednim sąsiedztwie przejazdu drogowo-kolejowego</w:t>
      </w:r>
      <w:r w:rsidR="00450E74">
        <w:rPr>
          <w:sz w:val="22"/>
        </w:rPr>
        <w:t>;</w:t>
      </w:r>
    </w:p>
    <w:p w14:paraId="05E2B072" w14:textId="34422CCD" w:rsidR="00AC173D" w:rsidRPr="00AC173D" w:rsidRDefault="00AC173D" w:rsidP="00AC173D">
      <w:pPr>
        <w:pStyle w:val="Akapitzlist"/>
        <w:shd w:val="clear" w:color="auto" w:fill="FFFFFF" w:themeFill="background1"/>
        <w:spacing w:line="312" w:lineRule="auto"/>
        <w:ind w:firstLine="0"/>
        <w:rPr>
          <w:sz w:val="22"/>
        </w:rPr>
      </w:pPr>
      <w:r>
        <w:rPr>
          <w:sz w:val="22"/>
        </w:rPr>
        <w:t xml:space="preserve">- </w:t>
      </w:r>
      <w:r w:rsidRPr="00AC173D">
        <w:rPr>
          <w:sz w:val="22"/>
        </w:rPr>
        <w:t>zaprojekt</w:t>
      </w:r>
      <w:r>
        <w:rPr>
          <w:sz w:val="22"/>
        </w:rPr>
        <w:t>towanie</w:t>
      </w:r>
      <w:r w:rsidRPr="00AC173D">
        <w:rPr>
          <w:sz w:val="22"/>
        </w:rPr>
        <w:t xml:space="preserve"> i wybud</w:t>
      </w:r>
      <w:r>
        <w:rPr>
          <w:sz w:val="22"/>
        </w:rPr>
        <w:t>owanie</w:t>
      </w:r>
      <w:r w:rsidRPr="00AC173D">
        <w:rPr>
          <w:sz w:val="22"/>
        </w:rPr>
        <w:t xml:space="preserve"> dodatkowe</w:t>
      </w:r>
      <w:r>
        <w:rPr>
          <w:sz w:val="22"/>
        </w:rPr>
        <w:t>go</w:t>
      </w:r>
      <w:r w:rsidRPr="00AC173D">
        <w:rPr>
          <w:sz w:val="22"/>
        </w:rPr>
        <w:t xml:space="preserve"> wejścia na peron</w:t>
      </w:r>
      <w:r>
        <w:rPr>
          <w:sz w:val="22"/>
        </w:rPr>
        <w:t xml:space="preserve"> nr 1</w:t>
      </w:r>
      <w:r w:rsidRPr="00AC173D">
        <w:rPr>
          <w:sz w:val="22"/>
        </w:rPr>
        <w:t xml:space="preserve"> p.o. Gomunice, w szczególności od południowej strony z dowiązaniem do ul. Zdrowia</w:t>
      </w:r>
      <w:r>
        <w:rPr>
          <w:sz w:val="22"/>
        </w:rPr>
        <w:t xml:space="preserve">. </w:t>
      </w:r>
      <w:r w:rsidRPr="00AC173D">
        <w:rPr>
          <w:sz w:val="22"/>
        </w:rPr>
        <w:t>W ramach prac należy również zdemontować i oddać do dyspozycji IZ zbędne wygrodzenia wzdłuż peronów nr 1</w:t>
      </w:r>
      <w:r>
        <w:rPr>
          <w:sz w:val="22"/>
        </w:rPr>
        <w:t>;</w:t>
      </w:r>
    </w:p>
    <w:p w14:paraId="07019AA7" w14:textId="0BD5B478" w:rsidR="00230CE5" w:rsidRDefault="001863FC" w:rsidP="00230CE5">
      <w:pPr>
        <w:pStyle w:val="Akapitzlist"/>
        <w:shd w:val="clear" w:color="auto" w:fill="FFFFFF" w:themeFill="background1"/>
        <w:spacing w:line="312" w:lineRule="auto"/>
        <w:ind w:firstLine="0"/>
        <w:contextualSpacing w:val="0"/>
        <w:rPr>
          <w:sz w:val="22"/>
        </w:rPr>
      </w:pPr>
      <w:r>
        <w:rPr>
          <w:sz w:val="22"/>
        </w:rPr>
        <w:t xml:space="preserve">- </w:t>
      </w:r>
      <w:r w:rsidR="00230CE5">
        <w:rPr>
          <w:sz w:val="22"/>
        </w:rPr>
        <w:t>w</w:t>
      </w:r>
      <w:r>
        <w:rPr>
          <w:sz w:val="22"/>
        </w:rPr>
        <w:t>ykonanie</w:t>
      </w:r>
      <w:r w:rsidR="00230CE5">
        <w:rPr>
          <w:sz w:val="22"/>
        </w:rPr>
        <w:t xml:space="preserve"> oraz montaż</w:t>
      </w:r>
      <w:r>
        <w:rPr>
          <w:sz w:val="22"/>
        </w:rPr>
        <w:t xml:space="preserve"> oznakowania stałego zgodnie z </w:t>
      </w:r>
      <w:r w:rsidRPr="00530DA2">
        <w:rPr>
          <w:sz w:val="22"/>
        </w:rPr>
        <w:t>Wytycznymi dla oznakowania stałego infrastruktury pasażerskiej Ipi–2</w:t>
      </w:r>
      <w:r>
        <w:rPr>
          <w:sz w:val="22"/>
        </w:rPr>
        <w:t>. Ilosc oznakowania jest uzależniona od układu parking</w:t>
      </w:r>
      <w:r w:rsidR="008C62C0">
        <w:rPr>
          <w:sz w:val="22"/>
        </w:rPr>
        <w:t xml:space="preserve">ów </w:t>
      </w:r>
      <w:r>
        <w:rPr>
          <w:sz w:val="22"/>
        </w:rPr>
        <w:t>i dr</w:t>
      </w:r>
      <w:r w:rsidR="00BE3478">
        <w:rPr>
          <w:sz w:val="22"/>
        </w:rPr>
        <w:t>ó</w:t>
      </w:r>
      <w:r>
        <w:rPr>
          <w:sz w:val="22"/>
        </w:rPr>
        <w:t>g dojscia</w:t>
      </w:r>
      <w:r w:rsidR="00230CE5">
        <w:rPr>
          <w:sz w:val="22"/>
        </w:rPr>
        <w:t>;</w:t>
      </w:r>
    </w:p>
    <w:p w14:paraId="1BFE54A2" w14:textId="3F37BE6E" w:rsidR="00230CE5" w:rsidRDefault="00230CE5" w:rsidP="0034404C">
      <w:pPr>
        <w:pStyle w:val="Akapitzlist"/>
        <w:shd w:val="clear" w:color="auto" w:fill="FFFFFF" w:themeFill="background1"/>
        <w:spacing w:line="312" w:lineRule="auto"/>
        <w:ind w:firstLine="0"/>
        <w:contextualSpacing w:val="0"/>
        <w:rPr>
          <w:sz w:val="22"/>
        </w:rPr>
      </w:pPr>
      <w:r>
        <w:rPr>
          <w:sz w:val="22"/>
        </w:rPr>
        <w:t xml:space="preserve">- </w:t>
      </w:r>
      <w:r w:rsidR="00AC173D">
        <w:rPr>
          <w:sz w:val="22"/>
        </w:rPr>
        <w:t xml:space="preserve">zaprojektowanie oraz </w:t>
      </w:r>
      <w:r>
        <w:rPr>
          <w:sz w:val="22"/>
        </w:rPr>
        <w:t xml:space="preserve">wykonanie </w:t>
      </w:r>
      <w:r w:rsidR="00AC173D" w:rsidRPr="00AC173D">
        <w:rPr>
          <w:sz w:val="22"/>
        </w:rPr>
        <w:t>wiaty rowerowe</w:t>
      </w:r>
      <w:r w:rsidR="00AC173D">
        <w:rPr>
          <w:sz w:val="22"/>
        </w:rPr>
        <w:t>j</w:t>
      </w:r>
      <w:r w:rsidR="00AC173D" w:rsidRPr="00AC173D">
        <w:rPr>
          <w:sz w:val="22"/>
        </w:rPr>
        <w:t xml:space="preserve"> przy głównym wejściu na peron nr 1 i </w:t>
      </w:r>
      <w:r>
        <w:rPr>
          <w:sz w:val="22"/>
        </w:rPr>
        <w:t>stojaków rowerowych zgodnie z wytycznymi architektonicznymi infrastruktury pasażerskiej Ipi-1 w ilości 10 szt.</w:t>
      </w:r>
    </w:p>
    <w:p w14:paraId="3FB007D9" w14:textId="77777777" w:rsidR="0034404C" w:rsidRDefault="0034404C" w:rsidP="0034404C">
      <w:pPr>
        <w:pStyle w:val="Akapitzlist"/>
        <w:shd w:val="clear" w:color="auto" w:fill="FFFFFF" w:themeFill="background1"/>
        <w:spacing w:line="312" w:lineRule="auto"/>
        <w:ind w:firstLine="0"/>
        <w:contextualSpacing w:val="0"/>
        <w:rPr>
          <w:sz w:val="22"/>
          <w:u w:val="single"/>
        </w:rPr>
      </w:pPr>
    </w:p>
    <w:p w14:paraId="0608A051" w14:textId="239211EA" w:rsidR="002D5FB9" w:rsidRPr="00623356" w:rsidRDefault="00003909" w:rsidP="0092076F">
      <w:pPr>
        <w:spacing w:line="312" w:lineRule="auto"/>
        <w:ind w:firstLine="0"/>
        <w:rPr>
          <w:sz w:val="22"/>
          <w:u w:val="single"/>
        </w:rPr>
      </w:pPr>
      <w:r w:rsidRPr="00623356">
        <w:rPr>
          <w:sz w:val="22"/>
          <w:u w:val="single"/>
        </w:rPr>
        <w:t>Układ warstw konstrukcyjnych nawierzchni jezdni parking</w:t>
      </w:r>
      <w:r w:rsidR="008C62C0">
        <w:rPr>
          <w:sz w:val="22"/>
          <w:u w:val="single"/>
        </w:rPr>
        <w:t>ów</w:t>
      </w:r>
      <w:r w:rsidRPr="00623356">
        <w:rPr>
          <w:sz w:val="22"/>
          <w:u w:val="single"/>
        </w:rPr>
        <w:t xml:space="preserve"> oraz zjazd</w:t>
      </w:r>
      <w:r w:rsidR="00A16B20">
        <w:rPr>
          <w:sz w:val="22"/>
          <w:u w:val="single"/>
        </w:rPr>
        <w:t>u</w:t>
      </w:r>
      <w:r w:rsidR="0034404C">
        <w:rPr>
          <w:sz w:val="22"/>
          <w:u w:val="single"/>
        </w:rPr>
        <w:t>/ów</w:t>
      </w:r>
    </w:p>
    <w:p w14:paraId="1E6027C6" w14:textId="115C7B4F" w:rsidR="002D5FB9" w:rsidRPr="00623356" w:rsidRDefault="00003909" w:rsidP="0092076F">
      <w:pPr>
        <w:spacing w:line="312" w:lineRule="auto"/>
        <w:ind w:firstLine="0"/>
        <w:rPr>
          <w:b/>
          <w:sz w:val="22"/>
        </w:rPr>
      </w:pPr>
      <w:r w:rsidRPr="00623356">
        <w:rPr>
          <w:sz w:val="22"/>
        </w:rPr>
        <w:t>Projektuje się wykonanie nawierzchni jezdni parking</w:t>
      </w:r>
      <w:r w:rsidR="008C62C0">
        <w:rPr>
          <w:sz w:val="22"/>
        </w:rPr>
        <w:t>ów</w:t>
      </w:r>
      <w:r w:rsidRPr="00623356">
        <w:rPr>
          <w:sz w:val="22"/>
        </w:rPr>
        <w:t xml:space="preserve"> o przyjętym układzie warstw</w:t>
      </w:r>
      <w:r w:rsidR="00A16B20">
        <w:rPr>
          <w:sz w:val="22"/>
        </w:rPr>
        <w:t xml:space="preserve">y </w:t>
      </w:r>
      <w:r w:rsidRPr="00623356">
        <w:rPr>
          <w:sz w:val="22"/>
        </w:rPr>
        <w:t>konstrukcyjn</w:t>
      </w:r>
      <w:r w:rsidR="00A16B20">
        <w:rPr>
          <w:sz w:val="22"/>
        </w:rPr>
        <w:t>ej</w:t>
      </w:r>
      <w:r w:rsidRPr="00623356">
        <w:rPr>
          <w:sz w:val="22"/>
        </w:rPr>
        <w:t>:</w:t>
      </w:r>
    </w:p>
    <w:p w14:paraId="33C79F3D" w14:textId="67B1D74B" w:rsidR="002D5FB9" w:rsidRPr="00623356" w:rsidRDefault="00003909" w:rsidP="0092076F">
      <w:pPr>
        <w:spacing w:line="312" w:lineRule="auto"/>
        <w:ind w:firstLine="0"/>
        <w:rPr>
          <w:b/>
          <w:sz w:val="22"/>
        </w:rPr>
      </w:pPr>
      <w:r w:rsidRPr="00623356">
        <w:rPr>
          <w:sz w:val="22"/>
        </w:rPr>
        <w:t>- warstwa ścieralna z kostki betonowej koloru grafitowego (kostka prostokątna w trzech wymiarach) gr. 8</w:t>
      </w:r>
      <w:r w:rsidR="00DA14EF">
        <w:rPr>
          <w:sz w:val="22"/>
        </w:rPr>
        <w:t> </w:t>
      </w:r>
      <w:r w:rsidRPr="00623356">
        <w:rPr>
          <w:sz w:val="22"/>
        </w:rPr>
        <w:t xml:space="preserve">cm </w:t>
      </w:r>
    </w:p>
    <w:p w14:paraId="5BFFEFA6" w14:textId="427DCD47" w:rsidR="002D5FB9" w:rsidRPr="00623356" w:rsidRDefault="00003909" w:rsidP="0092076F">
      <w:pPr>
        <w:spacing w:line="312" w:lineRule="auto"/>
        <w:ind w:firstLine="0"/>
        <w:rPr>
          <w:b/>
          <w:sz w:val="22"/>
        </w:rPr>
      </w:pPr>
      <w:r w:rsidRPr="00623356">
        <w:rPr>
          <w:sz w:val="22"/>
        </w:rPr>
        <w:t>- podsypka cementowo-piaskowa w stosunku 1:4 gr. 3</w:t>
      </w:r>
      <w:r w:rsidR="00DA14EF">
        <w:rPr>
          <w:sz w:val="22"/>
        </w:rPr>
        <w:t> </w:t>
      </w:r>
      <w:r w:rsidRPr="00623356">
        <w:rPr>
          <w:sz w:val="22"/>
        </w:rPr>
        <w:t xml:space="preserve">cm </w:t>
      </w:r>
    </w:p>
    <w:p w14:paraId="13F91CE6" w14:textId="1E295A2A" w:rsidR="002D5FB9" w:rsidRPr="00623356" w:rsidRDefault="00003909" w:rsidP="0092076F">
      <w:pPr>
        <w:spacing w:line="312" w:lineRule="auto"/>
        <w:ind w:firstLine="0"/>
        <w:rPr>
          <w:b/>
          <w:sz w:val="22"/>
        </w:rPr>
      </w:pPr>
      <w:r w:rsidRPr="00623356">
        <w:rPr>
          <w:sz w:val="22"/>
        </w:rPr>
        <w:t xml:space="preserve">- podbudowa z kruszywa łamanego stabilizowanego mechanicznie frakcji 0/31,5 mm, grubość warstwy </w:t>
      </w:r>
      <w:r w:rsidR="00A822FD">
        <w:rPr>
          <w:sz w:val="22"/>
        </w:rPr>
        <w:t>10</w:t>
      </w:r>
      <w:r w:rsidR="00DA14EF">
        <w:rPr>
          <w:sz w:val="22"/>
        </w:rPr>
        <w:t> </w:t>
      </w:r>
      <w:r w:rsidRPr="00623356">
        <w:rPr>
          <w:sz w:val="22"/>
        </w:rPr>
        <w:t>cm</w:t>
      </w:r>
      <w:r w:rsidR="0034404C">
        <w:rPr>
          <w:sz w:val="22"/>
        </w:rPr>
        <w:t>;</w:t>
      </w:r>
    </w:p>
    <w:p w14:paraId="31FAA21B" w14:textId="77777777" w:rsidR="00DA14EF" w:rsidRDefault="00003909" w:rsidP="0092076F">
      <w:pPr>
        <w:spacing w:line="312" w:lineRule="auto"/>
        <w:ind w:firstLine="0"/>
        <w:rPr>
          <w:sz w:val="22"/>
        </w:rPr>
      </w:pPr>
      <w:r w:rsidRPr="00623356">
        <w:rPr>
          <w:sz w:val="22"/>
        </w:rPr>
        <w:t>- podbudowa z kruszywa łamanego stabilizowanego mechanicznie frakcji 0/63 mm, grubość warstwy 15 cm</w:t>
      </w:r>
      <w:r w:rsidR="00DA14EF">
        <w:rPr>
          <w:sz w:val="22"/>
        </w:rPr>
        <w:t>;</w:t>
      </w:r>
    </w:p>
    <w:p w14:paraId="46DCC0BB" w14:textId="704ECC02" w:rsidR="000B4EFA" w:rsidRDefault="00003909" w:rsidP="000B4EFA">
      <w:pPr>
        <w:spacing w:line="312" w:lineRule="auto"/>
        <w:ind w:firstLine="0"/>
        <w:rPr>
          <w:sz w:val="22"/>
        </w:rPr>
      </w:pPr>
      <w:r w:rsidRPr="00623356">
        <w:rPr>
          <w:sz w:val="22"/>
        </w:rPr>
        <w:t>- wzmocnienie podłoża stabilizacją grubość 15</w:t>
      </w:r>
      <w:r w:rsidR="00DA14EF">
        <w:rPr>
          <w:sz w:val="22"/>
        </w:rPr>
        <w:t> </w:t>
      </w:r>
      <w:r w:rsidRPr="00623356">
        <w:rPr>
          <w:sz w:val="22"/>
        </w:rPr>
        <w:t>cm z betoniarni</w:t>
      </w:r>
      <w:r w:rsidR="000B4EFA">
        <w:rPr>
          <w:sz w:val="22"/>
        </w:rPr>
        <w:t xml:space="preserve"> i lub warstwy odsączającej </w:t>
      </w:r>
      <w:r w:rsidR="000B4EFA">
        <w:rPr>
          <w:sz w:val="22"/>
        </w:rPr>
        <w:br/>
        <w:t>w zależności od warunków gruntowych;</w:t>
      </w:r>
    </w:p>
    <w:p w14:paraId="7811FCDC" w14:textId="199A52FF" w:rsidR="002D5FB9" w:rsidRDefault="00003909" w:rsidP="0092076F">
      <w:pPr>
        <w:spacing w:line="312" w:lineRule="auto"/>
        <w:ind w:firstLine="0"/>
        <w:rPr>
          <w:sz w:val="22"/>
        </w:rPr>
      </w:pPr>
      <w:r w:rsidRPr="00623356">
        <w:rPr>
          <w:sz w:val="22"/>
        </w:rPr>
        <w:lastRenderedPageBreak/>
        <w:t>- nasyp z gruntu G1</w:t>
      </w:r>
      <w:r w:rsidR="00DA14EF">
        <w:rPr>
          <w:sz w:val="22"/>
        </w:rPr>
        <w:t>-</w:t>
      </w:r>
      <w:r w:rsidRPr="00623356">
        <w:rPr>
          <w:sz w:val="22"/>
        </w:rPr>
        <w:t xml:space="preserve"> </w:t>
      </w:r>
      <w:r w:rsidR="00DA14EF">
        <w:rPr>
          <w:sz w:val="22"/>
        </w:rPr>
        <w:t>ł</w:t>
      </w:r>
      <w:r w:rsidR="00DA14EF" w:rsidRPr="00623356">
        <w:rPr>
          <w:sz w:val="22"/>
        </w:rPr>
        <w:t xml:space="preserve">ączna </w:t>
      </w:r>
      <w:r w:rsidRPr="00623356">
        <w:rPr>
          <w:sz w:val="22"/>
        </w:rPr>
        <w:t>grubość projektowanej konstrukcji ~ 46 cm</w:t>
      </w:r>
      <w:r w:rsidR="00DA14EF">
        <w:rPr>
          <w:sz w:val="22"/>
        </w:rPr>
        <w:t>;</w:t>
      </w:r>
    </w:p>
    <w:p w14:paraId="5893508D" w14:textId="56136F11" w:rsidR="00F274C6" w:rsidRPr="00623356" w:rsidRDefault="00F274C6" w:rsidP="0092076F">
      <w:pPr>
        <w:spacing w:line="312" w:lineRule="auto"/>
        <w:ind w:firstLine="0"/>
        <w:rPr>
          <w:b/>
          <w:sz w:val="22"/>
        </w:rPr>
      </w:pPr>
      <w:r>
        <w:rPr>
          <w:sz w:val="22"/>
        </w:rPr>
        <w:t xml:space="preserve">- </w:t>
      </w:r>
      <w:r w:rsidRPr="00F274C6">
        <w:rPr>
          <w:sz w:val="22"/>
        </w:rPr>
        <w:t xml:space="preserve">miejsca parkingowe dla osób </w:t>
      </w:r>
      <w:r w:rsidR="00DA14EF">
        <w:rPr>
          <w:sz w:val="22"/>
        </w:rPr>
        <w:t xml:space="preserve">o ograniczonej </w:t>
      </w:r>
      <w:r w:rsidR="00E27B1B">
        <w:rPr>
          <w:sz w:val="22"/>
        </w:rPr>
        <w:t>możliwości</w:t>
      </w:r>
      <w:r w:rsidR="00DA14EF">
        <w:rPr>
          <w:sz w:val="22"/>
        </w:rPr>
        <w:t xml:space="preserve"> poruszania się </w:t>
      </w:r>
      <w:r w:rsidRPr="00F274C6">
        <w:rPr>
          <w:sz w:val="22"/>
        </w:rPr>
        <w:t>i dojścia do nich powinny być wykonane z kostki</w:t>
      </w:r>
      <w:r>
        <w:rPr>
          <w:sz w:val="22"/>
        </w:rPr>
        <w:t xml:space="preserve"> betonowej – pełnej. </w:t>
      </w:r>
    </w:p>
    <w:p w14:paraId="276F9802" w14:textId="77777777" w:rsidR="00A16B20" w:rsidRDefault="00A16B20" w:rsidP="0092076F">
      <w:pPr>
        <w:spacing w:line="312" w:lineRule="auto"/>
        <w:ind w:firstLine="0"/>
        <w:rPr>
          <w:sz w:val="22"/>
          <w:u w:val="single"/>
        </w:rPr>
      </w:pPr>
    </w:p>
    <w:p w14:paraId="728CFEB7" w14:textId="35DFE57C" w:rsidR="002D5FB9" w:rsidRPr="00623356" w:rsidRDefault="00003909" w:rsidP="0092076F">
      <w:pPr>
        <w:spacing w:line="312" w:lineRule="auto"/>
        <w:ind w:firstLine="0"/>
        <w:rPr>
          <w:b/>
          <w:sz w:val="22"/>
          <w:u w:val="single"/>
        </w:rPr>
      </w:pPr>
      <w:r w:rsidRPr="00623356">
        <w:rPr>
          <w:sz w:val="22"/>
          <w:u w:val="single"/>
        </w:rPr>
        <w:t>Układ warstw konstrukcyjnych nawierzchni miejsc postojowych parking</w:t>
      </w:r>
      <w:r w:rsidR="008C62C0">
        <w:rPr>
          <w:sz w:val="22"/>
          <w:u w:val="single"/>
        </w:rPr>
        <w:t>ów</w:t>
      </w:r>
    </w:p>
    <w:p w14:paraId="03EC6BC1" w14:textId="055A6061" w:rsidR="002D5FB9" w:rsidRPr="00623356" w:rsidRDefault="00003909" w:rsidP="0092076F">
      <w:pPr>
        <w:spacing w:line="312" w:lineRule="auto"/>
        <w:ind w:firstLine="0"/>
        <w:rPr>
          <w:b/>
          <w:sz w:val="22"/>
        </w:rPr>
      </w:pPr>
      <w:r w:rsidRPr="00623356">
        <w:rPr>
          <w:sz w:val="22"/>
        </w:rPr>
        <w:t>Projektuje się wykonanie nawierzchni miejsc postojowych parking</w:t>
      </w:r>
      <w:r w:rsidR="008C62C0">
        <w:rPr>
          <w:sz w:val="22"/>
        </w:rPr>
        <w:t>ów</w:t>
      </w:r>
      <w:r w:rsidRPr="00623356">
        <w:rPr>
          <w:sz w:val="22"/>
        </w:rPr>
        <w:t xml:space="preserve"> o przyjętym układzie warstw konstrukcyjnych: </w:t>
      </w:r>
    </w:p>
    <w:p w14:paraId="1CC009EA" w14:textId="4BC2E4E7" w:rsidR="002D5FB9" w:rsidRPr="00623356" w:rsidRDefault="00003909" w:rsidP="0092076F">
      <w:pPr>
        <w:spacing w:line="312" w:lineRule="auto"/>
        <w:ind w:firstLine="0"/>
        <w:rPr>
          <w:b/>
          <w:sz w:val="22"/>
        </w:rPr>
      </w:pPr>
      <w:r w:rsidRPr="00623356">
        <w:rPr>
          <w:sz w:val="22"/>
        </w:rPr>
        <w:t xml:space="preserve">- warstwa ścieralna z </w:t>
      </w:r>
      <w:r w:rsidR="00DA14EF" w:rsidRPr="00623356">
        <w:rPr>
          <w:sz w:val="22"/>
        </w:rPr>
        <w:t>betonow</w:t>
      </w:r>
      <w:r w:rsidR="00DA14EF">
        <w:rPr>
          <w:sz w:val="22"/>
        </w:rPr>
        <w:t>ych</w:t>
      </w:r>
      <w:r w:rsidR="00DA14EF" w:rsidRPr="00623356">
        <w:rPr>
          <w:sz w:val="22"/>
        </w:rPr>
        <w:t xml:space="preserve"> </w:t>
      </w:r>
      <w:r w:rsidR="00DA14EF">
        <w:rPr>
          <w:sz w:val="22"/>
        </w:rPr>
        <w:t xml:space="preserve">płyt </w:t>
      </w:r>
      <w:r w:rsidR="00DA14EF" w:rsidRPr="00623356">
        <w:rPr>
          <w:sz w:val="22"/>
        </w:rPr>
        <w:t>ażurow</w:t>
      </w:r>
      <w:r w:rsidR="00DA14EF">
        <w:rPr>
          <w:sz w:val="22"/>
        </w:rPr>
        <w:t>ych</w:t>
      </w:r>
      <w:r w:rsidR="00DA14EF" w:rsidRPr="00623356">
        <w:rPr>
          <w:sz w:val="22"/>
        </w:rPr>
        <w:t xml:space="preserve"> </w:t>
      </w:r>
      <w:r w:rsidRPr="00623356">
        <w:rPr>
          <w:sz w:val="22"/>
        </w:rPr>
        <w:t xml:space="preserve">koloru szarego o wymiarach </w:t>
      </w:r>
      <w:r w:rsidR="001841EA">
        <w:rPr>
          <w:sz w:val="22"/>
        </w:rPr>
        <w:t>6</w:t>
      </w:r>
      <w:r w:rsidRPr="00623356">
        <w:rPr>
          <w:sz w:val="22"/>
        </w:rPr>
        <w:t>0</w:t>
      </w:r>
      <w:r w:rsidR="00DA14EF">
        <w:rPr>
          <w:sz w:val="22"/>
        </w:rPr>
        <w:t> </w:t>
      </w:r>
      <w:r w:rsidRPr="00623356">
        <w:rPr>
          <w:sz w:val="22"/>
        </w:rPr>
        <w:t>x</w:t>
      </w:r>
      <w:r w:rsidR="00DA14EF">
        <w:rPr>
          <w:sz w:val="22"/>
        </w:rPr>
        <w:t> </w:t>
      </w:r>
      <w:r w:rsidRPr="00623356">
        <w:rPr>
          <w:sz w:val="22"/>
        </w:rPr>
        <w:t>40</w:t>
      </w:r>
      <w:r w:rsidR="00DA14EF">
        <w:rPr>
          <w:sz w:val="22"/>
        </w:rPr>
        <w:t> </w:t>
      </w:r>
      <w:r w:rsidR="00A11D39">
        <w:rPr>
          <w:sz w:val="22"/>
        </w:rPr>
        <w:t>x</w:t>
      </w:r>
      <w:r w:rsidR="00DA14EF">
        <w:rPr>
          <w:sz w:val="22"/>
        </w:rPr>
        <w:t> </w:t>
      </w:r>
      <w:r w:rsidRPr="00623356">
        <w:rPr>
          <w:sz w:val="22"/>
        </w:rPr>
        <w:t xml:space="preserve">8 cm </w:t>
      </w:r>
      <w:r w:rsidR="00A11D39">
        <w:rPr>
          <w:sz w:val="22"/>
        </w:rPr>
        <w:br/>
      </w:r>
      <w:r w:rsidRPr="00623356">
        <w:rPr>
          <w:sz w:val="22"/>
        </w:rPr>
        <w:t>z wypełnieniem otworów kruszywem 5/8 w kolorze czarnym</w:t>
      </w:r>
      <w:r w:rsidR="0000705C">
        <w:rPr>
          <w:sz w:val="22"/>
        </w:rPr>
        <w:t>;</w:t>
      </w:r>
    </w:p>
    <w:p w14:paraId="27E01377" w14:textId="7E95F0C9" w:rsidR="002D5FB9" w:rsidRPr="00623356" w:rsidRDefault="00003909" w:rsidP="0092076F">
      <w:pPr>
        <w:spacing w:line="312" w:lineRule="auto"/>
        <w:ind w:firstLine="0"/>
        <w:rPr>
          <w:b/>
          <w:sz w:val="22"/>
        </w:rPr>
      </w:pPr>
      <w:r w:rsidRPr="00623356">
        <w:rPr>
          <w:sz w:val="22"/>
        </w:rPr>
        <w:t xml:space="preserve">- podsypka z kruszywa 0/10 gr. </w:t>
      </w:r>
      <w:r w:rsidR="0000705C">
        <w:rPr>
          <w:sz w:val="22"/>
        </w:rPr>
        <w:t>(</w:t>
      </w:r>
      <w:r w:rsidRPr="00623356">
        <w:rPr>
          <w:sz w:val="22"/>
        </w:rPr>
        <w:t>3</w:t>
      </w:r>
      <w:r w:rsidR="0000705C">
        <w:rPr>
          <w:sz w:val="22"/>
        </w:rPr>
        <w:t xml:space="preserve"> - 5</w:t>
      </w:r>
      <w:r w:rsidRPr="00623356">
        <w:rPr>
          <w:sz w:val="22"/>
        </w:rPr>
        <w:t xml:space="preserve"> cm</w:t>
      </w:r>
      <w:r w:rsidR="0000705C">
        <w:rPr>
          <w:sz w:val="22"/>
        </w:rPr>
        <w:t>);</w:t>
      </w:r>
    </w:p>
    <w:p w14:paraId="68E39339" w14:textId="0CA07F10" w:rsidR="002D5FB9" w:rsidRPr="00623356" w:rsidRDefault="00003909" w:rsidP="0092076F">
      <w:pPr>
        <w:spacing w:line="312" w:lineRule="auto"/>
        <w:ind w:firstLine="0"/>
        <w:rPr>
          <w:b/>
          <w:sz w:val="22"/>
        </w:rPr>
      </w:pPr>
      <w:r w:rsidRPr="00623356">
        <w:rPr>
          <w:sz w:val="22"/>
        </w:rPr>
        <w:t>- podbudowa z kruszywa łamanego stabilizowanego mechanicznie frakcji 0/63 mm, grubość warstwy 15 cm</w:t>
      </w:r>
      <w:r w:rsidR="0000705C">
        <w:rPr>
          <w:sz w:val="22"/>
        </w:rPr>
        <w:t>;</w:t>
      </w:r>
    </w:p>
    <w:p w14:paraId="2DFC7D1B" w14:textId="1640D8F6" w:rsidR="002D5FB9" w:rsidRPr="00623356" w:rsidRDefault="00003909" w:rsidP="0092076F">
      <w:pPr>
        <w:spacing w:line="312" w:lineRule="auto"/>
        <w:ind w:firstLine="0"/>
        <w:rPr>
          <w:b/>
          <w:sz w:val="22"/>
        </w:rPr>
      </w:pPr>
      <w:r w:rsidRPr="00623356">
        <w:rPr>
          <w:sz w:val="22"/>
        </w:rPr>
        <w:t xml:space="preserve">- podbudowa z kruszywa łamanego stabilizowanego mechanicznie frakcji 0/31,5 mm, grubość warstwy </w:t>
      </w:r>
      <w:r w:rsidR="00A822FD">
        <w:rPr>
          <w:sz w:val="22"/>
        </w:rPr>
        <w:t>10</w:t>
      </w:r>
      <w:r w:rsidRPr="00623356">
        <w:rPr>
          <w:sz w:val="22"/>
        </w:rPr>
        <w:t xml:space="preserve"> cm</w:t>
      </w:r>
      <w:r w:rsidR="0000705C">
        <w:rPr>
          <w:sz w:val="22"/>
        </w:rPr>
        <w:t>;</w:t>
      </w:r>
    </w:p>
    <w:p w14:paraId="3580EE00" w14:textId="62BA4110" w:rsidR="002D5FB9" w:rsidRDefault="00003909" w:rsidP="0092076F">
      <w:pPr>
        <w:spacing w:line="312" w:lineRule="auto"/>
        <w:ind w:firstLine="0"/>
        <w:rPr>
          <w:sz w:val="22"/>
        </w:rPr>
      </w:pPr>
      <w:r w:rsidRPr="00623356">
        <w:rPr>
          <w:sz w:val="22"/>
        </w:rPr>
        <w:t xml:space="preserve">- nasyp z gruntu G1 </w:t>
      </w:r>
      <w:r w:rsidR="0000705C">
        <w:rPr>
          <w:sz w:val="22"/>
        </w:rPr>
        <w:t>ł</w:t>
      </w:r>
      <w:r w:rsidR="0000705C" w:rsidRPr="00623356">
        <w:rPr>
          <w:sz w:val="22"/>
        </w:rPr>
        <w:t xml:space="preserve">ączna </w:t>
      </w:r>
      <w:r w:rsidRPr="00623356">
        <w:rPr>
          <w:sz w:val="22"/>
        </w:rPr>
        <w:t>grubość projektowanej konstrukcji ~ 31 cm</w:t>
      </w:r>
      <w:r w:rsidR="0000705C">
        <w:rPr>
          <w:sz w:val="22"/>
        </w:rPr>
        <w:t>;</w:t>
      </w:r>
    </w:p>
    <w:p w14:paraId="264F767E" w14:textId="7A4905BD" w:rsidR="00DA14EF" w:rsidRPr="00623356" w:rsidRDefault="00DA14EF" w:rsidP="00DA14EF">
      <w:pPr>
        <w:spacing w:line="312" w:lineRule="auto"/>
        <w:ind w:firstLine="0"/>
        <w:rPr>
          <w:b/>
          <w:sz w:val="22"/>
        </w:rPr>
      </w:pPr>
      <w:r>
        <w:rPr>
          <w:sz w:val="22"/>
        </w:rPr>
        <w:t xml:space="preserve">- </w:t>
      </w:r>
      <w:r w:rsidRPr="00F274C6">
        <w:rPr>
          <w:sz w:val="22"/>
        </w:rPr>
        <w:t xml:space="preserve">miejsca parkingowe dla osób </w:t>
      </w:r>
      <w:r>
        <w:rPr>
          <w:sz w:val="22"/>
        </w:rPr>
        <w:t xml:space="preserve">o ograniczonej </w:t>
      </w:r>
      <w:r w:rsidR="00E27B1B">
        <w:rPr>
          <w:sz w:val="22"/>
        </w:rPr>
        <w:t>możliwości</w:t>
      </w:r>
      <w:r>
        <w:rPr>
          <w:sz w:val="22"/>
        </w:rPr>
        <w:t xml:space="preserve"> poruszania się </w:t>
      </w:r>
      <w:r w:rsidRPr="00F274C6">
        <w:rPr>
          <w:sz w:val="22"/>
        </w:rPr>
        <w:t>powinny być wykonane z kostki</w:t>
      </w:r>
      <w:r>
        <w:rPr>
          <w:sz w:val="22"/>
        </w:rPr>
        <w:t xml:space="preserve"> betonowej – pełnej. </w:t>
      </w:r>
    </w:p>
    <w:p w14:paraId="1CAAC03D" w14:textId="77777777" w:rsidR="00A16B20" w:rsidRDefault="00A16B20" w:rsidP="0092076F">
      <w:pPr>
        <w:spacing w:line="312" w:lineRule="auto"/>
        <w:ind w:firstLine="0"/>
        <w:rPr>
          <w:sz w:val="22"/>
          <w:u w:val="single"/>
        </w:rPr>
      </w:pPr>
    </w:p>
    <w:p w14:paraId="0B1C4104" w14:textId="3C46BE0D" w:rsidR="00406089" w:rsidRDefault="00003909" w:rsidP="0092076F">
      <w:pPr>
        <w:spacing w:line="312" w:lineRule="auto"/>
        <w:ind w:firstLine="0"/>
        <w:rPr>
          <w:sz w:val="22"/>
        </w:rPr>
      </w:pPr>
      <w:r w:rsidRPr="00623356">
        <w:rPr>
          <w:sz w:val="22"/>
          <w:u w:val="single"/>
        </w:rPr>
        <w:t>Uwaga:</w:t>
      </w:r>
    </w:p>
    <w:p w14:paraId="03ED34BB" w14:textId="1989C431" w:rsidR="00FA553F" w:rsidRPr="00623356" w:rsidRDefault="001452A6" w:rsidP="0092076F">
      <w:pPr>
        <w:spacing w:line="312" w:lineRule="auto"/>
        <w:ind w:firstLine="0"/>
        <w:rPr>
          <w:b/>
          <w:sz w:val="22"/>
        </w:rPr>
      </w:pPr>
      <w:r>
        <w:rPr>
          <w:sz w:val="22"/>
        </w:rPr>
        <w:t xml:space="preserve">Układ warstw nawierzchni należy dostosować do lokalnych warunków gruntowo-wodnych. </w:t>
      </w:r>
      <w:r w:rsidR="00003909" w:rsidRPr="00623356">
        <w:rPr>
          <w:sz w:val="22"/>
        </w:rPr>
        <w:t>Krawężniki i obrzeża dł. 1</w:t>
      </w:r>
      <w:r w:rsidR="00A16B20">
        <w:rPr>
          <w:sz w:val="22"/>
        </w:rPr>
        <w:t xml:space="preserve"> </w:t>
      </w:r>
      <w:proofErr w:type="spellStart"/>
      <w:r w:rsidR="00003909" w:rsidRPr="00623356">
        <w:rPr>
          <w:sz w:val="22"/>
        </w:rPr>
        <w:t>mb</w:t>
      </w:r>
      <w:proofErr w:type="spellEnd"/>
      <w:r w:rsidR="00003909" w:rsidRPr="00623356">
        <w:rPr>
          <w:sz w:val="22"/>
        </w:rPr>
        <w:t xml:space="preserve"> na łukach należy docinać pod kątem na minimum </w:t>
      </w:r>
      <w:r w:rsidR="00A16B20">
        <w:rPr>
          <w:sz w:val="22"/>
        </w:rPr>
        <w:br/>
      </w:r>
      <w:r w:rsidR="00003909" w:rsidRPr="00623356">
        <w:rPr>
          <w:sz w:val="22"/>
        </w:rPr>
        <w:t>3 elementy.</w:t>
      </w:r>
      <w:r>
        <w:rPr>
          <w:sz w:val="22"/>
        </w:rPr>
        <w:t xml:space="preserve"> </w:t>
      </w:r>
      <w:r w:rsidR="00FA553F" w:rsidRPr="00623356">
        <w:rPr>
          <w:sz w:val="22"/>
        </w:rPr>
        <w:t xml:space="preserve">Humusowanie terenu należy wykonać z żyznej gleby </w:t>
      </w:r>
      <w:r w:rsidR="00A16B20">
        <w:rPr>
          <w:sz w:val="22"/>
        </w:rPr>
        <w:br/>
      </w:r>
      <w:r w:rsidR="00FA553F" w:rsidRPr="00623356">
        <w:rPr>
          <w:sz w:val="22"/>
        </w:rPr>
        <w:t xml:space="preserve">bez zanieczyszczań gr. 10 cm, obsianie wykonać mieszanką traw przy pomocy </w:t>
      </w:r>
      <w:proofErr w:type="spellStart"/>
      <w:r w:rsidR="00FA553F" w:rsidRPr="00623356">
        <w:rPr>
          <w:sz w:val="22"/>
        </w:rPr>
        <w:t>hydroobsiwewu</w:t>
      </w:r>
      <w:proofErr w:type="spellEnd"/>
      <w:r w:rsidR="00FA553F" w:rsidRPr="00623356">
        <w:rPr>
          <w:sz w:val="22"/>
        </w:rPr>
        <w:t xml:space="preserve">. </w:t>
      </w:r>
    </w:p>
    <w:p w14:paraId="2C072D12" w14:textId="77777777" w:rsidR="009B74F7" w:rsidRDefault="009B74F7" w:rsidP="0092076F">
      <w:pPr>
        <w:spacing w:line="312" w:lineRule="auto"/>
        <w:ind w:firstLine="0"/>
        <w:rPr>
          <w:sz w:val="22"/>
          <w:u w:val="single"/>
        </w:rPr>
      </w:pPr>
      <w:bookmarkStart w:id="1292" w:name="_Hlk174964003"/>
    </w:p>
    <w:p w14:paraId="228CB8AB" w14:textId="11D17877" w:rsidR="00DC1C56" w:rsidRPr="00FA553F" w:rsidRDefault="00DC1C56" w:rsidP="0092076F">
      <w:pPr>
        <w:spacing w:line="312" w:lineRule="auto"/>
        <w:ind w:firstLine="0"/>
        <w:rPr>
          <w:sz w:val="22"/>
          <w:u w:val="single"/>
        </w:rPr>
      </w:pPr>
      <w:r w:rsidRPr="00FA553F">
        <w:rPr>
          <w:sz w:val="22"/>
          <w:u w:val="single"/>
        </w:rPr>
        <w:t>Roboty wykończeniowe</w:t>
      </w:r>
    </w:p>
    <w:p w14:paraId="7C8B282A" w14:textId="1A382E4B" w:rsidR="00406089" w:rsidRDefault="00DC1C56" w:rsidP="0092076F">
      <w:pPr>
        <w:spacing w:line="312" w:lineRule="auto"/>
        <w:ind w:firstLine="0"/>
        <w:rPr>
          <w:sz w:val="22"/>
        </w:rPr>
      </w:pPr>
      <w:r w:rsidRPr="00FA553F">
        <w:rPr>
          <w:sz w:val="22"/>
        </w:rPr>
        <w:t>Słupy</w:t>
      </w:r>
      <w:r w:rsidRPr="00DC1C56">
        <w:rPr>
          <w:sz w:val="22"/>
        </w:rPr>
        <w:t xml:space="preserve"> energetyczne należy zabezpieczyć palisadą betonową </w:t>
      </w:r>
      <w:r w:rsidR="004D2CB4">
        <w:rPr>
          <w:sz w:val="22"/>
        </w:rPr>
        <w:t xml:space="preserve">wysokości min. 1 </w:t>
      </w:r>
      <w:proofErr w:type="spellStart"/>
      <w:r w:rsidR="004D2CB4">
        <w:rPr>
          <w:sz w:val="22"/>
        </w:rPr>
        <w:t>mb</w:t>
      </w:r>
      <w:proofErr w:type="spellEnd"/>
      <w:r w:rsidR="004D2CB4">
        <w:rPr>
          <w:sz w:val="22"/>
        </w:rPr>
        <w:t xml:space="preserve">, tak aby nad nawierzchnią wystawały min. 0,5 </w:t>
      </w:r>
      <w:proofErr w:type="spellStart"/>
      <w:r w:rsidR="004D2CB4">
        <w:rPr>
          <w:sz w:val="22"/>
        </w:rPr>
        <w:t>mb</w:t>
      </w:r>
      <w:proofErr w:type="spellEnd"/>
      <w:r w:rsidR="004D2CB4">
        <w:rPr>
          <w:sz w:val="22"/>
        </w:rPr>
        <w:t>.</w:t>
      </w:r>
      <w:bookmarkEnd w:id="1292"/>
    </w:p>
    <w:p w14:paraId="6B5951C1" w14:textId="55384066" w:rsidR="002D5FB9" w:rsidRDefault="00003909" w:rsidP="0092076F">
      <w:pPr>
        <w:spacing w:line="312" w:lineRule="auto"/>
        <w:ind w:firstLine="0"/>
        <w:rPr>
          <w:sz w:val="22"/>
        </w:rPr>
      </w:pPr>
      <w:r w:rsidRPr="00623356">
        <w:rPr>
          <w:sz w:val="22"/>
        </w:rPr>
        <w:t xml:space="preserve">Humusowanie terenu </w:t>
      </w:r>
      <w:r w:rsidR="002D5FB9" w:rsidRPr="00623356">
        <w:rPr>
          <w:sz w:val="22"/>
        </w:rPr>
        <w:t xml:space="preserve">należy </w:t>
      </w:r>
      <w:r w:rsidRPr="00623356">
        <w:rPr>
          <w:sz w:val="22"/>
        </w:rPr>
        <w:t xml:space="preserve">wykonać z żyznej gleby bez zanieczyszczań </w:t>
      </w:r>
      <w:r w:rsidR="00406089">
        <w:rPr>
          <w:sz w:val="22"/>
        </w:rPr>
        <w:br/>
      </w:r>
      <w:r w:rsidRPr="00623356">
        <w:rPr>
          <w:sz w:val="22"/>
        </w:rPr>
        <w:t>gr. 10</w:t>
      </w:r>
      <w:r w:rsidR="00044B09" w:rsidRPr="00623356">
        <w:rPr>
          <w:sz w:val="22"/>
        </w:rPr>
        <w:t xml:space="preserve"> </w:t>
      </w:r>
      <w:r w:rsidRPr="00623356">
        <w:rPr>
          <w:sz w:val="22"/>
        </w:rPr>
        <w:t xml:space="preserve">cm, obsianie wykonać mieszanką traw przy pomocy </w:t>
      </w:r>
      <w:proofErr w:type="spellStart"/>
      <w:r w:rsidRPr="00623356">
        <w:rPr>
          <w:sz w:val="22"/>
        </w:rPr>
        <w:t>hydroobsiwewu</w:t>
      </w:r>
      <w:proofErr w:type="spellEnd"/>
      <w:r w:rsidRPr="00623356">
        <w:rPr>
          <w:sz w:val="22"/>
        </w:rPr>
        <w:t xml:space="preserve">. </w:t>
      </w:r>
    </w:p>
    <w:p w14:paraId="381F3729" w14:textId="77777777" w:rsidR="00A16B20" w:rsidRDefault="00A16B20" w:rsidP="0092076F">
      <w:pPr>
        <w:spacing w:line="312" w:lineRule="auto"/>
        <w:ind w:firstLine="0"/>
        <w:rPr>
          <w:sz w:val="22"/>
          <w:u w:val="single"/>
        </w:rPr>
      </w:pPr>
    </w:p>
    <w:p w14:paraId="5932A23A" w14:textId="05AACBF1" w:rsidR="002D5FB9" w:rsidRDefault="00003909" w:rsidP="0092076F">
      <w:pPr>
        <w:spacing w:line="312" w:lineRule="auto"/>
        <w:ind w:firstLine="0"/>
        <w:rPr>
          <w:sz w:val="22"/>
          <w:u w:val="single"/>
        </w:rPr>
      </w:pPr>
      <w:r w:rsidRPr="00623356">
        <w:rPr>
          <w:sz w:val="22"/>
          <w:u w:val="single"/>
        </w:rPr>
        <w:t>Odwodnienie parking</w:t>
      </w:r>
      <w:r w:rsidR="008C62C0">
        <w:rPr>
          <w:sz w:val="22"/>
          <w:u w:val="single"/>
        </w:rPr>
        <w:t>ów</w:t>
      </w:r>
      <w:r w:rsidRPr="00623356">
        <w:rPr>
          <w:sz w:val="22"/>
          <w:u w:val="single"/>
        </w:rPr>
        <w:t xml:space="preserve"> </w:t>
      </w:r>
    </w:p>
    <w:p w14:paraId="4B958F65" w14:textId="06B6BB0D" w:rsidR="008C1731" w:rsidRPr="008C1731" w:rsidRDefault="00E13B69" w:rsidP="0092076F">
      <w:pPr>
        <w:pStyle w:val="pf0"/>
        <w:spacing w:before="0" w:beforeAutospacing="0" w:after="0" w:afterAutospacing="0" w:line="312" w:lineRule="auto"/>
        <w:jc w:val="both"/>
        <w:rPr>
          <w:rFonts w:ascii="Arial" w:hAnsi="Arial" w:cs="Arial"/>
          <w:sz w:val="22"/>
          <w:szCs w:val="22"/>
        </w:rPr>
      </w:pPr>
      <w:r w:rsidRPr="008C1731">
        <w:rPr>
          <w:rStyle w:val="cf01"/>
          <w:rFonts w:ascii="Arial" w:hAnsi="Arial" w:cs="Arial"/>
          <w:sz w:val="22"/>
          <w:szCs w:val="22"/>
        </w:rPr>
        <w:t>Wody opadowe i roztopowe odprowadzane z parking</w:t>
      </w:r>
      <w:r w:rsidR="008C62C0">
        <w:rPr>
          <w:rStyle w:val="cf01"/>
          <w:rFonts w:ascii="Arial" w:hAnsi="Arial" w:cs="Arial"/>
          <w:sz w:val="22"/>
          <w:szCs w:val="22"/>
        </w:rPr>
        <w:t>ów</w:t>
      </w:r>
      <w:r w:rsidRPr="008C1731">
        <w:rPr>
          <w:rStyle w:val="cf01"/>
          <w:rFonts w:ascii="Arial" w:hAnsi="Arial" w:cs="Arial"/>
          <w:sz w:val="22"/>
          <w:szCs w:val="22"/>
        </w:rPr>
        <w:t xml:space="preserve"> powinny spełniać wymagania zgodnie z </w:t>
      </w:r>
      <w:r>
        <w:rPr>
          <w:rStyle w:val="cf01"/>
          <w:rFonts w:ascii="Arial" w:hAnsi="Arial" w:cs="Arial"/>
          <w:sz w:val="22"/>
          <w:szCs w:val="22"/>
        </w:rPr>
        <w:t xml:space="preserve">rozporządzeniem </w:t>
      </w:r>
      <w:r w:rsidRPr="00F43FFB">
        <w:rPr>
          <w:rStyle w:val="cf01"/>
          <w:rFonts w:ascii="Arial" w:hAnsi="Arial" w:cs="Arial"/>
          <w:sz w:val="22"/>
          <w:szCs w:val="22"/>
        </w:rPr>
        <w:t xml:space="preserve">Ministra Gospodarki Morskiej </w:t>
      </w:r>
      <w:r>
        <w:rPr>
          <w:rStyle w:val="cf01"/>
          <w:rFonts w:ascii="Arial" w:hAnsi="Arial" w:cs="Arial"/>
          <w:sz w:val="22"/>
          <w:szCs w:val="22"/>
        </w:rPr>
        <w:t>i</w:t>
      </w:r>
      <w:r w:rsidRPr="00F43FFB">
        <w:rPr>
          <w:rStyle w:val="cf01"/>
          <w:rFonts w:ascii="Arial" w:hAnsi="Arial" w:cs="Arial"/>
          <w:sz w:val="22"/>
          <w:szCs w:val="22"/>
        </w:rPr>
        <w:t xml:space="preserve"> Żeglugi Śródlądowej z dnia 12 lipca 2019 r. w sprawie substancji szczególnie szkodliwych dla środowiska wodnego oraz warunków, jakie należy spełnić przy wprowadzaniu do wód lub do ziemi ścieków, a także przy odprowadzaniu wód opadowych lub roztopowych do wód lub do urządzeń wodnych (Dz.U.</w:t>
      </w:r>
      <w:r>
        <w:rPr>
          <w:rStyle w:val="cf01"/>
          <w:rFonts w:ascii="Arial" w:hAnsi="Arial" w:cs="Arial"/>
          <w:sz w:val="22"/>
          <w:szCs w:val="22"/>
        </w:rPr>
        <w:t xml:space="preserve"> z </w:t>
      </w:r>
      <w:r w:rsidRPr="00F43FFB">
        <w:rPr>
          <w:rStyle w:val="cf01"/>
          <w:rFonts w:ascii="Arial" w:hAnsi="Arial" w:cs="Arial"/>
          <w:sz w:val="22"/>
          <w:szCs w:val="22"/>
        </w:rPr>
        <w:t>2019</w:t>
      </w:r>
      <w:r>
        <w:rPr>
          <w:rStyle w:val="cf01"/>
          <w:rFonts w:ascii="Arial" w:hAnsi="Arial" w:cs="Arial"/>
          <w:sz w:val="22"/>
          <w:szCs w:val="22"/>
        </w:rPr>
        <w:t xml:space="preserve"> r</w:t>
      </w:r>
      <w:r w:rsidRPr="00F43FFB">
        <w:rPr>
          <w:rStyle w:val="cf01"/>
          <w:rFonts w:ascii="Arial" w:hAnsi="Arial" w:cs="Arial"/>
          <w:sz w:val="22"/>
          <w:szCs w:val="22"/>
        </w:rPr>
        <w:t>.</w:t>
      </w:r>
      <w:r>
        <w:rPr>
          <w:rStyle w:val="cf01"/>
          <w:rFonts w:ascii="Arial" w:hAnsi="Arial" w:cs="Arial"/>
          <w:sz w:val="22"/>
          <w:szCs w:val="22"/>
        </w:rPr>
        <w:t xml:space="preserve"> poz.</w:t>
      </w:r>
      <w:r w:rsidRPr="00F43FFB">
        <w:rPr>
          <w:rStyle w:val="cf01"/>
          <w:rFonts w:ascii="Arial" w:hAnsi="Arial" w:cs="Arial"/>
          <w:sz w:val="22"/>
          <w:szCs w:val="22"/>
        </w:rPr>
        <w:t>1311)</w:t>
      </w:r>
      <w:r w:rsidRPr="008C1731">
        <w:rPr>
          <w:rStyle w:val="cf01"/>
          <w:rFonts w:ascii="Arial" w:hAnsi="Arial" w:cs="Arial"/>
          <w:sz w:val="22"/>
          <w:szCs w:val="22"/>
        </w:rPr>
        <w:t>.</w:t>
      </w:r>
    </w:p>
    <w:p w14:paraId="24A279F0" w14:textId="77777777" w:rsidR="00A11D39" w:rsidRDefault="00A11D39" w:rsidP="0092076F">
      <w:pPr>
        <w:spacing w:line="312" w:lineRule="auto"/>
        <w:ind w:firstLine="0"/>
        <w:rPr>
          <w:sz w:val="22"/>
          <w:u w:val="single"/>
        </w:rPr>
      </w:pPr>
    </w:p>
    <w:p w14:paraId="760FE657" w14:textId="1790AF51" w:rsidR="00AC7C8E" w:rsidRPr="00623356" w:rsidRDefault="00003909" w:rsidP="0092076F">
      <w:pPr>
        <w:spacing w:line="312" w:lineRule="auto"/>
        <w:ind w:firstLine="0"/>
        <w:rPr>
          <w:b/>
          <w:sz w:val="22"/>
          <w:u w:val="single"/>
        </w:rPr>
      </w:pPr>
      <w:r w:rsidRPr="00623356">
        <w:rPr>
          <w:sz w:val="22"/>
          <w:u w:val="single"/>
        </w:rPr>
        <w:t xml:space="preserve">Branża sanitarna </w:t>
      </w:r>
    </w:p>
    <w:p w14:paraId="6CD777E1" w14:textId="5E19C369" w:rsidR="00AC7C8E" w:rsidRPr="00623356" w:rsidRDefault="001532B2" w:rsidP="0092076F">
      <w:pPr>
        <w:spacing w:line="312" w:lineRule="auto"/>
        <w:ind w:firstLine="0"/>
        <w:rPr>
          <w:b/>
          <w:sz w:val="22"/>
        </w:rPr>
      </w:pPr>
      <w:r>
        <w:rPr>
          <w:sz w:val="22"/>
        </w:rPr>
        <w:t>W przypadku wystąpienia w terenie niezinwentaryzowanej</w:t>
      </w:r>
      <w:r w:rsidR="00003909" w:rsidRPr="00623356">
        <w:rPr>
          <w:sz w:val="22"/>
        </w:rPr>
        <w:t xml:space="preserve"> sieci wodociągowej zalecana głębokość przykrycia rurociągu wynosi 1,40</w:t>
      </w:r>
      <w:r w:rsidR="00BE3478">
        <w:rPr>
          <w:sz w:val="22"/>
        </w:rPr>
        <w:t> </w:t>
      </w:r>
      <w:r w:rsidR="00003909" w:rsidRPr="00623356">
        <w:rPr>
          <w:sz w:val="22"/>
        </w:rPr>
        <w:t xml:space="preserve">m. W przypadku </w:t>
      </w:r>
      <w:r>
        <w:rPr>
          <w:sz w:val="22"/>
        </w:rPr>
        <w:t>zaistnienia</w:t>
      </w:r>
      <w:r w:rsidR="00003909" w:rsidRPr="00623356">
        <w:rPr>
          <w:sz w:val="22"/>
        </w:rPr>
        <w:t xml:space="preserve"> lokalnego </w:t>
      </w:r>
      <w:r w:rsidR="00E27B1B" w:rsidRPr="00623356">
        <w:rPr>
          <w:sz w:val="22"/>
        </w:rPr>
        <w:t>wypłycania</w:t>
      </w:r>
      <w:r w:rsidR="00003909" w:rsidRPr="00623356">
        <w:rPr>
          <w:sz w:val="22"/>
        </w:rPr>
        <w:t xml:space="preserve"> istniejącej sieci wodociągowej należy zastosować izolację </w:t>
      </w:r>
      <w:proofErr w:type="spellStart"/>
      <w:r w:rsidR="00003909" w:rsidRPr="00623356">
        <w:rPr>
          <w:sz w:val="22"/>
        </w:rPr>
        <w:t>mrozoochronną</w:t>
      </w:r>
      <w:proofErr w:type="spellEnd"/>
      <w:r w:rsidR="00003909" w:rsidRPr="00623356">
        <w:rPr>
          <w:sz w:val="22"/>
        </w:rPr>
        <w:t xml:space="preserve"> przez przykrycie </w:t>
      </w:r>
      <w:r w:rsidR="00003909" w:rsidRPr="00623356">
        <w:rPr>
          <w:sz w:val="22"/>
        </w:rPr>
        <w:lastRenderedPageBreak/>
        <w:t>rurociągu warstwą keramzytu o grubości min. 30 cm ponad wierzch i dookoła rury. Istniejącą studnię wodomierzową przyłącza stadionu należy przebudować:</w:t>
      </w:r>
    </w:p>
    <w:p w14:paraId="3797E48C" w14:textId="042521FF" w:rsidR="00AC7C8E" w:rsidRPr="00623356" w:rsidRDefault="00406089" w:rsidP="0092076F">
      <w:pPr>
        <w:spacing w:line="312" w:lineRule="auto"/>
        <w:ind w:firstLine="0"/>
        <w:rPr>
          <w:b/>
          <w:sz w:val="22"/>
        </w:rPr>
      </w:pPr>
      <w:r>
        <w:rPr>
          <w:sz w:val="22"/>
        </w:rPr>
        <w:t xml:space="preserve">- </w:t>
      </w:r>
      <w:r w:rsidR="00003909" w:rsidRPr="00623356">
        <w:rPr>
          <w:sz w:val="22"/>
        </w:rPr>
        <w:t xml:space="preserve">dostosować wysokość do projektowanej rzędnej terenu, </w:t>
      </w:r>
    </w:p>
    <w:p w14:paraId="615A4E61" w14:textId="07D2479E" w:rsidR="00AC7C8E" w:rsidRPr="00623356" w:rsidRDefault="00406089" w:rsidP="0092076F">
      <w:pPr>
        <w:spacing w:line="312" w:lineRule="auto"/>
        <w:ind w:firstLine="0"/>
        <w:rPr>
          <w:b/>
          <w:sz w:val="22"/>
        </w:rPr>
      </w:pPr>
      <w:r>
        <w:rPr>
          <w:sz w:val="22"/>
        </w:rPr>
        <w:t xml:space="preserve">- </w:t>
      </w:r>
      <w:r w:rsidR="00003909" w:rsidRPr="00623356">
        <w:rPr>
          <w:sz w:val="22"/>
        </w:rPr>
        <w:t>zamontować właz żeliwny klasy min. B125,</w:t>
      </w:r>
    </w:p>
    <w:p w14:paraId="697B8079" w14:textId="37A6EA6C" w:rsidR="00A16B20" w:rsidRPr="00136A7A" w:rsidRDefault="00406089" w:rsidP="0092076F">
      <w:pPr>
        <w:spacing w:line="312" w:lineRule="auto"/>
        <w:ind w:firstLine="0"/>
        <w:rPr>
          <w:b/>
          <w:sz w:val="22"/>
        </w:rPr>
      </w:pPr>
      <w:r>
        <w:rPr>
          <w:sz w:val="22"/>
        </w:rPr>
        <w:t xml:space="preserve">- </w:t>
      </w:r>
      <w:r w:rsidR="00003909" w:rsidRPr="00623356">
        <w:rPr>
          <w:sz w:val="22"/>
        </w:rPr>
        <w:t>studnię przystosować do montażu w niej zestawu wodomierzowego</w:t>
      </w:r>
    </w:p>
    <w:p w14:paraId="116D99E7" w14:textId="20940473" w:rsidR="00AC7C8E" w:rsidRPr="00623356" w:rsidRDefault="00003909" w:rsidP="0092076F">
      <w:pPr>
        <w:spacing w:line="312" w:lineRule="auto"/>
        <w:ind w:firstLine="0"/>
        <w:rPr>
          <w:b/>
          <w:sz w:val="22"/>
          <w:u w:val="single"/>
        </w:rPr>
      </w:pPr>
      <w:r w:rsidRPr="00623356">
        <w:rPr>
          <w:sz w:val="22"/>
          <w:u w:val="single"/>
        </w:rPr>
        <w:t xml:space="preserve">Technologia robót </w:t>
      </w:r>
    </w:p>
    <w:p w14:paraId="218CF822" w14:textId="587D1AB8" w:rsidR="00A16B20" w:rsidRDefault="00003909" w:rsidP="00A16B20">
      <w:pPr>
        <w:spacing w:line="312" w:lineRule="auto"/>
        <w:ind w:firstLine="0"/>
        <w:rPr>
          <w:sz w:val="22"/>
        </w:rPr>
      </w:pPr>
      <w:r w:rsidRPr="00623356">
        <w:rPr>
          <w:sz w:val="22"/>
        </w:rPr>
        <w:t xml:space="preserve">Wszystkie roboty należy wykonać zgodnie z obowiązującymi przepisami i normami. Materiały i wyroby muszą posiadać Aprobatę Techniczną dopuszczającą je do stosowania </w:t>
      </w:r>
      <w:r w:rsidR="003E0483">
        <w:rPr>
          <w:sz w:val="22"/>
        </w:rPr>
        <w:br/>
      </w:r>
      <w:r w:rsidRPr="00623356">
        <w:rPr>
          <w:sz w:val="22"/>
        </w:rPr>
        <w:t xml:space="preserve">w budownictwie drogowym. Wykonawca przedstawi upoważnionemu przedstawicielowi </w:t>
      </w:r>
      <w:r w:rsidR="00C1047D">
        <w:rPr>
          <w:sz w:val="22"/>
        </w:rPr>
        <w:t>Zamawiającego</w:t>
      </w:r>
      <w:r w:rsidR="00C1047D" w:rsidRPr="00623356">
        <w:rPr>
          <w:sz w:val="22"/>
        </w:rPr>
        <w:t xml:space="preserve"> </w:t>
      </w:r>
      <w:r w:rsidRPr="00623356">
        <w:rPr>
          <w:sz w:val="22"/>
        </w:rPr>
        <w:t xml:space="preserve">na </w:t>
      </w:r>
      <w:r w:rsidR="00A16B20">
        <w:rPr>
          <w:sz w:val="22"/>
        </w:rPr>
        <w:t xml:space="preserve">7 </w:t>
      </w:r>
      <w:r w:rsidRPr="00623356">
        <w:rPr>
          <w:sz w:val="22"/>
        </w:rPr>
        <w:t xml:space="preserve">dni przed wbudowaniem materiału szczegółowe informacje dotyczące zamawiania materiałów i odpowiednie aprobaty techniczne lub świadectwa badań laboratoryjnych do zatwierdzenia. Wszystkie materiały i wyroby stosowane do wykonania robót powinny spełniać wymagania polskich norm (PN), w tym norm europejskich wprowadzonych do zbioru Krajowych aktów prawnych (PN-EN), a w przypadku materiałów i urządzeń, </w:t>
      </w:r>
      <w:r w:rsidR="00A16B20">
        <w:rPr>
          <w:sz w:val="22"/>
        </w:rPr>
        <w:br/>
      </w:r>
      <w:r w:rsidRPr="00623356">
        <w:rPr>
          <w:sz w:val="22"/>
        </w:rPr>
        <w:t>dla których nie ustanowiono normy – aprobat technicznych oraz ustawy z dnia 16.04.2004</w:t>
      </w:r>
      <w:r w:rsidR="00A16B20">
        <w:rPr>
          <w:sz w:val="22"/>
        </w:rPr>
        <w:t xml:space="preserve"> </w:t>
      </w:r>
      <w:r w:rsidRPr="00623356">
        <w:rPr>
          <w:sz w:val="22"/>
        </w:rPr>
        <w:t xml:space="preserve">r. o wyrobach budowlanych. Wyrób budowlany może być wprowadzony, jeżeli nadaje </w:t>
      </w:r>
      <w:r w:rsidR="00BE3478">
        <w:rPr>
          <w:sz w:val="22"/>
        </w:rPr>
        <w:br/>
      </w:r>
      <w:r w:rsidRPr="00623356">
        <w:rPr>
          <w:sz w:val="22"/>
        </w:rPr>
        <w:t xml:space="preserve">się do stosowania przy wykonywaniu robót budowlanych, w zakresie odpowiadającym jego właściwościom użytkowym i przeznaczeniu, to znaczy ma właściwości użytkowe umożliwiające prawidłowo zaprojektowanym i wykonanym obiektom budowlanym, </w:t>
      </w:r>
      <w:r w:rsidR="00AC7C8E" w:rsidRPr="00623356">
        <w:rPr>
          <w:sz w:val="22"/>
        </w:rPr>
        <w:br/>
      </w:r>
      <w:r w:rsidRPr="00623356">
        <w:rPr>
          <w:sz w:val="22"/>
        </w:rPr>
        <w:t xml:space="preserve">w których ma być zastosowany w sposób trwały, spełnienie wymagań podstawowych. Wykonawca ma obowiązek utrzymania dojścia i dojazdu do zabudowań, przejezdności drogi dla pojazdów uprzywilejowanych. W przypadku wstrzymania prac na okres zimowy obowiązek bieżącego utrzymania i odśnieżania oraz wszelkie koszty z tym związane spoczywają </w:t>
      </w:r>
      <w:r w:rsidR="00A16B20">
        <w:rPr>
          <w:sz w:val="22"/>
        </w:rPr>
        <w:br/>
      </w:r>
      <w:r w:rsidRPr="00623356">
        <w:rPr>
          <w:sz w:val="22"/>
        </w:rPr>
        <w:t>na Wykonawcy robót -</w:t>
      </w:r>
      <w:r w:rsidR="00A16B20">
        <w:rPr>
          <w:sz w:val="22"/>
        </w:rPr>
        <w:t xml:space="preserve"> </w:t>
      </w:r>
      <w:r w:rsidRPr="00623356">
        <w:rPr>
          <w:sz w:val="22"/>
        </w:rPr>
        <w:t>zimowe utrzymanie placu (uzupełnianie ubytków, oraz odśnieżanie) należy do podstawowych obowiązków Wykonawcy robót. Roboty ziemne w pobliżu istniejących urządzeń podziemnych należy wykonywać ręcznie ze szczególną ostrożnością pod nadzorem właścicieli sieci. Do podstawowych obowiązków Wykonawcy należy na czas trwania robót utrzymanie terenu budowy w stanie dostatecznym. Ponadto Wykonawca robót powinien bezwarunkowo prawidłowo zabezpieczyć teren budowy przed dostępem osób trzecich.</w:t>
      </w:r>
      <w:r w:rsidR="00BC5810" w:rsidRPr="00623356">
        <w:rPr>
          <w:sz w:val="22"/>
        </w:rPr>
        <w:t xml:space="preserve"> </w:t>
      </w:r>
    </w:p>
    <w:p w14:paraId="352F6CB1" w14:textId="77777777" w:rsidR="00A16B20" w:rsidRDefault="00A16B20" w:rsidP="0092076F">
      <w:pPr>
        <w:spacing w:line="312" w:lineRule="auto"/>
        <w:ind w:firstLine="0"/>
        <w:rPr>
          <w:sz w:val="22"/>
          <w:u w:val="single"/>
        </w:rPr>
      </w:pPr>
    </w:p>
    <w:p w14:paraId="2096017E" w14:textId="36027155" w:rsidR="000D181C" w:rsidRPr="00623356" w:rsidRDefault="00C534CE" w:rsidP="0092076F">
      <w:pPr>
        <w:spacing w:line="312" w:lineRule="auto"/>
        <w:ind w:firstLine="0"/>
        <w:rPr>
          <w:sz w:val="22"/>
        </w:rPr>
      </w:pPr>
      <w:r w:rsidRPr="00A16B20">
        <w:rPr>
          <w:sz w:val="22"/>
          <w:u w:val="single"/>
        </w:rPr>
        <w:t xml:space="preserve">Miejsca parkingowe, zjazdy z dróg kołowych </w:t>
      </w:r>
    </w:p>
    <w:p w14:paraId="6686949E" w14:textId="77777777" w:rsidR="00BB5D9A" w:rsidRPr="00BB5D9A" w:rsidRDefault="00BB5D9A" w:rsidP="00BB5D9A">
      <w:pPr>
        <w:spacing w:line="312" w:lineRule="auto"/>
        <w:ind w:firstLine="0"/>
        <w:rPr>
          <w:sz w:val="22"/>
        </w:rPr>
      </w:pPr>
      <w:r w:rsidRPr="00BB5D9A">
        <w:rPr>
          <w:sz w:val="22"/>
        </w:rPr>
        <w:t>Wykonawca jest zobowiązany do wykonania miejsc parkingowych wraz ze zjazdami z dróg kołowych oraz dojściem pieszym.</w:t>
      </w:r>
    </w:p>
    <w:p w14:paraId="332EED1E" w14:textId="77777777" w:rsidR="00C534CE" w:rsidRPr="0010502C" w:rsidRDefault="00C534CE" w:rsidP="008B105B">
      <w:pPr>
        <w:rPr>
          <w:sz w:val="22"/>
        </w:rPr>
      </w:pPr>
    </w:p>
    <w:p w14:paraId="31455D4C" w14:textId="2E03C082" w:rsidR="00C534CE" w:rsidRPr="0010502C" w:rsidRDefault="005F639B" w:rsidP="00073987">
      <w:pPr>
        <w:ind w:firstLine="0"/>
        <w:rPr>
          <w:b/>
          <w:sz w:val="22"/>
        </w:rPr>
      </w:pPr>
      <w:r>
        <w:rPr>
          <w:b/>
          <w:sz w:val="22"/>
        </w:rPr>
        <w:t>Linia kolejowa nr 1</w:t>
      </w:r>
      <w:r w:rsidR="00C534CE" w:rsidRPr="0010502C">
        <w:rPr>
          <w:b/>
          <w:sz w:val="22"/>
        </w:rPr>
        <w:t xml:space="preserve"> </w:t>
      </w:r>
      <w:r w:rsidR="002B6E30">
        <w:rPr>
          <w:b/>
          <w:sz w:val="22"/>
        </w:rPr>
        <w:t>Warszawa Zachodnia - Katowice</w:t>
      </w:r>
      <w:r w:rsidR="00C534CE" w:rsidRPr="0010502C">
        <w:rPr>
          <w:b/>
          <w:sz w:val="22"/>
        </w:rPr>
        <w:t>:</w:t>
      </w:r>
    </w:p>
    <w:p w14:paraId="70C725E5" w14:textId="77777777" w:rsidR="003E0483" w:rsidRDefault="003E0483" w:rsidP="008B105B">
      <w:pPr>
        <w:rPr>
          <w:sz w:val="22"/>
        </w:rPr>
      </w:pPr>
    </w:p>
    <w:p w14:paraId="4D190A1F" w14:textId="57681CFC" w:rsidR="00C534CE" w:rsidRPr="00961CBD" w:rsidRDefault="00C534CE" w:rsidP="00004326">
      <w:pPr>
        <w:spacing w:after="120" w:line="312" w:lineRule="auto"/>
        <w:ind w:firstLine="0"/>
        <w:rPr>
          <w:sz w:val="22"/>
        </w:rPr>
      </w:pPr>
      <w:r w:rsidRPr="00961CBD">
        <w:rPr>
          <w:sz w:val="22"/>
        </w:rPr>
        <w:t xml:space="preserve">Przystanek </w:t>
      </w:r>
      <w:r w:rsidR="004D2CB4" w:rsidRPr="00961CBD">
        <w:rPr>
          <w:sz w:val="22"/>
        </w:rPr>
        <w:t xml:space="preserve">osobowy </w:t>
      </w:r>
      <w:r w:rsidR="00954323">
        <w:rPr>
          <w:sz w:val="22"/>
        </w:rPr>
        <w:t>Gomunice</w:t>
      </w:r>
      <w:r w:rsidR="007D7C29" w:rsidRPr="00961CBD">
        <w:rPr>
          <w:sz w:val="22"/>
        </w:rPr>
        <w:t xml:space="preserve"> – </w:t>
      </w:r>
      <w:r w:rsidR="00F274C6" w:rsidRPr="00004326">
        <w:rPr>
          <w:sz w:val="22"/>
        </w:rPr>
        <w:t xml:space="preserve">ok. </w:t>
      </w:r>
      <w:r w:rsidR="00954323">
        <w:rPr>
          <w:sz w:val="22"/>
        </w:rPr>
        <w:t>65</w:t>
      </w:r>
      <w:r w:rsidR="00D90B4B" w:rsidRPr="00004326">
        <w:t xml:space="preserve"> </w:t>
      </w:r>
      <w:r w:rsidR="00D90B4B" w:rsidRPr="00004326">
        <w:rPr>
          <w:sz w:val="22"/>
        </w:rPr>
        <w:t>standardowych miejsc par</w:t>
      </w:r>
      <w:r w:rsidR="007D7C29" w:rsidRPr="00004326">
        <w:rPr>
          <w:sz w:val="22"/>
        </w:rPr>
        <w:t xml:space="preserve">kingowych </w:t>
      </w:r>
      <w:r w:rsidR="00961CBD" w:rsidRPr="00004326">
        <w:rPr>
          <w:sz w:val="22"/>
        </w:rPr>
        <w:br/>
      </w:r>
      <w:r w:rsidR="00073987" w:rsidRPr="00004326">
        <w:rPr>
          <w:sz w:val="22"/>
        </w:rPr>
        <w:t xml:space="preserve">oraz </w:t>
      </w:r>
      <w:r w:rsidR="00F274C6" w:rsidRPr="00004326">
        <w:rPr>
          <w:sz w:val="22"/>
        </w:rPr>
        <w:t>3</w:t>
      </w:r>
      <w:r w:rsidR="00073987" w:rsidRPr="00004326">
        <w:rPr>
          <w:sz w:val="22"/>
        </w:rPr>
        <w:t xml:space="preserve"> - 5</w:t>
      </w:r>
      <w:r w:rsidR="00F274C6" w:rsidRPr="00004326">
        <w:rPr>
          <w:sz w:val="22"/>
        </w:rPr>
        <w:t xml:space="preserve"> </w:t>
      </w:r>
      <w:r w:rsidR="00D90B4B" w:rsidRPr="00004326">
        <w:rPr>
          <w:sz w:val="22"/>
        </w:rPr>
        <w:t xml:space="preserve">dla </w:t>
      </w:r>
      <w:r w:rsidR="00004326" w:rsidRPr="00004326">
        <w:rPr>
          <w:sz w:val="22"/>
        </w:rPr>
        <w:t xml:space="preserve">osób o ograniczonej </w:t>
      </w:r>
      <w:r w:rsidR="00E27B1B" w:rsidRPr="00004326">
        <w:rPr>
          <w:sz w:val="22"/>
        </w:rPr>
        <w:t>możliwości</w:t>
      </w:r>
      <w:r w:rsidR="00004326" w:rsidRPr="00004326">
        <w:rPr>
          <w:sz w:val="22"/>
        </w:rPr>
        <w:t xml:space="preserve"> poruszania się</w:t>
      </w:r>
      <w:r w:rsidR="003E0483" w:rsidRPr="00004326">
        <w:rPr>
          <w:sz w:val="22"/>
        </w:rPr>
        <w:t>.</w:t>
      </w:r>
    </w:p>
    <w:p w14:paraId="06E842D2" w14:textId="73BAEF7D" w:rsidR="00302CC8" w:rsidRPr="00961CBD" w:rsidRDefault="00302CC8" w:rsidP="00961CBD">
      <w:pPr>
        <w:spacing w:line="312" w:lineRule="auto"/>
        <w:ind w:firstLine="0"/>
        <w:rPr>
          <w:sz w:val="22"/>
          <w:u w:val="single"/>
        </w:rPr>
      </w:pPr>
      <w:r w:rsidRPr="00961CBD">
        <w:rPr>
          <w:sz w:val="22"/>
          <w:u w:val="single"/>
        </w:rPr>
        <w:t>Paramet</w:t>
      </w:r>
      <w:r w:rsidR="00BC5810" w:rsidRPr="00961CBD">
        <w:rPr>
          <w:sz w:val="22"/>
          <w:u w:val="single"/>
        </w:rPr>
        <w:t>r</w:t>
      </w:r>
      <w:r w:rsidRPr="00961CBD">
        <w:rPr>
          <w:sz w:val="22"/>
          <w:u w:val="single"/>
        </w:rPr>
        <w:t>y miejsc parkingowych:</w:t>
      </w:r>
    </w:p>
    <w:p w14:paraId="6A5C85BF" w14:textId="7EADF672" w:rsidR="00302CC8" w:rsidRPr="00961CBD" w:rsidRDefault="00961CBD" w:rsidP="00961CBD">
      <w:pPr>
        <w:spacing w:line="312" w:lineRule="auto"/>
        <w:ind w:firstLine="0"/>
        <w:rPr>
          <w:sz w:val="22"/>
        </w:rPr>
      </w:pPr>
      <w:r>
        <w:rPr>
          <w:sz w:val="22"/>
        </w:rPr>
        <w:t xml:space="preserve">- </w:t>
      </w:r>
      <w:r w:rsidR="00004326">
        <w:rPr>
          <w:sz w:val="22"/>
        </w:rPr>
        <w:t>m</w:t>
      </w:r>
      <w:r w:rsidR="00004326" w:rsidRPr="00961CBD">
        <w:rPr>
          <w:sz w:val="22"/>
        </w:rPr>
        <w:t xml:space="preserve">inimalna </w:t>
      </w:r>
      <w:r w:rsidR="008454F8" w:rsidRPr="00961CBD">
        <w:rPr>
          <w:sz w:val="22"/>
        </w:rPr>
        <w:t>wiel</w:t>
      </w:r>
      <w:r w:rsidR="00302CC8" w:rsidRPr="00961CBD">
        <w:rPr>
          <w:sz w:val="22"/>
        </w:rPr>
        <w:t>koś</w:t>
      </w:r>
      <w:r w:rsidR="008454F8" w:rsidRPr="00961CBD">
        <w:rPr>
          <w:sz w:val="22"/>
        </w:rPr>
        <w:t>ć jednego mie</w:t>
      </w:r>
      <w:r w:rsidR="00BC5810" w:rsidRPr="00961CBD">
        <w:rPr>
          <w:sz w:val="22"/>
        </w:rPr>
        <w:t>j</w:t>
      </w:r>
      <w:r w:rsidR="008454F8" w:rsidRPr="00961CBD">
        <w:rPr>
          <w:sz w:val="22"/>
        </w:rPr>
        <w:t>sca parkingowego</w:t>
      </w:r>
      <w:r w:rsidR="00004326">
        <w:rPr>
          <w:sz w:val="22"/>
        </w:rPr>
        <w:t xml:space="preserve"> -</w:t>
      </w:r>
      <w:r w:rsidR="008454F8" w:rsidRPr="00961CBD">
        <w:rPr>
          <w:sz w:val="22"/>
        </w:rPr>
        <w:t xml:space="preserve"> 2,</w:t>
      </w:r>
      <w:r w:rsidR="00004326" w:rsidRPr="00961CBD">
        <w:rPr>
          <w:sz w:val="22"/>
        </w:rPr>
        <w:t>5</w:t>
      </w:r>
      <w:r w:rsidR="00004326">
        <w:rPr>
          <w:sz w:val="22"/>
        </w:rPr>
        <w:t> </w:t>
      </w:r>
      <w:r w:rsidR="00004326" w:rsidRPr="00961CBD">
        <w:rPr>
          <w:sz w:val="22"/>
        </w:rPr>
        <w:t>x</w:t>
      </w:r>
      <w:r w:rsidR="00004326">
        <w:rPr>
          <w:sz w:val="22"/>
        </w:rPr>
        <w:t> </w:t>
      </w:r>
      <w:r w:rsidR="008454F8" w:rsidRPr="00961CBD">
        <w:rPr>
          <w:sz w:val="22"/>
        </w:rPr>
        <w:t>5,0 m</w:t>
      </w:r>
      <w:r>
        <w:rPr>
          <w:sz w:val="22"/>
        </w:rPr>
        <w:t>.</w:t>
      </w:r>
      <w:r w:rsidR="001452A6">
        <w:rPr>
          <w:sz w:val="22"/>
        </w:rPr>
        <w:t>,</w:t>
      </w:r>
    </w:p>
    <w:p w14:paraId="67362505" w14:textId="72D46860" w:rsidR="00B36407" w:rsidRPr="00961CBD" w:rsidRDefault="00961CBD" w:rsidP="00961CBD">
      <w:pPr>
        <w:spacing w:line="312" w:lineRule="auto"/>
        <w:ind w:firstLine="0"/>
        <w:rPr>
          <w:sz w:val="22"/>
        </w:rPr>
      </w:pPr>
      <w:r>
        <w:rPr>
          <w:sz w:val="22"/>
        </w:rPr>
        <w:lastRenderedPageBreak/>
        <w:t xml:space="preserve">- </w:t>
      </w:r>
      <w:r w:rsidR="00004326">
        <w:rPr>
          <w:sz w:val="22"/>
        </w:rPr>
        <w:t>m</w:t>
      </w:r>
      <w:r w:rsidR="00004326" w:rsidRPr="00961CBD">
        <w:rPr>
          <w:sz w:val="22"/>
        </w:rPr>
        <w:t xml:space="preserve">inimalna </w:t>
      </w:r>
      <w:r w:rsidR="00B36407" w:rsidRPr="00961CBD">
        <w:rPr>
          <w:sz w:val="22"/>
        </w:rPr>
        <w:t>wielkość jednego miejsca parkingowe</w:t>
      </w:r>
      <w:r>
        <w:rPr>
          <w:sz w:val="22"/>
        </w:rPr>
        <w:t>go</w:t>
      </w:r>
      <w:r w:rsidR="00B36407" w:rsidRPr="00961CBD">
        <w:rPr>
          <w:sz w:val="22"/>
        </w:rPr>
        <w:t xml:space="preserve"> </w:t>
      </w:r>
      <w:r w:rsidR="00004326" w:rsidRPr="00B4601C">
        <w:rPr>
          <w:sz w:val="22"/>
        </w:rPr>
        <w:t xml:space="preserve">dla </w:t>
      </w:r>
      <w:r w:rsidR="00004326">
        <w:rPr>
          <w:sz w:val="22"/>
        </w:rPr>
        <w:t xml:space="preserve">pojazdów osób o ograniczonej </w:t>
      </w:r>
      <w:r w:rsidR="00E27B1B">
        <w:rPr>
          <w:sz w:val="22"/>
        </w:rPr>
        <w:t>możliwości</w:t>
      </w:r>
      <w:r w:rsidR="00004326">
        <w:rPr>
          <w:sz w:val="22"/>
        </w:rPr>
        <w:t xml:space="preserve"> poruszania się - </w:t>
      </w:r>
      <w:r w:rsidR="00B36407" w:rsidRPr="00961CBD">
        <w:rPr>
          <w:sz w:val="22"/>
        </w:rPr>
        <w:t>3</w:t>
      </w:r>
      <w:r w:rsidR="00D45F2C" w:rsidRPr="00961CBD">
        <w:rPr>
          <w:sz w:val="22"/>
        </w:rPr>
        <w:t>,6</w:t>
      </w:r>
      <w:r w:rsidR="00004326">
        <w:rPr>
          <w:sz w:val="22"/>
        </w:rPr>
        <w:t> </w:t>
      </w:r>
      <w:r w:rsidR="00B36407" w:rsidRPr="00961CBD">
        <w:rPr>
          <w:sz w:val="22"/>
        </w:rPr>
        <w:t>x</w:t>
      </w:r>
      <w:r w:rsidR="00004326">
        <w:rPr>
          <w:sz w:val="22"/>
        </w:rPr>
        <w:t> </w:t>
      </w:r>
      <w:r w:rsidR="00B36407" w:rsidRPr="00961CBD">
        <w:rPr>
          <w:sz w:val="22"/>
        </w:rPr>
        <w:t>5</w:t>
      </w:r>
      <w:r>
        <w:rPr>
          <w:sz w:val="22"/>
        </w:rPr>
        <w:t> </w:t>
      </w:r>
      <w:r w:rsidR="00B36407" w:rsidRPr="00961CBD">
        <w:rPr>
          <w:sz w:val="22"/>
        </w:rPr>
        <w:t>m</w:t>
      </w:r>
      <w:r>
        <w:rPr>
          <w:sz w:val="22"/>
        </w:rPr>
        <w:t>.</w:t>
      </w:r>
      <w:r w:rsidR="001452A6">
        <w:rPr>
          <w:sz w:val="22"/>
        </w:rPr>
        <w:t>,</w:t>
      </w:r>
    </w:p>
    <w:p w14:paraId="0AD785CA" w14:textId="06477707" w:rsidR="00004326" w:rsidRDefault="00961CBD" w:rsidP="00961CBD">
      <w:pPr>
        <w:spacing w:line="312" w:lineRule="auto"/>
        <w:ind w:firstLine="0"/>
        <w:rPr>
          <w:sz w:val="22"/>
        </w:rPr>
      </w:pPr>
      <w:r>
        <w:rPr>
          <w:sz w:val="22"/>
        </w:rPr>
        <w:t xml:space="preserve">- </w:t>
      </w:r>
      <w:r w:rsidR="00004326">
        <w:rPr>
          <w:sz w:val="22"/>
        </w:rPr>
        <w:t>n</w:t>
      </w:r>
      <w:r w:rsidR="008454F8" w:rsidRPr="00961CBD">
        <w:rPr>
          <w:sz w:val="22"/>
        </w:rPr>
        <w:t>awierzchnia miejsc parkingowych</w:t>
      </w:r>
      <w:r w:rsidR="00004326">
        <w:rPr>
          <w:sz w:val="22"/>
        </w:rPr>
        <w:t xml:space="preserve"> – płyty ażurowe</w:t>
      </w:r>
      <w:r w:rsidR="001452A6">
        <w:rPr>
          <w:sz w:val="22"/>
        </w:rPr>
        <w:t>,</w:t>
      </w:r>
    </w:p>
    <w:p w14:paraId="1199F353" w14:textId="33F62DCA" w:rsidR="001452A6" w:rsidRDefault="001452A6" w:rsidP="001452A6">
      <w:pPr>
        <w:spacing w:line="312" w:lineRule="auto"/>
        <w:ind w:firstLine="0"/>
        <w:rPr>
          <w:sz w:val="22"/>
        </w:rPr>
      </w:pPr>
      <w:r>
        <w:rPr>
          <w:sz w:val="22"/>
        </w:rPr>
        <w:t xml:space="preserve">- </w:t>
      </w:r>
      <w:r w:rsidRPr="003B77F9">
        <w:rPr>
          <w:sz w:val="22"/>
        </w:rPr>
        <w:t>nawierzchnia miejsc parkingowych</w:t>
      </w:r>
      <w:r>
        <w:rPr>
          <w:sz w:val="22"/>
        </w:rPr>
        <w:t xml:space="preserve"> dla osób o ograniczonej możliwości poruszania się </w:t>
      </w:r>
      <w:r w:rsidRPr="003B77F9">
        <w:rPr>
          <w:sz w:val="22"/>
        </w:rPr>
        <w:t xml:space="preserve">– </w:t>
      </w:r>
      <w:proofErr w:type="spellStart"/>
      <w:r>
        <w:rPr>
          <w:sz w:val="22"/>
        </w:rPr>
        <w:t>bezfazowa</w:t>
      </w:r>
      <w:proofErr w:type="spellEnd"/>
      <w:r>
        <w:rPr>
          <w:sz w:val="22"/>
        </w:rPr>
        <w:t xml:space="preserve">/ z mikrofazą </w:t>
      </w:r>
      <w:r w:rsidRPr="003B77F9">
        <w:rPr>
          <w:sz w:val="22"/>
        </w:rPr>
        <w:t>betonowa kostka brukowa</w:t>
      </w:r>
      <w:r>
        <w:rPr>
          <w:sz w:val="22"/>
        </w:rPr>
        <w:t>,</w:t>
      </w:r>
    </w:p>
    <w:p w14:paraId="10D334B6" w14:textId="77777777" w:rsidR="001452A6" w:rsidRDefault="001452A6" w:rsidP="00961CBD">
      <w:pPr>
        <w:spacing w:line="312" w:lineRule="auto"/>
        <w:ind w:firstLine="0"/>
        <w:rPr>
          <w:sz w:val="22"/>
        </w:rPr>
      </w:pPr>
    </w:p>
    <w:p w14:paraId="74DBFE00" w14:textId="1B533E23" w:rsidR="00004326" w:rsidRPr="00530DA2" w:rsidRDefault="00004326" w:rsidP="00961CBD">
      <w:pPr>
        <w:spacing w:line="312" w:lineRule="auto"/>
        <w:ind w:firstLine="0"/>
        <w:rPr>
          <w:sz w:val="22"/>
        </w:rPr>
      </w:pPr>
      <w:r w:rsidRPr="00530DA2">
        <w:rPr>
          <w:sz w:val="22"/>
        </w:rPr>
        <w:t>-</w:t>
      </w:r>
      <w:r w:rsidR="008454F8" w:rsidRPr="00530DA2">
        <w:rPr>
          <w:sz w:val="22"/>
        </w:rPr>
        <w:t xml:space="preserve"> </w:t>
      </w:r>
      <w:r w:rsidRPr="00530DA2">
        <w:rPr>
          <w:sz w:val="22"/>
        </w:rPr>
        <w:t>nawierzchnia dojazdów</w:t>
      </w:r>
      <w:r w:rsidR="008454F8" w:rsidRPr="00530DA2">
        <w:rPr>
          <w:sz w:val="22"/>
        </w:rPr>
        <w:t xml:space="preserve"> – </w:t>
      </w:r>
      <w:proofErr w:type="spellStart"/>
      <w:r w:rsidR="001452A6" w:rsidRPr="003B77F9">
        <w:rPr>
          <w:sz w:val="22"/>
        </w:rPr>
        <w:t>bezfazowa</w:t>
      </w:r>
      <w:proofErr w:type="spellEnd"/>
      <w:r w:rsidR="001452A6" w:rsidRPr="003B77F9">
        <w:rPr>
          <w:sz w:val="22"/>
        </w:rPr>
        <w:t>/ z mikrofazą</w:t>
      </w:r>
      <w:r w:rsidR="001452A6">
        <w:rPr>
          <w:sz w:val="22"/>
        </w:rPr>
        <w:t xml:space="preserve"> </w:t>
      </w:r>
      <w:r w:rsidR="001532B2" w:rsidRPr="001532B2">
        <w:rPr>
          <w:rStyle w:val="Odwoaniedokomentarza"/>
          <w:rFonts w:cs="Arial"/>
          <w:sz w:val="22"/>
          <w:szCs w:val="22"/>
        </w:rPr>
        <w:t>b</w:t>
      </w:r>
      <w:r w:rsidRPr="001532B2">
        <w:rPr>
          <w:sz w:val="22"/>
        </w:rPr>
        <w:t>eto</w:t>
      </w:r>
      <w:r w:rsidRPr="00530DA2">
        <w:rPr>
          <w:sz w:val="22"/>
        </w:rPr>
        <w:t>nowa kostka brukowa</w:t>
      </w:r>
      <w:r w:rsidR="001452A6">
        <w:rPr>
          <w:sz w:val="22"/>
        </w:rPr>
        <w:t>,</w:t>
      </w:r>
    </w:p>
    <w:p w14:paraId="20103865" w14:textId="7920E86A" w:rsidR="001532B2" w:rsidRPr="00136A7A" w:rsidRDefault="00961CBD" w:rsidP="001532B2">
      <w:pPr>
        <w:spacing w:line="312" w:lineRule="auto"/>
        <w:ind w:firstLine="0"/>
        <w:rPr>
          <w:sz w:val="22"/>
        </w:rPr>
      </w:pPr>
      <w:r w:rsidRPr="00530DA2">
        <w:rPr>
          <w:sz w:val="22"/>
        </w:rPr>
        <w:t xml:space="preserve">- </w:t>
      </w:r>
      <w:r w:rsidR="004537DF" w:rsidRPr="00136A7A">
        <w:rPr>
          <w:sz w:val="22"/>
        </w:rPr>
        <w:t xml:space="preserve">nawierzchnia </w:t>
      </w:r>
      <w:r w:rsidR="001532B2" w:rsidRPr="00136A7A">
        <w:rPr>
          <w:sz w:val="22"/>
        </w:rPr>
        <w:t>dojścia pieszego</w:t>
      </w:r>
      <w:r w:rsidR="00382F9F" w:rsidRPr="00136A7A">
        <w:rPr>
          <w:sz w:val="22"/>
        </w:rPr>
        <w:t xml:space="preserve"> (łącznik pomiędzy miejscami parkingowymi </w:t>
      </w:r>
      <w:r w:rsidR="00BE3478" w:rsidRPr="00136A7A">
        <w:rPr>
          <w:sz w:val="22"/>
        </w:rPr>
        <w:br/>
      </w:r>
      <w:r w:rsidR="001532B2" w:rsidRPr="00136A7A">
        <w:rPr>
          <w:sz w:val="22"/>
        </w:rPr>
        <w:t>n</w:t>
      </w:r>
      <w:r w:rsidR="00382F9F" w:rsidRPr="00136A7A">
        <w:rPr>
          <w:sz w:val="22"/>
        </w:rPr>
        <w:t xml:space="preserve">a ul. </w:t>
      </w:r>
      <w:r w:rsidR="00FF66DF" w:rsidRPr="00136A7A">
        <w:rPr>
          <w:sz w:val="22"/>
        </w:rPr>
        <w:t>Wojska Polskiego)</w:t>
      </w:r>
      <w:r w:rsidR="00327640" w:rsidRPr="00136A7A">
        <w:rPr>
          <w:sz w:val="22"/>
        </w:rPr>
        <w:t xml:space="preserve"> </w:t>
      </w:r>
      <w:r w:rsidR="00004326" w:rsidRPr="00136A7A">
        <w:rPr>
          <w:sz w:val="22"/>
        </w:rPr>
        <w:t>-</w:t>
      </w:r>
      <w:r w:rsidR="001452A6" w:rsidRPr="00136A7A">
        <w:rPr>
          <w:sz w:val="22"/>
        </w:rPr>
        <w:t xml:space="preserve"> </w:t>
      </w:r>
      <w:r w:rsidR="001532B2" w:rsidRPr="00136A7A">
        <w:rPr>
          <w:sz w:val="22"/>
        </w:rPr>
        <w:t>realizowana będzie przez przejście dla pieszych umiejscowione w drodze gminnej w obrębie przejazdu kolejowego. Realizacja przejścia wymagać będzie przebudowy części chodnika miejskiego od strony północnej w kierunku do drugiego parkingu od strony południowej.</w:t>
      </w:r>
    </w:p>
    <w:p w14:paraId="2A451F0D" w14:textId="29503117" w:rsidR="00411458" w:rsidRPr="00530DA2" w:rsidRDefault="00411458" w:rsidP="00961CBD">
      <w:pPr>
        <w:spacing w:line="312" w:lineRule="auto"/>
        <w:ind w:firstLine="0"/>
        <w:rPr>
          <w:sz w:val="22"/>
        </w:rPr>
      </w:pPr>
      <w:r w:rsidRPr="00530DA2">
        <w:rPr>
          <w:sz w:val="22"/>
        </w:rPr>
        <w:t>O</w:t>
      </w:r>
      <w:r w:rsidR="009854BE" w:rsidRPr="00530DA2">
        <w:rPr>
          <w:sz w:val="22"/>
        </w:rPr>
        <w:t xml:space="preserve">bciążenie ruchem pieszym należy przyjmować jak dla chodników i </w:t>
      </w:r>
      <w:proofErr w:type="spellStart"/>
      <w:r w:rsidR="009854BE" w:rsidRPr="00530DA2">
        <w:rPr>
          <w:sz w:val="22"/>
        </w:rPr>
        <w:t>ciagów</w:t>
      </w:r>
      <w:proofErr w:type="spellEnd"/>
      <w:r w:rsidR="009854BE" w:rsidRPr="00530DA2">
        <w:rPr>
          <w:sz w:val="22"/>
        </w:rPr>
        <w:t xml:space="preserve"> pieszych </w:t>
      </w:r>
      <w:r w:rsidR="004537DF" w:rsidRPr="00530DA2">
        <w:rPr>
          <w:sz w:val="22"/>
        </w:rPr>
        <w:br/>
      </w:r>
      <w:r w:rsidR="009854BE" w:rsidRPr="00530DA2">
        <w:rPr>
          <w:sz w:val="22"/>
        </w:rPr>
        <w:t xml:space="preserve">na drogach publicznych nie mniejsze niż 5 </w:t>
      </w:r>
      <w:proofErr w:type="spellStart"/>
      <w:r w:rsidR="009854BE" w:rsidRPr="00530DA2">
        <w:rPr>
          <w:sz w:val="22"/>
        </w:rPr>
        <w:t>kN</w:t>
      </w:r>
      <w:proofErr w:type="spellEnd"/>
      <w:r w:rsidR="009854BE" w:rsidRPr="00530DA2">
        <w:rPr>
          <w:sz w:val="22"/>
        </w:rPr>
        <w:t>/m2.</w:t>
      </w:r>
    </w:p>
    <w:p w14:paraId="140CE895" w14:textId="602EE006" w:rsidR="00AB3E22" w:rsidRDefault="00AB3E22" w:rsidP="00961CBD">
      <w:pPr>
        <w:spacing w:line="312" w:lineRule="auto"/>
        <w:ind w:firstLine="0"/>
        <w:rPr>
          <w:sz w:val="22"/>
        </w:rPr>
      </w:pPr>
    </w:p>
    <w:p w14:paraId="01759C6C" w14:textId="4479CE69" w:rsidR="00E52B77" w:rsidRPr="00961CBD" w:rsidRDefault="00E52B77" w:rsidP="00961CBD">
      <w:pPr>
        <w:spacing w:line="312" w:lineRule="auto"/>
        <w:ind w:firstLine="0"/>
        <w:rPr>
          <w:sz w:val="22"/>
        </w:rPr>
      </w:pPr>
      <w:r w:rsidRPr="00961CBD">
        <w:rPr>
          <w:sz w:val="22"/>
        </w:rPr>
        <w:t xml:space="preserve">Wszystkie </w:t>
      </w:r>
      <w:r w:rsidRPr="00530DA2">
        <w:rPr>
          <w:sz w:val="22"/>
        </w:rPr>
        <w:t>elementy wyposażenia</w:t>
      </w:r>
      <w:r w:rsidR="00AD35F5" w:rsidRPr="00530DA2">
        <w:rPr>
          <w:sz w:val="22"/>
        </w:rPr>
        <w:t xml:space="preserve"> miejsc parkingowych i dróg dojś</w:t>
      </w:r>
      <w:r w:rsidRPr="00530DA2">
        <w:rPr>
          <w:sz w:val="22"/>
        </w:rPr>
        <w:t>cia powinn</w:t>
      </w:r>
      <w:r w:rsidR="00411458" w:rsidRPr="00530DA2">
        <w:rPr>
          <w:sz w:val="22"/>
        </w:rPr>
        <w:t>y</w:t>
      </w:r>
      <w:r w:rsidRPr="00530DA2">
        <w:rPr>
          <w:sz w:val="22"/>
        </w:rPr>
        <w:t xml:space="preserve"> być zgodn</w:t>
      </w:r>
      <w:r w:rsidR="00411458" w:rsidRPr="00530DA2">
        <w:rPr>
          <w:sz w:val="22"/>
        </w:rPr>
        <w:t>e</w:t>
      </w:r>
      <w:r w:rsidRPr="00530DA2">
        <w:rPr>
          <w:sz w:val="22"/>
        </w:rPr>
        <w:t xml:space="preserve"> </w:t>
      </w:r>
      <w:r w:rsidR="002B6E30" w:rsidRPr="00530DA2">
        <w:rPr>
          <w:sz w:val="22"/>
        </w:rPr>
        <w:br/>
      </w:r>
      <w:r w:rsidRPr="00530DA2">
        <w:rPr>
          <w:sz w:val="22"/>
        </w:rPr>
        <w:t>z Księgą Identyfikacji Wizualnej</w:t>
      </w:r>
      <w:r w:rsidR="00935B39" w:rsidRPr="00530DA2">
        <w:rPr>
          <w:sz w:val="22"/>
        </w:rPr>
        <w:t xml:space="preserve"> PLK SA</w:t>
      </w:r>
      <w:r w:rsidR="003E0483" w:rsidRPr="00530DA2">
        <w:rPr>
          <w:sz w:val="22"/>
        </w:rPr>
        <w:t>.</w:t>
      </w:r>
      <w:r w:rsidR="00F97D0E" w:rsidRPr="00530DA2">
        <w:rPr>
          <w:sz w:val="22"/>
        </w:rPr>
        <w:t xml:space="preserve"> oraz zostać wyposażone w oznakowanie stałe zgodnie z Wytycznymi dla oznakowania stałego infrastruktury pasażerskiej </w:t>
      </w:r>
      <w:proofErr w:type="spellStart"/>
      <w:r w:rsidR="00F97D0E" w:rsidRPr="00530DA2">
        <w:rPr>
          <w:sz w:val="22"/>
        </w:rPr>
        <w:t>Ipi</w:t>
      </w:r>
      <w:proofErr w:type="spellEnd"/>
      <w:r w:rsidR="00F97D0E" w:rsidRPr="00530DA2">
        <w:rPr>
          <w:sz w:val="22"/>
        </w:rPr>
        <w:t>–2.</w:t>
      </w:r>
    </w:p>
    <w:p w14:paraId="2F1AC692" w14:textId="0FF06DB6" w:rsidR="00E52B77" w:rsidRPr="00961CBD" w:rsidRDefault="00E52B77" w:rsidP="00961CBD">
      <w:pPr>
        <w:spacing w:line="312" w:lineRule="auto"/>
        <w:ind w:firstLine="0"/>
        <w:rPr>
          <w:sz w:val="22"/>
        </w:rPr>
      </w:pPr>
      <w:r w:rsidRPr="00961CBD">
        <w:rPr>
          <w:sz w:val="22"/>
        </w:rPr>
        <w:t>Kolorystyka elementów wyposażenia</w:t>
      </w:r>
      <w:r w:rsidR="00AD35F5" w:rsidRPr="00961CBD">
        <w:rPr>
          <w:sz w:val="22"/>
        </w:rPr>
        <w:t xml:space="preserve"> miejsc parkingowych i dróg dojś</w:t>
      </w:r>
      <w:r w:rsidRPr="00961CBD">
        <w:rPr>
          <w:sz w:val="22"/>
        </w:rPr>
        <w:t xml:space="preserve">cia powinna być zgodna z Księgą Identyfikacji Wizualnej </w:t>
      </w:r>
      <w:r w:rsidR="00935B39" w:rsidRPr="00961CBD">
        <w:rPr>
          <w:sz w:val="22"/>
        </w:rPr>
        <w:t>PLK SA</w:t>
      </w:r>
      <w:r w:rsidR="003E0483" w:rsidRPr="00961CBD">
        <w:rPr>
          <w:sz w:val="22"/>
        </w:rPr>
        <w:t>.</w:t>
      </w:r>
    </w:p>
    <w:p w14:paraId="39F9AEE0" w14:textId="321E035C" w:rsidR="00B36407" w:rsidRPr="00961CBD" w:rsidRDefault="00B36407" w:rsidP="00961CBD">
      <w:pPr>
        <w:pStyle w:val="Akapit"/>
        <w:spacing w:before="0" w:after="0" w:line="312" w:lineRule="auto"/>
      </w:pPr>
      <w:r w:rsidRPr="00961CBD">
        <w:t xml:space="preserve">Należy wykonać oznakowanie poziome miejsc parkingowych przeznaczonych dla osób </w:t>
      </w:r>
      <w:r w:rsidR="006535B0" w:rsidRPr="00961CBD">
        <w:br/>
      </w:r>
      <w:r w:rsidR="004537DF">
        <w:t xml:space="preserve">o ograniczonej </w:t>
      </w:r>
      <w:r w:rsidR="00E27B1B">
        <w:t>możliwość</w:t>
      </w:r>
      <w:r w:rsidR="004537DF">
        <w:t xml:space="preserve"> poruszania się</w:t>
      </w:r>
      <w:r w:rsidRPr="00961CBD">
        <w:t>.</w:t>
      </w:r>
    </w:p>
    <w:p w14:paraId="0B63C745" w14:textId="1864DCC6" w:rsidR="00E52B77" w:rsidRPr="00961CBD" w:rsidRDefault="00E52B77" w:rsidP="00961CBD">
      <w:pPr>
        <w:pStyle w:val="Akapit"/>
        <w:spacing w:before="0" w:after="0" w:line="312" w:lineRule="auto"/>
      </w:pPr>
      <w:r w:rsidRPr="00961CBD">
        <w:t>Należy wykonać zakres robót niezb</w:t>
      </w:r>
      <w:r w:rsidR="003D4BCB" w:rsidRPr="00961CBD">
        <w:t>ę</w:t>
      </w:r>
      <w:r w:rsidRPr="00961CBD">
        <w:t>dnych do dostosowania miejsc parkingowych i dróg dojścia do potrzeb obsługi osób o ograniczonej możliwości poruszania się na podstawie wymagań TSI</w:t>
      </w:r>
      <w:r w:rsidR="00D904FD" w:rsidRPr="00961CBD">
        <w:t xml:space="preserve"> PRM</w:t>
      </w:r>
      <w:r w:rsidR="003E0483" w:rsidRPr="00961CBD">
        <w:t>.</w:t>
      </w:r>
    </w:p>
    <w:p w14:paraId="19F21949" w14:textId="26645206" w:rsidR="00E52B77" w:rsidRPr="00961CBD" w:rsidRDefault="00E27B1B" w:rsidP="00961CBD">
      <w:pPr>
        <w:spacing w:line="312" w:lineRule="auto"/>
        <w:ind w:firstLine="0"/>
        <w:rPr>
          <w:sz w:val="22"/>
        </w:rPr>
      </w:pPr>
      <w:r w:rsidRPr="00961CBD">
        <w:rPr>
          <w:sz w:val="22"/>
        </w:rPr>
        <w:t>Usytuowanie</w:t>
      </w:r>
      <w:r w:rsidR="00E52B77" w:rsidRPr="00961CBD">
        <w:rPr>
          <w:sz w:val="22"/>
        </w:rPr>
        <w:t xml:space="preserve"> miejsc parkingowych w zakresie parametrów widoczności na przejazdach kolejowo-drogowych nie może utrudniać widoczności czoła pociągu z 5 m</w:t>
      </w:r>
      <w:r w:rsidR="003E0483" w:rsidRPr="00961CBD">
        <w:rPr>
          <w:sz w:val="22"/>
        </w:rPr>
        <w:t>.</w:t>
      </w:r>
    </w:p>
    <w:p w14:paraId="6490E24A" w14:textId="15AD913F" w:rsidR="00492303" w:rsidRPr="00961CBD" w:rsidRDefault="00492303" w:rsidP="00961CBD">
      <w:pPr>
        <w:spacing w:line="312" w:lineRule="auto"/>
        <w:ind w:firstLine="0"/>
        <w:rPr>
          <w:sz w:val="22"/>
        </w:rPr>
      </w:pPr>
      <w:r w:rsidRPr="00961CBD">
        <w:rPr>
          <w:sz w:val="22"/>
        </w:rPr>
        <w:t>Wykonawca zaprojektuje a po akceptacji Zamawiającego wykona i zamontuje</w:t>
      </w:r>
      <w:r w:rsidR="002B6E30" w:rsidRPr="00961CBD">
        <w:rPr>
          <w:sz w:val="22"/>
        </w:rPr>
        <w:t xml:space="preserve"> </w:t>
      </w:r>
      <w:r w:rsidRPr="00961CBD">
        <w:rPr>
          <w:sz w:val="22"/>
        </w:rPr>
        <w:t xml:space="preserve">w uzgodnionym z Zamawiającym miejscu (na terenie inwestycji) tablice informacyjne zgodnie z aktualnymi wytycznymi znajdującymi się na stronie: </w:t>
      </w:r>
    </w:p>
    <w:p w14:paraId="6DAC78FD" w14:textId="5E84C885" w:rsidR="00492303" w:rsidRPr="00961CBD" w:rsidRDefault="00492303" w:rsidP="003E0483">
      <w:pPr>
        <w:spacing w:before="120" w:after="120" w:line="360" w:lineRule="auto"/>
        <w:ind w:firstLine="0"/>
        <w:rPr>
          <w:sz w:val="22"/>
        </w:rPr>
      </w:pPr>
      <w:hyperlink r:id="rId17" w:history="1">
        <w:r w:rsidRPr="00961CBD">
          <w:rPr>
            <w:rStyle w:val="Hipercze"/>
            <w:sz w:val="22"/>
          </w:rPr>
          <w:t>https://www.gov.pl/web/premier/dzialania-informacyjne</w:t>
        </w:r>
      </w:hyperlink>
    </w:p>
    <w:p w14:paraId="0693D96A" w14:textId="77777777" w:rsidR="004D2CB4" w:rsidRPr="00411458" w:rsidRDefault="004D2CB4" w:rsidP="00411458">
      <w:pPr>
        <w:pStyle w:val="Nagwek3"/>
        <w:spacing w:before="240" w:after="120" w:line="360" w:lineRule="auto"/>
        <w:rPr>
          <w:rFonts w:cs="Arial"/>
          <w:color w:val="000000" w:themeColor="text1"/>
          <w:szCs w:val="22"/>
        </w:rPr>
      </w:pPr>
      <w:bookmarkStart w:id="1293" w:name="_Toc454866207"/>
      <w:bookmarkStart w:id="1294" w:name="_Toc454866208"/>
      <w:bookmarkStart w:id="1295" w:name="_Toc454866209"/>
      <w:bookmarkStart w:id="1296" w:name="_Toc454866226"/>
      <w:bookmarkStart w:id="1297" w:name="_Toc454866227"/>
      <w:bookmarkStart w:id="1298" w:name="_Toc454866233"/>
      <w:bookmarkStart w:id="1299" w:name="_Toc454866234"/>
      <w:bookmarkStart w:id="1300" w:name="_Toc454866236"/>
      <w:bookmarkStart w:id="1301" w:name="_Toc454866238"/>
      <w:bookmarkStart w:id="1302" w:name="_Toc454866240"/>
      <w:bookmarkStart w:id="1303" w:name="_Toc454866242"/>
      <w:bookmarkStart w:id="1304" w:name="_Toc454866244"/>
      <w:bookmarkStart w:id="1305" w:name="_Toc454866246"/>
      <w:bookmarkStart w:id="1306" w:name="_Toc454866249"/>
      <w:bookmarkStart w:id="1307" w:name="_Toc454866250"/>
      <w:bookmarkStart w:id="1308" w:name="_Toc454866252"/>
      <w:bookmarkStart w:id="1309" w:name="_Toc454866253"/>
      <w:bookmarkStart w:id="1310" w:name="_Toc454866257"/>
      <w:bookmarkStart w:id="1311" w:name="_Toc454866260"/>
      <w:bookmarkStart w:id="1312" w:name="_Toc454866262"/>
      <w:bookmarkStart w:id="1313" w:name="_Toc454866268"/>
      <w:bookmarkStart w:id="1314" w:name="_Toc454866273"/>
      <w:bookmarkStart w:id="1315" w:name="_Toc454866274"/>
      <w:bookmarkStart w:id="1316" w:name="_Toc454866275"/>
      <w:bookmarkStart w:id="1317" w:name="_Toc454866276"/>
      <w:bookmarkStart w:id="1318" w:name="_Toc454866277"/>
      <w:bookmarkStart w:id="1319" w:name="_Toc454866278"/>
      <w:bookmarkStart w:id="1320" w:name="_Toc454866279"/>
      <w:bookmarkStart w:id="1321" w:name="_Toc454866280"/>
      <w:bookmarkStart w:id="1322" w:name="_Toc454866281"/>
      <w:bookmarkStart w:id="1323" w:name="_Toc454866283"/>
      <w:bookmarkStart w:id="1324" w:name="_Toc454866284"/>
      <w:bookmarkStart w:id="1325" w:name="_Toc454866288"/>
      <w:bookmarkStart w:id="1326" w:name="_Toc454866290"/>
      <w:bookmarkStart w:id="1327" w:name="_Toc454866291"/>
      <w:bookmarkStart w:id="1328" w:name="_Toc402784102"/>
      <w:bookmarkStart w:id="1329" w:name="_Toc402784114"/>
      <w:bookmarkStart w:id="1330" w:name="_Toc402784120"/>
      <w:bookmarkStart w:id="1331" w:name="_Toc402784125"/>
      <w:bookmarkStart w:id="1332" w:name="_Toc402784127"/>
      <w:bookmarkStart w:id="1333" w:name="_Toc402784138"/>
      <w:bookmarkStart w:id="1334" w:name="_Toc402784139"/>
      <w:bookmarkStart w:id="1335" w:name="_Toc347318389"/>
      <w:bookmarkStart w:id="1336" w:name="_Toc347498023"/>
      <w:bookmarkStart w:id="1337" w:name="_Toc347747546"/>
      <w:bookmarkStart w:id="1338" w:name="_Toc347318390"/>
      <w:bookmarkStart w:id="1339" w:name="_Toc347498024"/>
      <w:bookmarkStart w:id="1340" w:name="_Toc347747547"/>
      <w:bookmarkStart w:id="1341" w:name="_Toc347748111"/>
      <w:bookmarkStart w:id="1342" w:name="_Toc347841569"/>
      <w:bookmarkStart w:id="1343" w:name="_Toc347842133"/>
      <w:bookmarkStart w:id="1344" w:name="_Toc347842697"/>
      <w:bookmarkStart w:id="1345" w:name="_Toc347907203"/>
      <w:bookmarkStart w:id="1346" w:name="_Toc348009733"/>
      <w:bookmarkStart w:id="1347" w:name="_Toc348352685"/>
      <w:bookmarkStart w:id="1348" w:name="_Toc347318391"/>
      <w:bookmarkStart w:id="1349" w:name="_Toc347498025"/>
      <w:bookmarkStart w:id="1350" w:name="_Toc347747548"/>
      <w:bookmarkStart w:id="1351" w:name="_Toc347748112"/>
      <w:bookmarkStart w:id="1352" w:name="_Toc347841570"/>
      <w:bookmarkStart w:id="1353" w:name="_Toc347842134"/>
      <w:bookmarkStart w:id="1354" w:name="_Toc347842698"/>
      <w:bookmarkStart w:id="1355" w:name="_Toc347907204"/>
      <w:bookmarkStart w:id="1356" w:name="_Toc348009734"/>
      <w:bookmarkStart w:id="1357" w:name="_Toc348352686"/>
      <w:bookmarkStart w:id="1358" w:name="_Toc347318392"/>
      <w:bookmarkStart w:id="1359" w:name="_Toc347498026"/>
      <w:bookmarkStart w:id="1360" w:name="_Toc347747549"/>
      <w:bookmarkStart w:id="1361" w:name="_Toc347748113"/>
      <w:bookmarkStart w:id="1362" w:name="_Toc347841571"/>
      <w:bookmarkStart w:id="1363" w:name="_Toc347842135"/>
      <w:bookmarkStart w:id="1364" w:name="_Toc347842699"/>
      <w:bookmarkStart w:id="1365" w:name="_Toc347907205"/>
      <w:bookmarkStart w:id="1366" w:name="_Toc348009735"/>
      <w:bookmarkStart w:id="1367" w:name="_Toc348352687"/>
      <w:bookmarkStart w:id="1368" w:name="_Toc347318393"/>
      <w:bookmarkStart w:id="1369" w:name="_Toc347498027"/>
      <w:bookmarkStart w:id="1370" w:name="_Toc347747550"/>
      <w:bookmarkStart w:id="1371" w:name="_Toc347748114"/>
      <w:bookmarkStart w:id="1372" w:name="_Toc347841572"/>
      <w:bookmarkStart w:id="1373" w:name="_Toc347842136"/>
      <w:bookmarkStart w:id="1374" w:name="_Toc347842700"/>
      <w:bookmarkStart w:id="1375" w:name="_Toc347907206"/>
      <w:bookmarkStart w:id="1376" w:name="_Toc348009736"/>
      <w:bookmarkStart w:id="1377" w:name="_Toc348352688"/>
      <w:bookmarkStart w:id="1378" w:name="_Toc347318394"/>
      <w:bookmarkStart w:id="1379" w:name="_Toc347498028"/>
      <w:bookmarkStart w:id="1380" w:name="_Toc347747551"/>
      <w:bookmarkStart w:id="1381" w:name="_Toc347748115"/>
      <w:bookmarkStart w:id="1382" w:name="_Toc347841573"/>
      <w:bookmarkStart w:id="1383" w:name="_Toc347842137"/>
      <w:bookmarkStart w:id="1384" w:name="_Toc347842701"/>
      <w:bookmarkStart w:id="1385" w:name="_Toc347907207"/>
      <w:bookmarkStart w:id="1386" w:name="_Toc348009737"/>
      <w:bookmarkStart w:id="1387" w:name="_Toc348352689"/>
      <w:bookmarkStart w:id="1388" w:name="_Toc347318395"/>
      <w:bookmarkStart w:id="1389" w:name="_Toc347498029"/>
      <w:bookmarkStart w:id="1390" w:name="_Toc347747552"/>
      <w:bookmarkStart w:id="1391" w:name="_Toc347748116"/>
      <w:bookmarkStart w:id="1392" w:name="_Toc347841574"/>
      <w:bookmarkStart w:id="1393" w:name="_Toc347842138"/>
      <w:bookmarkStart w:id="1394" w:name="_Toc347842702"/>
      <w:bookmarkStart w:id="1395" w:name="_Toc347907208"/>
      <w:bookmarkStart w:id="1396" w:name="_Toc348009738"/>
      <w:bookmarkStart w:id="1397" w:name="_Toc348352690"/>
      <w:bookmarkStart w:id="1398" w:name="_Toc347318396"/>
      <w:bookmarkStart w:id="1399" w:name="_Toc347498030"/>
      <w:bookmarkStart w:id="1400" w:name="_Toc347747553"/>
      <w:bookmarkStart w:id="1401" w:name="_Toc347748117"/>
      <w:bookmarkStart w:id="1402" w:name="_Toc347841575"/>
      <w:bookmarkStart w:id="1403" w:name="_Toc347842139"/>
      <w:bookmarkStart w:id="1404" w:name="_Toc347842703"/>
      <w:bookmarkStart w:id="1405" w:name="_Toc347907209"/>
      <w:bookmarkStart w:id="1406" w:name="_Toc348009739"/>
      <w:bookmarkStart w:id="1407" w:name="_Toc348352691"/>
      <w:bookmarkStart w:id="1408" w:name="_Toc347318397"/>
      <w:bookmarkStart w:id="1409" w:name="_Toc347498031"/>
      <w:bookmarkStart w:id="1410" w:name="_Toc347747554"/>
      <w:bookmarkStart w:id="1411" w:name="_Toc347748118"/>
      <w:bookmarkStart w:id="1412" w:name="_Toc347841576"/>
      <w:bookmarkStart w:id="1413" w:name="_Toc347842140"/>
      <w:bookmarkStart w:id="1414" w:name="_Toc347842704"/>
      <w:bookmarkStart w:id="1415" w:name="_Toc347907210"/>
      <w:bookmarkStart w:id="1416" w:name="_Toc348009740"/>
      <w:bookmarkStart w:id="1417" w:name="_Toc348352692"/>
      <w:bookmarkStart w:id="1418" w:name="_Toc347318398"/>
      <w:bookmarkStart w:id="1419" w:name="_Toc347498032"/>
      <w:bookmarkStart w:id="1420" w:name="_Toc347747555"/>
      <w:bookmarkStart w:id="1421" w:name="_Toc347748119"/>
      <w:bookmarkStart w:id="1422" w:name="_Toc347841577"/>
      <w:bookmarkStart w:id="1423" w:name="_Toc347842141"/>
      <w:bookmarkStart w:id="1424" w:name="_Toc347842705"/>
      <w:bookmarkStart w:id="1425" w:name="_Toc347907211"/>
      <w:bookmarkStart w:id="1426" w:name="_Toc348009741"/>
      <w:bookmarkStart w:id="1427" w:name="_Toc348352693"/>
      <w:bookmarkStart w:id="1428" w:name="_Toc347318399"/>
      <w:bookmarkStart w:id="1429" w:name="_Toc347498033"/>
      <w:bookmarkStart w:id="1430" w:name="_Toc347747556"/>
      <w:bookmarkStart w:id="1431" w:name="_Toc347748120"/>
      <w:bookmarkStart w:id="1432" w:name="_Toc347841578"/>
      <w:bookmarkStart w:id="1433" w:name="_Toc347842142"/>
      <w:bookmarkStart w:id="1434" w:name="_Toc347842706"/>
      <w:bookmarkStart w:id="1435" w:name="_Toc347907212"/>
      <w:bookmarkStart w:id="1436" w:name="_Toc348009742"/>
      <w:bookmarkStart w:id="1437" w:name="_Toc348352694"/>
      <w:bookmarkStart w:id="1438" w:name="_Toc347318400"/>
      <w:bookmarkStart w:id="1439" w:name="_Toc347498034"/>
      <w:bookmarkStart w:id="1440" w:name="_Toc347747557"/>
      <w:bookmarkStart w:id="1441" w:name="_Toc347748121"/>
      <w:bookmarkStart w:id="1442" w:name="_Toc347841579"/>
      <w:bookmarkStart w:id="1443" w:name="_Toc347842143"/>
      <w:bookmarkStart w:id="1444" w:name="_Toc347842707"/>
      <w:bookmarkStart w:id="1445" w:name="_Toc347907213"/>
      <w:bookmarkStart w:id="1446" w:name="_Toc348009743"/>
      <w:bookmarkStart w:id="1447" w:name="_Toc348352695"/>
      <w:bookmarkStart w:id="1448" w:name="_Toc347318401"/>
      <w:bookmarkStart w:id="1449" w:name="_Toc347498035"/>
      <w:bookmarkStart w:id="1450" w:name="_Toc347747558"/>
      <w:bookmarkStart w:id="1451" w:name="_Toc347748122"/>
      <w:bookmarkStart w:id="1452" w:name="_Toc347841580"/>
      <w:bookmarkStart w:id="1453" w:name="_Toc347842144"/>
      <w:bookmarkStart w:id="1454" w:name="_Toc347842708"/>
      <w:bookmarkStart w:id="1455" w:name="_Toc347907214"/>
      <w:bookmarkStart w:id="1456" w:name="_Toc348009744"/>
      <w:bookmarkStart w:id="1457" w:name="_Toc348352696"/>
      <w:bookmarkStart w:id="1458" w:name="_Toc347318402"/>
      <w:bookmarkStart w:id="1459" w:name="_Toc347498036"/>
      <w:bookmarkStart w:id="1460" w:name="_Toc347747559"/>
      <w:bookmarkStart w:id="1461" w:name="_Toc347748123"/>
      <w:bookmarkStart w:id="1462" w:name="_Toc347841581"/>
      <w:bookmarkStart w:id="1463" w:name="_Toc347842145"/>
      <w:bookmarkStart w:id="1464" w:name="_Toc347842709"/>
      <w:bookmarkStart w:id="1465" w:name="_Toc347907215"/>
      <w:bookmarkStart w:id="1466" w:name="_Toc348009745"/>
      <w:bookmarkStart w:id="1467" w:name="_Toc348352697"/>
      <w:bookmarkStart w:id="1468" w:name="_Toc347318403"/>
      <w:bookmarkStart w:id="1469" w:name="_Toc347498037"/>
      <w:bookmarkStart w:id="1470" w:name="_Toc347747560"/>
      <w:bookmarkStart w:id="1471" w:name="_Toc347748124"/>
      <w:bookmarkStart w:id="1472" w:name="_Toc347841582"/>
      <w:bookmarkStart w:id="1473" w:name="_Toc347842146"/>
      <w:bookmarkStart w:id="1474" w:name="_Toc347842710"/>
      <w:bookmarkStart w:id="1475" w:name="_Toc347907216"/>
      <w:bookmarkStart w:id="1476" w:name="_Toc348009746"/>
      <w:bookmarkStart w:id="1477" w:name="_Toc348352698"/>
      <w:bookmarkStart w:id="1478" w:name="_Toc347318404"/>
      <w:bookmarkStart w:id="1479" w:name="_Toc347498038"/>
      <w:bookmarkStart w:id="1480" w:name="_Toc347747561"/>
      <w:bookmarkStart w:id="1481" w:name="_Toc347748125"/>
      <w:bookmarkStart w:id="1482" w:name="_Toc347841583"/>
      <w:bookmarkStart w:id="1483" w:name="_Toc347842147"/>
      <w:bookmarkStart w:id="1484" w:name="_Toc347842711"/>
      <w:bookmarkStart w:id="1485" w:name="_Toc347907217"/>
      <w:bookmarkStart w:id="1486" w:name="_Toc348009747"/>
      <w:bookmarkStart w:id="1487" w:name="_Toc348352699"/>
      <w:bookmarkStart w:id="1488" w:name="_Toc347318405"/>
      <w:bookmarkStart w:id="1489" w:name="_Toc347498039"/>
      <w:bookmarkStart w:id="1490" w:name="_Toc347747562"/>
      <w:bookmarkStart w:id="1491" w:name="_Toc347748126"/>
      <w:bookmarkStart w:id="1492" w:name="_Toc347841584"/>
      <w:bookmarkStart w:id="1493" w:name="_Toc347842148"/>
      <w:bookmarkStart w:id="1494" w:name="_Toc347842712"/>
      <w:bookmarkStart w:id="1495" w:name="_Toc347907218"/>
      <w:bookmarkStart w:id="1496" w:name="_Toc348009748"/>
      <w:bookmarkStart w:id="1497" w:name="_Toc348352700"/>
      <w:bookmarkStart w:id="1498" w:name="_Toc347318406"/>
      <w:bookmarkStart w:id="1499" w:name="_Toc347498040"/>
      <w:bookmarkStart w:id="1500" w:name="_Toc347747563"/>
      <w:bookmarkStart w:id="1501" w:name="_Toc347748127"/>
      <w:bookmarkStart w:id="1502" w:name="_Toc347841585"/>
      <w:bookmarkStart w:id="1503" w:name="_Toc347842149"/>
      <w:bookmarkStart w:id="1504" w:name="_Toc347842713"/>
      <w:bookmarkStart w:id="1505" w:name="_Toc347907219"/>
      <w:bookmarkStart w:id="1506" w:name="_Toc348009749"/>
      <w:bookmarkStart w:id="1507" w:name="_Toc348352701"/>
      <w:bookmarkStart w:id="1508" w:name="_Toc347318407"/>
      <w:bookmarkStart w:id="1509" w:name="_Toc347498041"/>
      <w:bookmarkStart w:id="1510" w:name="_Toc347747564"/>
      <w:bookmarkStart w:id="1511" w:name="_Toc347748128"/>
      <w:bookmarkStart w:id="1512" w:name="_Toc347841586"/>
      <w:bookmarkStart w:id="1513" w:name="_Toc347842150"/>
      <w:bookmarkStart w:id="1514" w:name="_Toc347842714"/>
      <w:bookmarkStart w:id="1515" w:name="_Toc347907220"/>
      <w:bookmarkStart w:id="1516" w:name="_Toc348009750"/>
      <w:bookmarkStart w:id="1517" w:name="_Toc348352702"/>
      <w:bookmarkStart w:id="1518" w:name="_Toc347318408"/>
      <w:bookmarkStart w:id="1519" w:name="_Toc347498042"/>
      <w:bookmarkStart w:id="1520" w:name="_Toc347747565"/>
      <w:bookmarkStart w:id="1521" w:name="_Toc347748129"/>
      <w:bookmarkStart w:id="1522" w:name="_Toc347841587"/>
      <w:bookmarkStart w:id="1523" w:name="_Toc347842151"/>
      <w:bookmarkStart w:id="1524" w:name="_Toc347842715"/>
      <w:bookmarkStart w:id="1525" w:name="_Toc347907221"/>
      <w:bookmarkStart w:id="1526" w:name="_Toc348009751"/>
      <w:bookmarkStart w:id="1527" w:name="_Toc348352703"/>
      <w:bookmarkStart w:id="1528" w:name="_Toc347318409"/>
      <w:bookmarkStart w:id="1529" w:name="_Toc347498043"/>
      <w:bookmarkStart w:id="1530" w:name="_Toc347747566"/>
      <w:bookmarkStart w:id="1531" w:name="_Toc347748130"/>
      <w:bookmarkStart w:id="1532" w:name="_Toc347841588"/>
      <w:bookmarkStart w:id="1533" w:name="_Toc347842152"/>
      <w:bookmarkStart w:id="1534" w:name="_Toc347842716"/>
      <w:bookmarkStart w:id="1535" w:name="_Toc347907222"/>
      <w:bookmarkStart w:id="1536" w:name="_Toc348009752"/>
      <w:bookmarkStart w:id="1537" w:name="_Toc348352704"/>
      <w:bookmarkStart w:id="1538" w:name="_Toc347318410"/>
      <w:bookmarkStart w:id="1539" w:name="_Toc347498044"/>
      <w:bookmarkStart w:id="1540" w:name="_Toc347747567"/>
      <w:bookmarkStart w:id="1541" w:name="_Toc347748131"/>
      <w:bookmarkStart w:id="1542" w:name="_Toc347841589"/>
      <w:bookmarkStart w:id="1543" w:name="_Toc347842153"/>
      <w:bookmarkStart w:id="1544" w:name="_Toc347842717"/>
      <w:bookmarkStart w:id="1545" w:name="_Toc347907223"/>
      <w:bookmarkStart w:id="1546" w:name="_Toc348009753"/>
      <w:bookmarkStart w:id="1547" w:name="_Toc348352705"/>
      <w:bookmarkStart w:id="1548" w:name="_Toc347318411"/>
      <w:bookmarkStart w:id="1549" w:name="_Toc347498045"/>
      <w:bookmarkStart w:id="1550" w:name="_Toc347747568"/>
      <w:bookmarkStart w:id="1551" w:name="_Toc347748132"/>
      <w:bookmarkStart w:id="1552" w:name="_Toc347841590"/>
      <w:bookmarkStart w:id="1553" w:name="_Toc347842154"/>
      <w:bookmarkStart w:id="1554" w:name="_Toc347842718"/>
      <w:bookmarkStart w:id="1555" w:name="_Toc347907224"/>
      <w:bookmarkStart w:id="1556" w:name="_Toc348009754"/>
      <w:bookmarkStart w:id="1557" w:name="_Toc348352706"/>
      <w:bookmarkStart w:id="1558" w:name="_Toc347318412"/>
      <w:bookmarkStart w:id="1559" w:name="_Toc347498046"/>
      <w:bookmarkStart w:id="1560" w:name="_Toc347747569"/>
      <w:bookmarkStart w:id="1561" w:name="_Toc347748133"/>
      <w:bookmarkStart w:id="1562" w:name="_Toc347841591"/>
      <w:bookmarkStart w:id="1563" w:name="_Toc347842155"/>
      <w:bookmarkStart w:id="1564" w:name="_Toc347842719"/>
      <w:bookmarkStart w:id="1565" w:name="_Toc347907225"/>
      <w:bookmarkStart w:id="1566" w:name="_Toc348009755"/>
      <w:bookmarkStart w:id="1567" w:name="_Toc348352707"/>
      <w:bookmarkStart w:id="1568" w:name="_Toc347318413"/>
      <w:bookmarkStart w:id="1569" w:name="_Toc347498047"/>
      <w:bookmarkStart w:id="1570" w:name="_Toc347747570"/>
      <w:bookmarkStart w:id="1571" w:name="_Toc347748134"/>
      <w:bookmarkStart w:id="1572" w:name="_Toc347841592"/>
      <w:bookmarkStart w:id="1573" w:name="_Toc347842156"/>
      <w:bookmarkStart w:id="1574" w:name="_Toc347842720"/>
      <w:bookmarkStart w:id="1575" w:name="_Toc347907226"/>
      <w:bookmarkStart w:id="1576" w:name="_Toc348009756"/>
      <w:bookmarkStart w:id="1577" w:name="_Toc348352708"/>
      <w:bookmarkStart w:id="1578" w:name="_Toc347318414"/>
      <w:bookmarkStart w:id="1579" w:name="_Toc347498048"/>
      <w:bookmarkStart w:id="1580" w:name="_Toc347747571"/>
      <w:bookmarkStart w:id="1581" w:name="_Toc347748135"/>
      <w:bookmarkStart w:id="1582" w:name="_Toc347841593"/>
      <w:bookmarkStart w:id="1583" w:name="_Toc347842157"/>
      <w:bookmarkStart w:id="1584" w:name="_Toc347842721"/>
      <w:bookmarkStart w:id="1585" w:name="_Toc347907227"/>
      <w:bookmarkStart w:id="1586" w:name="_Toc348009757"/>
      <w:bookmarkStart w:id="1587" w:name="_Toc348352709"/>
      <w:bookmarkStart w:id="1588" w:name="_Toc347318415"/>
      <w:bookmarkStart w:id="1589" w:name="_Toc347498049"/>
      <w:bookmarkStart w:id="1590" w:name="_Toc347747572"/>
      <w:bookmarkStart w:id="1591" w:name="_Toc347748136"/>
      <w:bookmarkStart w:id="1592" w:name="_Toc347841594"/>
      <w:bookmarkStart w:id="1593" w:name="_Toc347842158"/>
      <w:bookmarkStart w:id="1594" w:name="_Toc347842722"/>
      <w:bookmarkStart w:id="1595" w:name="_Toc347907228"/>
      <w:bookmarkStart w:id="1596" w:name="_Toc348009758"/>
      <w:bookmarkStart w:id="1597" w:name="_Toc348352710"/>
      <w:bookmarkStart w:id="1598" w:name="_Toc347318416"/>
      <w:bookmarkStart w:id="1599" w:name="_Toc347498050"/>
      <w:bookmarkStart w:id="1600" w:name="_Toc347747573"/>
      <w:bookmarkStart w:id="1601" w:name="_Toc347748137"/>
      <w:bookmarkStart w:id="1602" w:name="_Toc347841595"/>
      <w:bookmarkStart w:id="1603" w:name="_Toc347842159"/>
      <w:bookmarkStart w:id="1604" w:name="_Toc347842723"/>
      <w:bookmarkStart w:id="1605" w:name="_Toc347907229"/>
      <w:bookmarkStart w:id="1606" w:name="_Toc348009759"/>
      <w:bookmarkStart w:id="1607" w:name="_Toc348352711"/>
      <w:bookmarkStart w:id="1608" w:name="_Toc347318417"/>
      <w:bookmarkStart w:id="1609" w:name="_Toc347498051"/>
      <w:bookmarkStart w:id="1610" w:name="_Toc347747574"/>
      <w:bookmarkStart w:id="1611" w:name="_Toc347748138"/>
      <w:bookmarkStart w:id="1612" w:name="_Toc347841596"/>
      <w:bookmarkStart w:id="1613" w:name="_Toc347842160"/>
      <w:bookmarkStart w:id="1614" w:name="_Toc347842724"/>
      <w:bookmarkStart w:id="1615" w:name="_Toc347907230"/>
      <w:bookmarkStart w:id="1616" w:name="_Toc348009760"/>
      <w:bookmarkStart w:id="1617" w:name="_Toc348352712"/>
      <w:bookmarkStart w:id="1618" w:name="_Toc347318418"/>
      <w:bookmarkStart w:id="1619" w:name="_Toc347498052"/>
      <w:bookmarkStart w:id="1620" w:name="_Toc347747575"/>
      <w:bookmarkStart w:id="1621" w:name="_Toc347748139"/>
      <w:bookmarkStart w:id="1622" w:name="_Toc347841597"/>
      <w:bookmarkStart w:id="1623" w:name="_Toc347842161"/>
      <w:bookmarkStart w:id="1624" w:name="_Toc347842725"/>
      <w:bookmarkStart w:id="1625" w:name="_Toc347907231"/>
      <w:bookmarkStart w:id="1626" w:name="_Toc348009761"/>
      <w:bookmarkStart w:id="1627" w:name="_Toc348352713"/>
      <w:bookmarkStart w:id="1628" w:name="_Toc347318419"/>
      <w:bookmarkStart w:id="1629" w:name="_Toc347498053"/>
      <w:bookmarkStart w:id="1630" w:name="_Toc347747576"/>
      <w:bookmarkStart w:id="1631" w:name="_Toc347748140"/>
      <w:bookmarkStart w:id="1632" w:name="_Toc347841598"/>
      <w:bookmarkStart w:id="1633" w:name="_Toc347842162"/>
      <w:bookmarkStart w:id="1634" w:name="_Toc347842726"/>
      <w:bookmarkStart w:id="1635" w:name="_Toc347907232"/>
      <w:bookmarkStart w:id="1636" w:name="_Toc348009762"/>
      <w:bookmarkStart w:id="1637" w:name="_Toc348352714"/>
      <w:bookmarkStart w:id="1638" w:name="_Toc347318420"/>
      <w:bookmarkStart w:id="1639" w:name="_Toc347498054"/>
      <w:bookmarkStart w:id="1640" w:name="_Toc347747577"/>
      <w:bookmarkStart w:id="1641" w:name="_Toc347748141"/>
      <w:bookmarkStart w:id="1642" w:name="_Toc347841599"/>
      <w:bookmarkStart w:id="1643" w:name="_Toc347842163"/>
      <w:bookmarkStart w:id="1644" w:name="_Toc347842727"/>
      <w:bookmarkStart w:id="1645" w:name="_Toc347907233"/>
      <w:bookmarkStart w:id="1646" w:name="_Toc348009763"/>
      <w:bookmarkStart w:id="1647" w:name="_Toc348352715"/>
      <w:bookmarkStart w:id="1648" w:name="_Toc347318421"/>
      <w:bookmarkStart w:id="1649" w:name="_Toc347498055"/>
      <w:bookmarkStart w:id="1650" w:name="_Toc347747578"/>
      <w:bookmarkStart w:id="1651" w:name="_Toc347748142"/>
      <w:bookmarkStart w:id="1652" w:name="_Toc347841600"/>
      <w:bookmarkStart w:id="1653" w:name="_Toc347842164"/>
      <w:bookmarkStart w:id="1654" w:name="_Toc347842728"/>
      <w:bookmarkStart w:id="1655" w:name="_Toc347907234"/>
      <w:bookmarkStart w:id="1656" w:name="_Toc348009764"/>
      <w:bookmarkStart w:id="1657" w:name="_Toc348352716"/>
      <w:bookmarkStart w:id="1658" w:name="_Toc347318422"/>
      <w:bookmarkStart w:id="1659" w:name="_Toc347498056"/>
      <w:bookmarkStart w:id="1660" w:name="_Toc347747579"/>
      <w:bookmarkStart w:id="1661" w:name="_Toc347748143"/>
      <w:bookmarkStart w:id="1662" w:name="_Toc347841601"/>
      <w:bookmarkStart w:id="1663" w:name="_Toc347842165"/>
      <w:bookmarkStart w:id="1664" w:name="_Toc347842729"/>
      <w:bookmarkStart w:id="1665" w:name="_Toc347907235"/>
      <w:bookmarkStart w:id="1666" w:name="_Toc348009765"/>
      <w:bookmarkStart w:id="1667" w:name="_Toc348352717"/>
      <w:bookmarkStart w:id="1668" w:name="_Toc347318423"/>
      <w:bookmarkStart w:id="1669" w:name="_Toc347498057"/>
      <w:bookmarkStart w:id="1670" w:name="_Toc347747580"/>
      <w:bookmarkStart w:id="1671" w:name="_Toc347748144"/>
      <w:bookmarkStart w:id="1672" w:name="_Toc347841602"/>
      <w:bookmarkStart w:id="1673" w:name="_Toc347842166"/>
      <w:bookmarkStart w:id="1674" w:name="_Toc347842730"/>
      <w:bookmarkStart w:id="1675" w:name="_Toc347907236"/>
      <w:bookmarkStart w:id="1676" w:name="_Toc348009766"/>
      <w:bookmarkStart w:id="1677" w:name="_Toc348352718"/>
      <w:bookmarkStart w:id="1678" w:name="_Toc347318424"/>
      <w:bookmarkStart w:id="1679" w:name="_Toc347498058"/>
      <w:bookmarkStart w:id="1680" w:name="_Toc347747581"/>
      <w:bookmarkStart w:id="1681" w:name="_Toc347748145"/>
      <w:bookmarkStart w:id="1682" w:name="_Toc347841603"/>
      <w:bookmarkStart w:id="1683" w:name="_Toc347842167"/>
      <w:bookmarkStart w:id="1684" w:name="_Toc347842731"/>
      <w:bookmarkStart w:id="1685" w:name="_Toc347907237"/>
      <w:bookmarkStart w:id="1686" w:name="_Toc348009767"/>
      <w:bookmarkStart w:id="1687" w:name="_Toc348352719"/>
      <w:bookmarkStart w:id="1688" w:name="_Toc347318425"/>
      <w:bookmarkStart w:id="1689" w:name="_Toc347498059"/>
      <w:bookmarkStart w:id="1690" w:name="_Toc347747582"/>
      <w:bookmarkStart w:id="1691" w:name="_Toc347748146"/>
      <w:bookmarkStart w:id="1692" w:name="_Toc347841604"/>
      <w:bookmarkStart w:id="1693" w:name="_Toc347842168"/>
      <w:bookmarkStart w:id="1694" w:name="_Toc347842732"/>
      <w:bookmarkStart w:id="1695" w:name="_Toc347907238"/>
      <w:bookmarkStart w:id="1696" w:name="_Toc348009768"/>
      <w:bookmarkStart w:id="1697" w:name="_Toc348352720"/>
      <w:bookmarkStart w:id="1698" w:name="_Toc347318426"/>
      <w:bookmarkStart w:id="1699" w:name="_Toc347498060"/>
      <w:bookmarkStart w:id="1700" w:name="_Toc347747583"/>
      <w:bookmarkStart w:id="1701" w:name="_Toc347748147"/>
      <w:bookmarkStart w:id="1702" w:name="_Toc347841605"/>
      <w:bookmarkStart w:id="1703" w:name="_Toc347842169"/>
      <w:bookmarkStart w:id="1704" w:name="_Toc347842733"/>
      <w:bookmarkStart w:id="1705" w:name="_Toc347907239"/>
      <w:bookmarkStart w:id="1706" w:name="_Toc348009769"/>
      <w:bookmarkStart w:id="1707" w:name="_Toc348352721"/>
      <w:bookmarkStart w:id="1708" w:name="_Toc347318427"/>
      <w:bookmarkStart w:id="1709" w:name="_Toc347498061"/>
      <w:bookmarkStart w:id="1710" w:name="_Toc347747584"/>
      <w:bookmarkStart w:id="1711" w:name="_Toc347748148"/>
      <w:bookmarkStart w:id="1712" w:name="_Toc347841606"/>
      <w:bookmarkStart w:id="1713" w:name="_Toc347842170"/>
      <w:bookmarkStart w:id="1714" w:name="_Toc347842734"/>
      <w:bookmarkStart w:id="1715" w:name="_Toc347907240"/>
      <w:bookmarkStart w:id="1716" w:name="_Toc348009770"/>
      <w:bookmarkStart w:id="1717" w:name="_Toc348352722"/>
      <w:bookmarkStart w:id="1718" w:name="_Toc347318428"/>
      <w:bookmarkStart w:id="1719" w:name="_Toc347498062"/>
      <w:bookmarkStart w:id="1720" w:name="_Toc347747585"/>
      <w:bookmarkStart w:id="1721" w:name="_Toc347748149"/>
      <w:bookmarkStart w:id="1722" w:name="_Toc347841607"/>
      <w:bookmarkStart w:id="1723" w:name="_Toc347842171"/>
      <w:bookmarkStart w:id="1724" w:name="_Toc347842735"/>
      <w:bookmarkStart w:id="1725" w:name="_Toc347907241"/>
      <w:bookmarkStart w:id="1726" w:name="_Toc348009771"/>
      <w:bookmarkStart w:id="1727" w:name="_Toc348352723"/>
      <w:bookmarkStart w:id="1728" w:name="_Toc347318429"/>
      <w:bookmarkStart w:id="1729" w:name="_Toc347498063"/>
      <w:bookmarkStart w:id="1730" w:name="_Toc347747586"/>
      <w:bookmarkStart w:id="1731" w:name="_Toc347748150"/>
      <w:bookmarkStart w:id="1732" w:name="_Toc347841608"/>
      <w:bookmarkStart w:id="1733" w:name="_Toc347842172"/>
      <w:bookmarkStart w:id="1734" w:name="_Toc347842736"/>
      <w:bookmarkStart w:id="1735" w:name="_Toc347907242"/>
      <w:bookmarkStart w:id="1736" w:name="_Toc348009772"/>
      <w:bookmarkStart w:id="1737" w:name="_Toc348352724"/>
      <w:bookmarkStart w:id="1738" w:name="_Toc347318430"/>
      <w:bookmarkStart w:id="1739" w:name="_Toc347498064"/>
      <w:bookmarkStart w:id="1740" w:name="_Toc347747587"/>
      <w:bookmarkStart w:id="1741" w:name="_Toc347748151"/>
      <w:bookmarkStart w:id="1742" w:name="_Toc347841609"/>
      <w:bookmarkStart w:id="1743" w:name="_Toc347842173"/>
      <w:bookmarkStart w:id="1744" w:name="_Toc347842737"/>
      <w:bookmarkStart w:id="1745" w:name="_Toc347907243"/>
      <w:bookmarkStart w:id="1746" w:name="_Toc348009773"/>
      <w:bookmarkStart w:id="1747" w:name="_Toc348352725"/>
      <w:bookmarkStart w:id="1748" w:name="_Toc347318431"/>
      <w:bookmarkStart w:id="1749" w:name="_Toc347498065"/>
      <w:bookmarkStart w:id="1750" w:name="_Toc347747588"/>
      <w:bookmarkStart w:id="1751" w:name="_Toc347748152"/>
      <w:bookmarkStart w:id="1752" w:name="_Toc347841610"/>
      <w:bookmarkStart w:id="1753" w:name="_Toc347842174"/>
      <w:bookmarkStart w:id="1754" w:name="_Toc347842738"/>
      <w:bookmarkStart w:id="1755" w:name="_Toc347907244"/>
      <w:bookmarkStart w:id="1756" w:name="_Toc348009774"/>
      <w:bookmarkStart w:id="1757" w:name="_Toc348352726"/>
      <w:bookmarkStart w:id="1758" w:name="_Toc347318432"/>
      <w:bookmarkStart w:id="1759" w:name="_Toc347498066"/>
      <w:bookmarkStart w:id="1760" w:name="_Toc347747589"/>
      <w:bookmarkStart w:id="1761" w:name="_Toc347748153"/>
      <w:bookmarkStart w:id="1762" w:name="_Toc347841611"/>
      <w:bookmarkStart w:id="1763" w:name="_Toc347842175"/>
      <w:bookmarkStart w:id="1764" w:name="_Toc347842739"/>
      <w:bookmarkStart w:id="1765" w:name="_Toc347907245"/>
      <w:bookmarkStart w:id="1766" w:name="_Toc348009775"/>
      <w:bookmarkStart w:id="1767" w:name="_Toc348352727"/>
      <w:bookmarkStart w:id="1768" w:name="_Toc347318433"/>
      <w:bookmarkStart w:id="1769" w:name="_Toc347498067"/>
      <w:bookmarkStart w:id="1770" w:name="_Toc347747590"/>
      <w:bookmarkStart w:id="1771" w:name="_Toc347748154"/>
      <w:bookmarkStart w:id="1772" w:name="_Toc347841612"/>
      <w:bookmarkStart w:id="1773" w:name="_Toc347842176"/>
      <w:bookmarkStart w:id="1774" w:name="_Toc347842740"/>
      <w:bookmarkStart w:id="1775" w:name="_Toc347907246"/>
      <w:bookmarkStart w:id="1776" w:name="_Toc348009776"/>
      <w:bookmarkStart w:id="1777" w:name="_Toc348352728"/>
      <w:bookmarkStart w:id="1778" w:name="_Toc347318434"/>
      <w:bookmarkStart w:id="1779" w:name="_Toc347498068"/>
      <w:bookmarkStart w:id="1780" w:name="_Toc347747591"/>
      <w:bookmarkStart w:id="1781" w:name="_Toc347748155"/>
      <w:bookmarkStart w:id="1782" w:name="_Toc347841613"/>
      <w:bookmarkStart w:id="1783" w:name="_Toc347842177"/>
      <w:bookmarkStart w:id="1784" w:name="_Toc347842741"/>
      <w:bookmarkStart w:id="1785" w:name="_Toc347907247"/>
      <w:bookmarkStart w:id="1786" w:name="_Toc348009777"/>
      <w:bookmarkStart w:id="1787" w:name="_Toc348352729"/>
      <w:bookmarkStart w:id="1788" w:name="_Toc347318435"/>
      <w:bookmarkStart w:id="1789" w:name="_Toc347498069"/>
      <w:bookmarkStart w:id="1790" w:name="_Toc347747592"/>
      <w:bookmarkStart w:id="1791" w:name="_Toc347748156"/>
      <w:bookmarkStart w:id="1792" w:name="_Toc347841614"/>
      <w:bookmarkStart w:id="1793" w:name="_Toc347842178"/>
      <w:bookmarkStart w:id="1794" w:name="_Toc347842742"/>
      <w:bookmarkStart w:id="1795" w:name="_Toc347907248"/>
      <w:bookmarkStart w:id="1796" w:name="_Toc348009778"/>
      <w:bookmarkStart w:id="1797" w:name="_Toc348352730"/>
      <w:bookmarkStart w:id="1798" w:name="_Toc347318436"/>
      <w:bookmarkStart w:id="1799" w:name="_Toc347498070"/>
      <w:bookmarkStart w:id="1800" w:name="_Toc347747593"/>
      <w:bookmarkStart w:id="1801" w:name="_Toc347748157"/>
      <w:bookmarkStart w:id="1802" w:name="_Toc347841615"/>
      <w:bookmarkStart w:id="1803" w:name="_Toc347842179"/>
      <w:bookmarkStart w:id="1804" w:name="_Toc347842743"/>
      <w:bookmarkStart w:id="1805" w:name="_Toc347907249"/>
      <w:bookmarkStart w:id="1806" w:name="_Toc348009779"/>
      <w:bookmarkStart w:id="1807" w:name="_Toc348352731"/>
      <w:bookmarkStart w:id="1808" w:name="_Toc347318437"/>
      <w:bookmarkStart w:id="1809" w:name="_Toc347498071"/>
      <w:bookmarkStart w:id="1810" w:name="_Toc347747594"/>
      <w:bookmarkStart w:id="1811" w:name="_Toc347748158"/>
      <w:bookmarkStart w:id="1812" w:name="_Toc347841616"/>
      <w:bookmarkStart w:id="1813" w:name="_Toc347842180"/>
      <w:bookmarkStart w:id="1814" w:name="_Toc347842744"/>
      <w:bookmarkStart w:id="1815" w:name="_Toc347907250"/>
      <w:bookmarkStart w:id="1816" w:name="_Toc348009780"/>
      <w:bookmarkStart w:id="1817" w:name="_Toc348352732"/>
      <w:bookmarkStart w:id="1818" w:name="_Toc347318438"/>
      <w:bookmarkStart w:id="1819" w:name="_Toc347498072"/>
      <w:bookmarkStart w:id="1820" w:name="_Toc347747595"/>
      <w:bookmarkStart w:id="1821" w:name="_Toc347748159"/>
      <w:bookmarkStart w:id="1822" w:name="_Toc347841617"/>
      <w:bookmarkStart w:id="1823" w:name="_Toc347842181"/>
      <w:bookmarkStart w:id="1824" w:name="_Toc347842745"/>
      <w:bookmarkStart w:id="1825" w:name="_Toc347907251"/>
      <w:bookmarkStart w:id="1826" w:name="_Toc348009781"/>
      <w:bookmarkStart w:id="1827" w:name="_Toc348352733"/>
      <w:bookmarkStart w:id="1828" w:name="_Toc347318439"/>
      <w:bookmarkStart w:id="1829" w:name="_Toc347498073"/>
      <w:bookmarkStart w:id="1830" w:name="_Toc347747596"/>
      <w:bookmarkStart w:id="1831" w:name="_Toc347748160"/>
      <w:bookmarkStart w:id="1832" w:name="_Toc347841618"/>
      <w:bookmarkStart w:id="1833" w:name="_Toc347842182"/>
      <w:bookmarkStart w:id="1834" w:name="_Toc347842746"/>
      <w:bookmarkStart w:id="1835" w:name="_Toc347907252"/>
      <w:bookmarkStart w:id="1836" w:name="_Toc348009782"/>
      <w:bookmarkStart w:id="1837" w:name="_Toc348352734"/>
      <w:bookmarkStart w:id="1838" w:name="_Toc347318440"/>
      <w:bookmarkStart w:id="1839" w:name="_Toc347498074"/>
      <w:bookmarkStart w:id="1840" w:name="_Toc347747597"/>
      <w:bookmarkStart w:id="1841" w:name="_Toc347748161"/>
      <w:bookmarkStart w:id="1842" w:name="_Toc347841619"/>
      <w:bookmarkStart w:id="1843" w:name="_Toc347842183"/>
      <w:bookmarkStart w:id="1844" w:name="_Toc347842747"/>
      <w:bookmarkStart w:id="1845" w:name="_Toc347907253"/>
      <w:bookmarkStart w:id="1846" w:name="_Toc348009783"/>
      <w:bookmarkStart w:id="1847" w:name="_Toc348352735"/>
      <w:bookmarkStart w:id="1848" w:name="_Toc347318441"/>
      <w:bookmarkStart w:id="1849" w:name="_Toc347498075"/>
      <w:bookmarkStart w:id="1850" w:name="_Toc347747598"/>
      <w:bookmarkStart w:id="1851" w:name="_Toc347748162"/>
      <w:bookmarkStart w:id="1852" w:name="_Toc347841620"/>
      <w:bookmarkStart w:id="1853" w:name="_Toc347842184"/>
      <w:bookmarkStart w:id="1854" w:name="_Toc347842748"/>
      <w:bookmarkStart w:id="1855" w:name="_Toc347907254"/>
      <w:bookmarkStart w:id="1856" w:name="_Toc348009784"/>
      <w:bookmarkStart w:id="1857" w:name="_Toc348352736"/>
      <w:bookmarkStart w:id="1858" w:name="_Toc347318442"/>
      <w:bookmarkStart w:id="1859" w:name="_Toc347498076"/>
      <w:bookmarkStart w:id="1860" w:name="_Toc347747599"/>
      <w:bookmarkStart w:id="1861" w:name="_Toc347748163"/>
      <w:bookmarkStart w:id="1862" w:name="_Toc347841621"/>
      <w:bookmarkStart w:id="1863" w:name="_Toc347842185"/>
      <w:bookmarkStart w:id="1864" w:name="_Toc347842749"/>
      <w:bookmarkStart w:id="1865" w:name="_Toc347907255"/>
      <w:bookmarkStart w:id="1866" w:name="_Toc348009785"/>
      <w:bookmarkStart w:id="1867" w:name="_Toc348352737"/>
      <w:bookmarkStart w:id="1868" w:name="_Toc347318443"/>
      <w:bookmarkStart w:id="1869" w:name="_Toc347498077"/>
      <w:bookmarkStart w:id="1870" w:name="_Toc347747600"/>
      <w:bookmarkStart w:id="1871" w:name="_Toc347748164"/>
      <w:bookmarkStart w:id="1872" w:name="_Toc347841622"/>
      <w:bookmarkStart w:id="1873" w:name="_Toc347842186"/>
      <w:bookmarkStart w:id="1874" w:name="_Toc347842750"/>
      <w:bookmarkStart w:id="1875" w:name="_Toc347907256"/>
      <w:bookmarkStart w:id="1876" w:name="_Toc348009786"/>
      <w:bookmarkStart w:id="1877" w:name="_Toc348352738"/>
      <w:bookmarkStart w:id="1878" w:name="_Toc347318444"/>
      <w:bookmarkStart w:id="1879" w:name="_Toc347498078"/>
      <w:bookmarkStart w:id="1880" w:name="_Toc347747601"/>
      <w:bookmarkStart w:id="1881" w:name="_Toc347748165"/>
      <w:bookmarkStart w:id="1882" w:name="_Toc347841623"/>
      <w:bookmarkStart w:id="1883" w:name="_Toc347842187"/>
      <w:bookmarkStart w:id="1884" w:name="_Toc347842751"/>
      <w:bookmarkStart w:id="1885" w:name="_Toc347907257"/>
      <w:bookmarkStart w:id="1886" w:name="_Toc348009787"/>
      <w:bookmarkStart w:id="1887" w:name="_Toc348352739"/>
      <w:bookmarkStart w:id="1888" w:name="_Toc347318445"/>
      <w:bookmarkStart w:id="1889" w:name="_Toc347498079"/>
      <w:bookmarkStart w:id="1890" w:name="_Toc347747602"/>
      <w:bookmarkStart w:id="1891" w:name="_Toc347748166"/>
      <w:bookmarkStart w:id="1892" w:name="_Toc347841624"/>
      <w:bookmarkStart w:id="1893" w:name="_Toc347842188"/>
      <w:bookmarkStart w:id="1894" w:name="_Toc347842752"/>
      <w:bookmarkStart w:id="1895" w:name="_Toc347907258"/>
      <w:bookmarkStart w:id="1896" w:name="_Toc348009788"/>
      <w:bookmarkStart w:id="1897" w:name="_Toc348352740"/>
      <w:bookmarkStart w:id="1898" w:name="_Toc347318446"/>
      <w:bookmarkStart w:id="1899" w:name="_Toc347498080"/>
      <w:bookmarkStart w:id="1900" w:name="_Toc347747603"/>
      <w:bookmarkStart w:id="1901" w:name="_Toc347748167"/>
      <w:bookmarkStart w:id="1902" w:name="_Toc347841625"/>
      <w:bookmarkStart w:id="1903" w:name="_Toc347842189"/>
      <w:bookmarkStart w:id="1904" w:name="_Toc347842753"/>
      <w:bookmarkStart w:id="1905" w:name="_Toc347907259"/>
      <w:bookmarkStart w:id="1906" w:name="_Toc348009789"/>
      <w:bookmarkStart w:id="1907" w:name="_Toc348352741"/>
      <w:bookmarkStart w:id="1908" w:name="_Toc347318447"/>
      <w:bookmarkStart w:id="1909" w:name="_Toc347498081"/>
      <w:bookmarkStart w:id="1910" w:name="_Toc347747604"/>
      <w:bookmarkStart w:id="1911" w:name="_Toc347748168"/>
      <w:bookmarkStart w:id="1912" w:name="_Toc347841626"/>
      <w:bookmarkStart w:id="1913" w:name="_Toc347842190"/>
      <w:bookmarkStart w:id="1914" w:name="_Toc347842754"/>
      <w:bookmarkStart w:id="1915" w:name="_Toc347907260"/>
      <w:bookmarkStart w:id="1916" w:name="_Toc348009790"/>
      <w:bookmarkStart w:id="1917" w:name="_Toc348352742"/>
      <w:bookmarkStart w:id="1918" w:name="_Toc347318448"/>
      <w:bookmarkStart w:id="1919" w:name="_Toc347498082"/>
      <w:bookmarkStart w:id="1920" w:name="_Toc347747605"/>
      <w:bookmarkStart w:id="1921" w:name="_Toc347748169"/>
      <w:bookmarkStart w:id="1922" w:name="_Toc347841627"/>
      <w:bookmarkStart w:id="1923" w:name="_Toc347842191"/>
      <w:bookmarkStart w:id="1924" w:name="_Toc347842755"/>
      <w:bookmarkStart w:id="1925" w:name="_Toc347907261"/>
      <w:bookmarkStart w:id="1926" w:name="_Toc348009791"/>
      <w:bookmarkStart w:id="1927" w:name="_Toc348352743"/>
      <w:bookmarkStart w:id="1928" w:name="_Toc347318449"/>
      <w:bookmarkStart w:id="1929" w:name="_Toc347498083"/>
      <w:bookmarkStart w:id="1930" w:name="_Toc347747606"/>
      <w:bookmarkStart w:id="1931" w:name="_Toc347748170"/>
      <w:bookmarkStart w:id="1932" w:name="_Toc347841628"/>
      <w:bookmarkStart w:id="1933" w:name="_Toc347842192"/>
      <w:bookmarkStart w:id="1934" w:name="_Toc347842756"/>
      <w:bookmarkStart w:id="1935" w:name="_Toc347907262"/>
      <w:bookmarkStart w:id="1936" w:name="_Toc348009792"/>
      <w:bookmarkStart w:id="1937" w:name="_Toc348352744"/>
      <w:bookmarkStart w:id="1938" w:name="_Toc347318450"/>
      <w:bookmarkStart w:id="1939" w:name="_Toc347498084"/>
      <w:bookmarkStart w:id="1940" w:name="_Toc347747607"/>
      <w:bookmarkStart w:id="1941" w:name="_Toc347748171"/>
      <w:bookmarkStart w:id="1942" w:name="_Toc347841629"/>
      <w:bookmarkStart w:id="1943" w:name="_Toc347842193"/>
      <w:bookmarkStart w:id="1944" w:name="_Toc347842757"/>
      <w:bookmarkStart w:id="1945" w:name="_Toc347907263"/>
      <w:bookmarkStart w:id="1946" w:name="_Toc348009793"/>
      <w:bookmarkStart w:id="1947" w:name="_Toc348352745"/>
      <w:bookmarkStart w:id="1948" w:name="_Toc347318451"/>
      <w:bookmarkStart w:id="1949" w:name="_Toc347498085"/>
      <w:bookmarkStart w:id="1950" w:name="_Toc347747608"/>
      <w:bookmarkStart w:id="1951" w:name="_Toc347748172"/>
      <w:bookmarkStart w:id="1952" w:name="_Toc347841630"/>
      <w:bookmarkStart w:id="1953" w:name="_Toc347842194"/>
      <w:bookmarkStart w:id="1954" w:name="_Toc347842758"/>
      <w:bookmarkStart w:id="1955" w:name="_Toc347907264"/>
      <w:bookmarkStart w:id="1956" w:name="_Toc348009794"/>
      <w:bookmarkStart w:id="1957" w:name="_Toc348352746"/>
      <w:bookmarkStart w:id="1958" w:name="_Toc347318452"/>
      <w:bookmarkStart w:id="1959" w:name="_Toc347498086"/>
      <w:bookmarkStart w:id="1960" w:name="_Toc347747609"/>
      <w:bookmarkStart w:id="1961" w:name="_Toc347748173"/>
      <w:bookmarkStart w:id="1962" w:name="_Toc347841631"/>
      <w:bookmarkStart w:id="1963" w:name="_Toc347842195"/>
      <w:bookmarkStart w:id="1964" w:name="_Toc347842759"/>
      <w:bookmarkStart w:id="1965" w:name="_Toc347907265"/>
      <w:bookmarkStart w:id="1966" w:name="_Toc348009795"/>
      <w:bookmarkStart w:id="1967" w:name="_Toc348352747"/>
      <w:bookmarkStart w:id="1968" w:name="_Toc347318453"/>
      <w:bookmarkStart w:id="1969" w:name="_Toc347498087"/>
      <w:bookmarkStart w:id="1970" w:name="_Toc347747610"/>
      <w:bookmarkStart w:id="1971" w:name="_Toc347748174"/>
      <w:bookmarkStart w:id="1972" w:name="_Toc347841632"/>
      <w:bookmarkStart w:id="1973" w:name="_Toc347842196"/>
      <w:bookmarkStart w:id="1974" w:name="_Toc347842760"/>
      <w:bookmarkStart w:id="1975" w:name="_Toc347907266"/>
      <w:bookmarkStart w:id="1976" w:name="_Toc348009796"/>
      <w:bookmarkStart w:id="1977" w:name="_Toc348352748"/>
      <w:bookmarkStart w:id="1978" w:name="_Toc347318454"/>
      <w:bookmarkStart w:id="1979" w:name="_Toc347498088"/>
      <w:bookmarkStart w:id="1980" w:name="_Toc347747611"/>
      <w:bookmarkStart w:id="1981" w:name="_Toc347748175"/>
      <w:bookmarkStart w:id="1982" w:name="_Toc347841633"/>
      <w:bookmarkStart w:id="1983" w:name="_Toc347842197"/>
      <w:bookmarkStart w:id="1984" w:name="_Toc347842761"/>
      <w:bookmarkStart w:id="1985" w:name="_Toc347907267"/>
      <w:bookmarkStart w:id="1986" w:name="_Toc348009797"/>
      <w:bookmarkStart w:id="1987" w:name="_Toc348352749"/>
      <w:bookmarkStart w:id="1988" w:name="_Toc347318455"/>
      <w:bookmarkStart w:id="1989" w:name="_Toc347498089"/>
      <w:bookmarkStart w:id="1990" w:name="_Toc347747612"/>
      <w:bookmarkStart w:id="1991" w:name="_Toc347748176"/>
      <w:bookmarkStart w:id="1992" w:name="_Toc347841634"/>
      <w:bookmarkStart w:id="1993" w:name="_Toc347842198"/>
      <w:bookmarkStart w:id="1994" w:name="_Toc347842762"/>
      <w:bookmarkStart w:id="1995" w:name="_Toc347907268"/>
      <w:bookmarkStart w:id="1996" w:name="_Toc348009798"/>
      <w:bookmarkStart w:id="1997" w:name="_Toc348352750"/>
      <w:bookmarkStart w:id="1998" w:name="_Toc347318456"/>
      <w:bookmarkStart w:id="1999" w:name="_Toc347498090"/>
      <w:bookmarkStart w:id="2000" w:name="_Toc347747613"/>
      <w:bookmarkStart w:id="2001" w:name="_Toc347748177"/>
      <w:bookmarkStart w:id="2002" w:name="_Toc347841635"/>
      <w:bookmarkStart w:id="2003" w:name="_Toc347842199"/>
      <w:bookmarkStart w:id="2004" w:name="_Toc347842763"/>
      <w:bookmarkStart w:id="2005" w:name="_Toc347907269"/>
      <w:bookmarkStart w:id="2006" w:name="_Toc348009799"/>
      <w:bookmarkStart w:id="2007" w:name="_Toc348352751"/>
      <w:bookmarkStart w:id="2008" w:name="_Toc347318457"/>
      <w:bookmarkStart w:id="2009" w:name="_Toc347498091"/>
      <w:bookmarkStart w:id="2010" w:name="_Toc347747614"/>
      <w:bookmarkStart w:id="2011" w:name="_Toc347748178"/>
      <w:bookmarkStart w:id="2012" w:name="_Toc347841636"/>
      <w:bookmarkStart w:id="2013" w:name="_Toc347842200"/>
      <w:bookmarkStart w:id="2014" w:name="_Toc347842764"/>
      <w:bookmarkStart w:id="2015" w:name="_Toc347907270"/>
      <w:bookmarkStart w:id="2016" w:name="_Toc348009800"/>
      <w:bookmarkStart w:id="2017" w:name="_Toc348352752"/>
      <w:bookmarkStart w:id="2018" w:name="_Toc347318458"/>
      <w:bookmarkStart w:id="2019" w:name="_Toc347498092"/>
      <w:bookmarkStart w:id="2020" w:name="_Toc347747615"/>
      <w:bookmarkStart w:id="2021" w:name="_Toc347748179"/>
      <w:bookmarkStart w:id="2022" w:name="_Toc347841637"/>
      <w:bookmarkStart w:id="2023" w:name="_Toc347842201"/>
      <w:bookmarkStart w:id="2024" w:name="_Toc347842765"/>
      <w:bookmarkStart w:id="2025" w:name="_Toc347907271"/>
      <w:bookmarkStart w:id="2026" w:name="_Toc348009801"/>
      <w:bookmarkStart w:id="2027" w:name="_Toc348352753"/>
      <w:bookmarkStart w:id="2028" w:name="_Toc347318459"/>
      <w:bookmarkStart w:id="2029" w:name="_Toc347498093"/>
      <w:bookmarkStart w:id="2030" w:name="_Toc347747616"/>
      <w:bookmarkStart w:id="2031" w:name="_Toc347748180"/>
      <w:bookmarkStart w:id="2032" w:name="_Toc347841638"/>
      <w:bookmarkStart w:id="2033" w:name="_Toc347842202"/>
      <w:bookmarkStart w:id="2034" w:name="_Toc347842766"/>
      <w:bookmarkStart w:id="2035" w:name="_Toc347907272"/>
      <w:bookmarkStart w:id="2036" w:name="_Toc348009802"/>
      <w:bookmarkStart w:id="2037" w:name="_Toc348352754"/>
      <w:bookmarkStart w:id="2038" w:name="_Toc347318460"/>
      <w:bookmarkStart w:id="2039" w:name="_Toc347498094"/>
      <w:bookmarkStart w:id="2040" w:name="_Toc347747617"/>
      <w:bookmarkStart w:id="2041" w:name="_Toc347748181"/>
      <w:bookmarkStart w:id="2042" w:name="_Toc347841639"/>
      <w:bookmarkStart w:id="2043" w:name="_Toc347842203"/>
      <w:bookmarkStart w:id="2044" w:name="_Toc347842767"/>
      <w:bookmarkStart w:id="2045" w:name="_Toc347907273"/>
      <w:bookmarkStart w:id="2046" w:name="_Toc348009803"/>
      <w:bookmarkStart w:id="2047" w:name="_Toc348352755"/>
      <w:bookmarkStart w:id="2048" w:name="_Toc347318461"/>
      <w:bookmarkStart w:id="2049" w:name="_Toc347498095"/>
      <w:bookmarkStart w:id="2050" w:name="_Toc347747618"/>
      <w:bookmarkStart w:id="2051" w:name="_Toc347748182"/>
      <w:bookmarkStart w:id="2052" w:name="_Toc347841640"/>
      <w:bookmarkStart w:id="2053" w:name="_Toc347842204"/>
      <w:bookmarkStart w:id="2054" w:name="_Toc347842768"/>
      <w:bookmarkStart w:id="2055" w:name="_Toc347907274"/>
      <w:bookmarkStart w:id="2056" w:name="_Toc348009804"/>
      <w:bookmarkStart w:id="2057" w:name="_Toc348352756"/>
      <w:bookmarkStart w:id="2058" w:name="_Toc347318462"/>
      <w:bookmarkStart w:id="2059" w:name="_Toc347498096"/>
      <w:bookmarkStart w:id="2060" w:name="_Toc347747619"/>
      <w:bookmarkStart w:id="2061" w:name="_Toc347748183"/>
      <w:bookmarkStart w:id="2062" w:name="_Toc347841641"/>
      <w:bookmarkStart w:id="2063" w:name="_Toc347842205"/>
      <w:bookmarkStart w:id="2064" w:name="_Toc347842769"/>
      <w:bookmarkStart w:id="2065" w:name="_Toc347907275"/>
      <w:bookmarkStart w:id="2066" w:name="_Toc348009805"/>
      <w:bookmarkStart w:id="2067" w:name="_Toc348352757"/>
      <w:bookmarkStart w:id="2068" w:name="_Toc347318463"/>
      <w:bookmarkStart w:id="2069" w:name="_Toc347498097"/>
      <w:bookmarkStart w:id="2070" w:name="_Toc347747620"/>
      <w:bookmarkStart w:id="2071" w:name="_Toc347748184"/>
      <w:bookmarkStart w:id="2072" w:name="_Toc347841642"/>
      <w:bookmarkStart w:id="2073" w:name="_Toc347842206"/>
      <w:bookmarkStart w:id="2074" w:name="_Toc347842770"/>
      <w:bookmarkStart w:id="2075" w:name="_Toc347907276"/>
      <w:bookmarkStart w:id="2076" w:name="_Toc348009806"/>
      <w:bookmarkStart w:id="2077" w:name="_Toc348352758"/>
      <w:bookmarkStart w:id="2078" w:name="_Toc347318464"/>
      <w:bookmarkStart w:id="2079" w:name="_Toc347498098"/>
      <w:bookmarkStart w:id="2080" w:name="_Toc347747621"/>
      <w:bookmarkStart w:id="2081" w:name="_Toc347748185"/>
      <w:bookmarkStart w:id="2082" w:name="_Toc347841643"/>
      <w:bookmarkStart w:id="2083" w:name="_Toc347842207"/>
      <w:bookmarkStart w:id="2084" w:name="_Toc347842771"/>
      <w:bookmarkStart w:id="2085" w:name="_Toc347907277"/>
      <w:bookmarkStart w:id="2086" w:name="_Toc348009807"/>
      <w:bookmarkStart w:id="2087" w:name="_Toc348352759"/>
      <w:bookmarkStart w:id="2088" w:name="_Toc347318465"/>
      <w:bookmarkStart w:id="2089" w:name="_Toc347498099"/>
      <w:bookmarkStart w:id="2090" w:name="_Toc347747622"/>
      <w:bookmarkStart w:id="2091" w:name="_Toc347748186"/>
      <w:bookmarkStart w:id="2092" w:name="_Toc347841644"/>
      <w:bookmarkStart w:id="2093" w:name="_Toc347842208"/>
      <w:bookmarkStart w:id="2094" w:name="_Toc347842772"/>
      <w:bookmarkStart w:id="2095" w:name="_Toc347907278"/>
      <w:bookmarkStart w:id="2096" w:name="_Toc348009808"/>
      <w:bookmarkStart w:id="2097" w:name="_Toc348352760"/>
      <w:bookmarkStart w:id="2098" w:name="_Toc347318466"/>
      <w:bookmarkStart w:id="2099" w:name="_Toc347498100"/>
      <w:bookmarkStart w:id="2100" w:name="_Toc347747623"/>
      <w:bookmarkStart w:id="2101" w:name="_Toc347748187"/>
      <w:bookmarkStart w:id="2102" w:name="_Toc347841645"/>
      <w:bookmarkStart w:id="2103" w:name="_Toc347842209"/>
      <w:bookmarkStart w:id="2104" w:name="_Toc347842773"/>
      <w:bookmarkStart w:id="2105" w:name="_Toc347907279"/>
      <w:bookmarkStart w:id="2106" w:name="_Toc348009809"/>
      <w:bookmarkStart w:id="2107" w:name="_Toc348352761"/>
      <w:bookmarkStart w:id="2108" w:name="_Toc347318467"/>
      <w:bookmarkStart w:id="2109" w:name="_Toc347498101"/>
      <w:bookmarkStart w:id="2110" w:name="_Toc347747624"/>
      <w:bookmarkStart w:id="2111" w:name="_Toc347748188"/>
      <w:bookmarkStart w:id="2112" w:name="_Toc347841646"/>
      <w:bookmarkStart w:id="2113" w:name="_Toc347842210"/>
      <w:bookmarkStart w:id="2114" w:name="_Toc347842774"/>
      <w:bookmarkStart w:id="2115" w:name="_Toc347907280"/>
      <w:bookmarkStart w:id="2116" w:name="_Toc348009810"/>
      <w:bookmarkStart w:id="2117" w:name="_Toc348352762"/>
      <w:bookmarkStart w:id="2118" w:name="_Toc347318468"/>
      <w:bookmarkStart w:id="2119" w:name="_Toc347498102"/>
      <w:bookmarkStart w:id="2120" w:name="_Toc347747625"/>
      <w:bookmarkStart w:id="2121" w:name="_Toc347748189"/>
      <w:bookmarkStart w:id="2122" w:name="_Toc347841647"/>
      <w:bookmarkStart w:id="2123" w:name="_Toc347842211"/>
      <w:bookmarkStart w:id="2124" w:name="_Toc347842775"/>
      <w:bookmarkStart w:id="2125" w:name="_Toc347907281"/>
      <w:bookmarkStart w:id="2126" w:name="_Toc348009811"/>
      <w:bookmarkStart w:id="2127" w:name="_Toc348352763"/>
      <w:bookmarkStart w:id="2128" w:name="_Toc347318469"/>
      <w:bookmarkStart w:id="2129" w:name="_Toc347498103"/>
      <w:bookmarkStart w:id="2130" w:name="_Toc347747626"/>
      <w:bookmarkStart w:id="2131" w:name="_Toc347748190"/>
      <w:bookmarkStart w:id="2132" w:name="_Toc347841648"/>
      <w:bookmarkStart w:id="2133" w:name="_Toc347842212"/>
      <w:bookmarkStart w:id="2134" w:name="_Toc347842776"/>
      <w:bookmarkStart w:id="2135" w:name="_Toc347907282"/>
      <w:bookmarkStart w:id="2136" w:name="_Toc348009812"/>
      <w:bookmarkStart w:id="2137" w:name="_Toc348352764"/>
      <w:bookmarkStart w:id="2138" w:name="_Toc347318470"/>
      <w:bookmarkStart w:id="2139" w:name="_Toc347498104"/>
      <w:bookmarkStart w:id="2140" w:name="_Toc347747627"/>
      <w:bookmarkStart w:id="2141" w:name="_Toc347748191"/>
      <w:bookmarkStart w:id="2142" w:name="_Toc347841649"/>
      <w:bookmarkStart w:id="2143" w:name="_Toc347842213"/>
      <w:bookmarkStart w:id="2144" w:name="_Toc347842777"/>
      <w:bookmarkStart w:id="2145" w:name="_Toc347907283"/>
      <w:bookmarkStart w:id="2146" w:name="_Toc348009813"/>
      <w:bookmarkStart w:id="2147" w:name="_Toc348352765"/>
      <w:bookmarkStart w:id="2148" w:name="_Toc347318471"/>
      <w:bookmarkStart w:id="2149" w:name="_Toc347498105"/>
      <w:bookmarkStart w:id="2150" w:name="_Toc347747628"/>
      <w:bookmarkStart w:id="2151" w:name="_Toc347748192"/>
      <w:bookmarkStart w:id="2152" w:name="_Toc347841650"/>
      <w:bookmarkStart w:id="2153" w:name="_Toc347842214"/>
      <w:bookmarkStart w:id="2154" w:name="_Toc347842778"/>
      <w:bookmarkStart w:id="2155" w:name="_Toc347907284"/>
      <w:bookmarkStart w:id="2156" w:name="_Toc348009814"/>
      <w:bookmarkStart w:id="2157" w:name="_Toc348352766"/>
      <w:bookmarkStart w:id="2158" w:name="_Toc347318472"/>
      <w:bookmarkStart w:id="2159" w:name="_Toc347498106"/>
      <w:bookmarkStart w:id="2160" w:name="_Toc347747629"/>
      <w:bookmarkStart w:id="2161" w:name="_Toc347748193"/>
      <w:bookmarkStart w:id="2162" w:name="_Toc347841651"/>
      <w:bookmarkStart w:id="2163" w:name="_Toc347842215"/>
      <w:bookmarkStart w:id="2164" w:name="_Toc347842779"/>
      <w:bookmarkStart w:id="2165" w:name="_Toc347907285"/>
      <w:bookmarkStart w:id="2166" w:name="_Toc348009815"/>
      <w:bookmarkStart w:id="2167" w:name="_Toc348352767"/>
      <w:bookmarkStart w:id="2168" w:name="_Toc347318473"/>
      <w:bookmarkStart w:id="2169" w:name="_Toc347498107"/>
      <w:bookmarkStart w:id="2170" w:name="_Toc347747630"/>
      <w:bookmarkStart w:id="2171" w:name="_Toc347748194"/>
      <w:bookmarkStart w:id="2172" w:name="_Toc347841652"/>
      <w:bookmarkStart w:id="2173" w:name="_Toc347842216"/>
      <w:bookmarkStart w:id="2174" w:name="_Toc347842780"/>
      <w:bookmarkStart w:id="2175" w:name="_Toc347907286"/>
      <w:bookmarkStart w:id="2176" w:name="_Toc348009816"/>
      <w:bookmarkStart w:id="2177" w:name="_Toc348352768"/>
      <w:bookmarkStart w:id="2178" w:name="_Toc347318474"/>
      <w:bookmarkStart w:id="2179" w:name="_Toc347498108"/>
      <w:bookmarkStart w:id="2180" w:name="_Toc347747631"/>
      <w:bookmarkStart w:id="2181" w:name="_Toc347748195"/>
      <w:bookmarkStart w:id="2182" w:name="_Toc347841653"/>
      <w:bookmarkStart w:id="2183" w:name="_Toc347842217"/>
      <w:bookmarkStart w:id="2184" w:name="_Toc347842781"/>
      <w:bookmarkStart w:id="2185" w:name="_Toc347907287"/>
      <w:bookmarkStart w:id="2186" w:name="_Toc348009817"/>
      <w:bookmarkStart w:id="2187" w:name="_Toc348352769"/>
      <w:bookmarkStart w:id="2188" w:name="_Toc347318475"/>
      <w:bookmarkStart w:id="2189" w:name="_Toc347498109"/>
      <w:bookmarkStart w:id="2190" w:name="_Toc347747632"/>
      <w:bookmarkStart w:id="2191" w:name="_Toc347748196"/>
      <w:bookmarkStart w:id="2192" w:name="_Toc347841654"/>
      <w:bookmarkStart w:id="2193" w:name="_Toc347842218"/>
      <w:bookmarkStart w:id="2194" w:name="_Toc347842782"/>
      <w:bookmarkStart w:id="2195" w:name="_Toc347907288"/>
      <w:bookmarkStart w:id="2196" w:name="_Toc348009818"/>
      <w:bookmarkStart w:id="2197" w:name="_Toc348352770"/>
      <w:bookmarkStart w:id="2198" w:name="_Toc347318476"/>
      <w:bookmarkStart w:id="2199" w:name="_Toc347498110"/>
      <w:bookmarkStart w:id="2200" w:name="_Toc347747633"/>
      <w:bookmarkStart w:id="2201" w:name="_Toc347748197"/>
      <w:bookmarkStart w:id="2202" w:name="_Toc347841655"/>
      <w:bookmarkStart w:id="2203" w:name="_Toc347842219"/>
      <w:bookmarkStart w:id="2204" w:name="_Toc347842783"/>
      <w:bookmarkStart w:id="2205" w:name="_Toc347907289"/>
      <w:bookmarkStart w:id="2206" w:name="_Toc348009819"/>
      <w:bookmarkStart w:id="2207" w:name="_Toc348352771"/>
      <w:bookmarkStart w:id="2208" w:name="_Toc347318477"/>
      <w:bookmarkStart w:id="2209" w:name="_Toc347498111"/>
      <w:bookmarkStart w:id="2210" w:name="_Toc347747634"/>
      <w:bookmarkStart w:id="2211" w:name="_Toc347748198"/>
      <w:bookmarkStart w:id="2212" w:name="_Toc347841656"/>
      <w:bookmarkStart w:id="2213" w:name="_Toc347842220"/>
      <w:bookmarkStart w:id="2214" w:name="_Toc347842784"/>
      <w:bookmarkStart w:id="2215" w:name="_Toc347907290"/>
      <w:bookmarkStart w:id="2216" w:name="_Toc348009820"/>
      <w:bookmarkStart w:id="2217" w:name="_Toc348352772"/>
      <w:bookmarkStart w:id="2218" w:name="_Toc347318478"/>
      <w:bookmarkStart w:id="2219" w:name="_Toc347498112"/>
      <w:bookmarkStart w:id="2220" w:name="_Toc347747635"/>
      <w:bookmarkStart w:id="2221" w:name="_Toc347748199"/>
      <w:bookmarkStart w:id="2222" w:name="_Toc347841657"/>
      <w:bookmarkStart w:id="2223" w:name="_Toc347842221"/>
      <w:bookmarkStart w:id="2224" w:name="_Toc347842785"/>
      <w:bookmarkStart w:id="2225" w:name="_Toc347907291"/>
      <w:bookmarkStart w:id="2226" w:name="_Toc348009821"/>
      <w:bookmarkStart w:id="2227" w:name="_Toc348352773"/>
      <w:bookmarkStart w:id="2228" w:name="_Toc347318479"/>
      <w:bookmarkStart w:id="2229" w:name="_Toc347498113"/>
      <w:bookmarkStart w:id="2230" w:name="_Toc347747636"/>
      <w:bookmarkStart w:id="2231" w:name="_Toc347748200"/>
      <w:bookmarkStart w:id="2232" w:name="_Toc347841658"/>
      <w:bookmarkStart w:id="2233" w:name="_Toc347842222"/>
      <w:bookmarkStart w:id="2234" w:name="_Toc347842786"/>
      <w:bookmarkStart w:id="2235" w:name="_Toc347907292"/>
      <w:bookmarkStart w:id="2236" w:name="_Toc348009822"/>
      <w:bookmarkStart w:id="2237" w:name="_Toc348352774"/>
      <w:bookmarkStart w:id="2238" w:name="_Toc347318480"/>
      <w:bookmarkStart w:id="2239" w:name="_Toc347498114"/>
      <w:bookmarkStart w:id="2240" w:name="_Toc347747637"/>
      <w:bookmarkStart w:id="2241" w:name="_Toc347748201"/>
      <w:bookmarkStart w:id="2242" w:name="_Toc347841659"/>
      <w:bookmarkStart w:id="2243" w:name="_Toc347842223"/>
      <w:bookmarkStart w:id="2244" w:name="_Toc347842787"/>
      <w:bookmarkStart w:id="2245" w:name="_Toc347907293"/>
      <w:bookmarkStart w:id="2246" w:name="_Toc348009823"/>
      <w:bookmarkStart w:id="2247" w:name="_Toc348352775"/>
      <w:bookmarkStart w:id="2248" w:name="_Toc347318481"/>
      <w:bookmarkStart w:id="2249" w:name="_Toc347498115"/>
      <w:bookmarkStart w:id="2250" w:name="_Toc347747638"/>
      <w:bookmarkStart w:id="2251" w:name="_Toc347748202"/>
      <w:bookmarkStart w:id="2252" w:name="_Toc347841660"/>
      <w:bookmarkStart w:id="2253" w:name="_Toc347842224"/>
      <w:bookmarkStart w:id="2254" w:name="_Toc347842788"/>
      <w:bookmarkStart w:id="2255" w:name="_Toc347907294"/>
      <w:bookmarkStart w:id="2256" w:name="_Toc348009824"/>
      <w:bookmarkStart w:id="2257" w:name="_Toc348352776"/>
      <w:bookmarkStart w:id="2258" w:name="_Toc347318482"/>
      <w:bookmarkStart w:id="2259" w:name="_Toc347498116"/>
      <w:bookmarkStart w:id="2260" w:name="_Toc347747639"/>
      <w:bookmarkStart w:id="2261" w:name="_Toc347748203"/>
      <w:bookmarkStart w:id="2262" w:name="_Toc347841661"/>
      <w:bookmarkStart w:id="2263" w:name="_Toc347842225"/>
      <w:bookmarkStart w:id="2264" w:name="_Toc347842789"/>
      <w:bookmarkStart w:id="2265" w:name="_Toc347907295"/>
      <w:bookmarkStart w:id="2266" w:name="_Toc348009825"/>
      <w:bookmarkStart w:id="2267" w:name="_Toc348352777"/>
      <w:bookmarkStart w:id="2268" w:name="_Toc347318483"/>
      <w:bookmarkStart w:id="2269" w:name="_Toc347498117"/>
      <w:bookmarkStart w:id="2270" w:name="_Toc347747640"/>
      <w:bookmarkStart w:id="2271" w:name="_Toc347748204"/>
      <w:bookmarkStart w:id="2272" w:name="_Toc347841662"/>
      <w:bookmarkStart w:id="2273" w:name="_Toc347842226"/>
      <w:bookmarkStart w:id="2274" w:name="_Toc347842790"/>
      <w:bookmarkStart w:id="2275" w:name="_Toc347907296"/>
      <w:bookmarkStart w:id="2276" w:name="_Toc348009826"/>
      <w:bookmarkStart w:id="2277" w:name="_Toc348352778"/>
      <w:bookmarkStart w:id="2278" w:name="_Toc347318484"/>
      <w:bookmarkStart w:id="2279" w:name="_Toc347498118"/>
      <w:bookmarkStart w:id="2280" w:name="_Toc347747641"/>
      <w:bookmarkStart w:id="2281" w:name="_Toc347748205"/>
      <w:bookmarkStart w:id="2282" w:name="_Toc347841663"/>
      <w:bookmarkStart w:id="2283" w:name="_Toc347842227"/>
      <w:bookmarkStart w:id="2284" w:name="_Toc347842791"/>
      <w:bookmarkStart w:id="2285" w:name="_Toc347907297"/>
      <w:bookmarkStart w:id="2286" w:name="_Toc348009827"/>
      <w:bookmarkStart w:id="2287" w:name="_Toc348352779"/>
      <w:bookmarkStart w:id="2288" w:name="_Toc347318485"/>
      <w:bookmarkStart w:id="2289" w:name="_Toc347498119"/>
      <w:bookmarkStart w:id="2290" w:name="_Toc347747642"/>
      <w:bookmarkStart w:id="2291" w:name="_Toc347748206"/>
      <w:bookmarkStart w:id="2292" w:name="_Toc347841664"/>
      <w:bookmarkStart w:id="2293" w:name="_Toc347842228"/>
      <w:bookmarkStart w:id="2294" w:name="_Toc347842792"/>
      <w:bookmarkStart w:id="2295" w:name="_Toc347907298"/>
      <w:bookmarkStart w:id="2296" w:name="_Toc348009828"/>
      <w:bookmarkStart w:id="2297" w:name="_Toc348352780"/>
      <w:bookmarkStart w:id="2298" w:name="_Toc347318486"/>
      <w:bookmarkStart w:id="2299" w:name="_Toc347498120"/>
      <w:bookmarkStart w:id="2300" w:name="_Toc347747643"/>
      <w:bookmarkStart w:id="2301" w:name="_Toc347748207"/>
      <w:bookmarkStart w:id="2302" w:name="_Toc347841665"/>
      <w:bookmarkStart w:id="2303" w:name="_Toc347842229"/>
      <w:bookmarkStart w:id="2304" w:name="_Toc347842793"/>
      <w:bookmarkStart w:id="2305" w:name="_Toc347907299"/>
      <w:bookmarkStart w:id="2306" w:name="_Toc348009829"/>
      <w:bookmarkStart w:id="2307" w:name="_Toc348352781"/>
      <w:bookmarkStart w:id="2308" w:name="_Toc347318487"/>
      <w:bookmarkStart w:id="2309" w:name="_Toc347498121"/>
      <w:bookmarkStart w:id="2310" w:name="_Toc347747644"/>
      <w:bookmarkStart w:id="2311" w:name="_Toc347748208"/>
      <w:bookmarkStart w:id="2312" w:name="_Toc347841666"/>
      <w:bookmarkStart w:id="2313" w:name="_Toc347842230"/>
      <w:bookmarkStart w:id="2314" w:name="_Toc347842794"/>
      <w:bookmarkStart w:id="2315" w:name="_Toc347907300"/>
      <w:bookmarkStart w:id="2316" w:name="_Toc348009830"/>
      <w:bookmarkStart w:id="2317" w:name="_Toc348352782"/>
      <w:bookmarkStart w:id="2318" w:name="_Toc347318488"/>
      <w:bookmarkStart w:id="2319" w:name="_Toc347498122"/>
      <w:bookmarkStart w:id="2320" w:name="_Toc347747645"/>
      <w:bookmarkStart w:id="2321" w:name="_Toc347748209"/>
      <w:bookmarkStart w:id="2322" w:name="_Toc347841667"/>
      <w:bookmarkStart w:id="2323" w:name="_Toc347842231"/>
      <w:bookmarkStart w:id="2324" w:name="_Toc347842795"/>
      <w:bookmarkStart w:id="2325" w:name="_Toc347907301"/>
      <w:bookmarkStart w:id="2326" w:name="_Toc348009831"/>
      <w:bookmarkStart w:id="2327" w:name="_Toc348352783"/>
      <w:bookmarkStart w:id="2328" w:name="_Toc347318489"/>
      <w:bookmarkStart w:id="2329" w:name="_Toc347498123"/>
      <w:bookmarkStart w:id="2330" w:name="_Toc347747646"/>
      <w:bookmarkStart w:id="2331" w:name="_Toc347748210"/>
      <w:bookmarkStart w:id="2332" w:name="_Toc347841668"/>
      <w:bookmarkStart w:id="2333" w:name="_Toc347842232"/>
      <w:bookmarkStart w:id="2334" w:name="_Toc347842796"/>
      <w:bookmarkStart w:id="2335" w:name="_Toc347907302"/>
      <w:bookmarkStart w:id="2336" w:name="_Toc348009832"/>
      <w:bookmarkStart w:id="2337" w:name="_Toc348352784"/>
      <w:bookmarkStart w:id="2338" w:name="_Toc347318490"/>
      <w:bookmarkStart w:id="2339" w:name="_Toc347498124"/>
      <w:bookmarkStart w:id="2340" w:name="_Toc347747647"/>
      <w:bookmarkStart w:id="2341" w:name="_Toc347748211"/>
      <w:bookmarkStart w:id="2342" w:name="_Toc347841669"/>
      <w:bookmarkStart w:id="2343" w:name="_Toc347842233"/>
      <w:bookmarkStart w:id="2344" w:name="_Toc347842797"/>
      <w:bookmarkStart w:id="2345" w:name="_Toc347907303"/>
      <w:bookmarkStart w:id="2346" w:name="_Toc348009833"/>
      <w:bookmarkStart w:id="2347" w:name="_Toc348352785"/>
      <w:bookmarkStart w:id="2348" w:name="_Toc347318491"/>
      <w:bookmarkStart w:id="2349" w:name="_Toc347498125"/>
      <w:bookmarkStart w:id="2350" w:name="_Toc347747648"/>
      <w:bookmarkStart w:id="2351" w:name="_Toc347748212"/>
      <w:bookmarkStart w:id="2352" w:name="_Toc347841670"/>
      <w:bookmarkStart w:id="2353" w:name="_Toc347842234"/>
      <w:bookmarkStart w:id="2354" w:name="_Toc347842798"/>
      <w:bookmarkStart w:id="2355" w:name="_Toc347907304"/>
      <w:bookmarkStart w:id="2356" w:name="_Toc348009834"/>
      <w:bookmarkStart w:id="2357" w:name="_Toc348352786"/>
      <w:bookmarkStart w:id="2358" w:name="_Toc347318492"/>
      <w:bookmarkStart w:id="2359" w:name="_Toc347498126"/>
      <w:bookmarkStart w:id="2360" w:name="_Toc347747649"/>
      <w:bookmarkStart w:id="2361" w:name="_Toc347748213"/>
      <w:bookmarkStart w:id="2362" w:name="_Toc347841671"/>
      <w:bookmarkStart w:id="2363" w:name="_Toc347842235"/>
      <w:bookmarkStart w:id="2364" w:name="_Toc347842799"/>
      <w:bookmarkStart w:id="2365" w:name="_Toc347907305"/>
      <w:bookmarkStart w:id="2366" w:name="_Toc348009835"/>
      <w:bookmarkStart w:id="2367" w:name="_Toc348352787"/>
      <w:bookmarkStart w:id="2368" w:name="_Toc347318493"/>
      <w:bookmarkStart w:id="2369" w:name="_Toc347498127"/>
      <w:bookmarkStart w:id="2370" w:name="_Toc347747650"/>
      <w:bookmarkStart w:id="2371" w:name="_Toc347748214"/>
      <w:bookmarkStart w:id="2372" w:name="_Toc347841672"/>
      <w:bookmarkStart w:id="2373" w:name="_Toc347842236"/>
      <w:bookmarkStart w:id="2374" w:name="_Toc347842800"/>
      <w:bookmarkStart w:id="2375" w:name="_Toc347907306"/>
      <w:bookmarkStart w:id="2376" w:name="_Toc348009836"/>
      <w:bookmarkStart w:id="2377" w:name="_Toc348352788"/>
      <w:bookmarkStart w:id="2378" w:name="_Toc347318494"/>
      <w:bookmarkStart w:id="2379" w:name="_Toc347498128"/>
      <w:bookmarkStart w:id="2380" w:name="_Toc347747651"/>
      <w:bookmarkStart w:id="2381" w:name="_Toc347748215"/>
      <w:bookmarkStart w:id="2382" w:name="_Toc347841673"/>
      <w:bookmarkStart w:id="2383" w:name="_Toc347842237"/>
      <w:bookmarkStart w:id="2384" w:name="_Toc347842801"/>
      <w:bookmarkStart w:id="2385" w:name="_Toc347907307"/>
      <w:bookmarkStart w:id="2386" w:name="_Toc348009837"/>
      <w:bookmarkStart w:id="2387" w:name="_Toc348352789"/>
      <w:bookmarkStart w:id="2388" w:name="_Toc347318495"/>
      <w:bookmarkStart w:id="2389" w:name="_Toc347498129"/>
      <w:bookmarkStart w:id="2390" w:name="_Toc347747652"/>
      <w:bookmarkStart w:id="2391" w:name="_Toc347748216"/>
      <w:bookmarkStart w:id="2392" w:name="_Toc347841674"/>
      <w:bookmarkStart w:id="2393" w:name="_Toc347842238"/>
      <w:bookmarkStart w:id="2394" w:name="_Toc347842802"/>
      <w:bookmarkStart w:id="2395" w:name="_Toc347907308"/>
      <w:bookmarkStart w:id="2396" w:name="_Toc348009838"/>
      <w:bookmarkStart w:id="2397" w:name="_Toc348352790"/>
      <w:bookmarkStart w:id="2398" w:name="_Toc347318496"/>
      <w:bookmarkStart w:id="2399" w:name="_Toc347498130"/>
      <w:bookmarkStart w:id="2400" w:name="_Toc347747653"/>
      <w:bookmarkStart w:id="2401" w:name="_Toc347748217"/>
      <w:bookmarkStart w:id="2402" w:name="_Toc347841675"/>
      <w:bookmarkStart w:id="2403" w:name="_Toc347842239"/>
      <w:bookmarkStart w:id="2404" w:name="_Toc347842803"/>
      <w:bookmarkStart w:id="2405" w:name="_Toc347907309"/>
      <w:bookmarkStart w:id="2406" w:name="_Toc348009839"/>
      <w:bookmarkStart w:id="2407" w:name="_Toc348352791"/>
      <w:bookmarkStart w:id="2408" w:name="_Toc347318497"/>
      <w:bookmarkStart w:id="2409" w:name="_Toc347498131"/>
      <w:bookmarkStart w:id="2410" w:name="_Toc347747654"/>
      <w:bookmarkStart w:id="2411" w:name="_Toc347748218"/>
      <w:bookmarkStart w:id="2412" w:name="_Toc347841676"/>
      <w:bookmarkStart w:id="2413" w:name="_Toc347842240"/>
      <w:bookmarkStart w:id="2414" w:name="_Toc347842804"/>
      <w:bookmarkStart w:id="2415" w:name="_Toc347907310"/>
      <w:bookmarkStart w:id="2416" w:name="_Toc348009840"/>
      <w:bookmarkStart w:id="2417" w:name="_Toc348352792"/>
      <w:bookmarkStart w:id="2418" w:name="_Toc347318498"/>
      <w:bookmarkStart w:id="2419" w:name="_Toc347498132"/>
      <w:bookmarkStart w:id="2420" w:name="_Toc347747655"/>
      <w:bookmarkStart w:id="2421" w:name="_Toc347748219"/>
      <w:bookmarkStart w:id="2422" w:name="_Toc347841677"/>
      <w:bookmarkStart w:id="2423" w:name="_Toc347842241"/>
      <w:bookmarkStart w:id="2424" w:name="_Toc347842805"/>
      <w:bookmarkStart w:id="2425" w:name="_Toc347907311"/>
      <w:bookmarkStart w:id="2426" w:name="_Toc348009841"/>
      <w:bookmarkStart w:id="2427" w:name="_Toc348352793"/>
      <w:bookmarkStart w:id="2428" w:name="_Toc347318499"/>
      <w:bookmarkStart w:id="2429" w:name="_Toc347498133"/>
      <w:bookmarkStart w:id="2430" w:name="_Toc347747656"/>
      <w:bookmarkStart w:id="2431" w:name="_Toc347748220"/>
      <w:bookmarkStart w:id="2432" w:name="_Toc347841678"/>
      <w:bookmarkStart w:id="2433" w:name="_Toc347842242"/>
      <w:bookmarkStart w:id="2434" w:name="_Toc347842806"/>
      <w:bookmarkStart w:id="2435" w:name="_Toc347907312"/>
      <w:bookmarkStart w:id="2436" w:name="_Toc348009842"/>
      <w:bookmarkStart w:id="2437" w:name="_Toc348352794"/>
      <w:bookmarkStart w:id="2438" w:name="_Toc347318500"/>
      <w:bookmarkStart w:id="2439" w:name="_Toc347498134"/>
      <w:bookmarkStart w:id="2440" w:name="_Toc347747657"/>
      <w:bookmarkStart w:id="2441" w:name="_Toc347748221"/>
      <w:bookmarkStart w:id="2442" w:name="_Toc347841679"/>
      <w:bookmarkStart w:id="2443" w:name="_Toc347842243"/>
      <w:bookmarkStart w:id="2444" w:name="_Toc347842807"/>
      <w:bookmarkStart w:id="2445" w:name="_Toc347907313"/>
      <w:bookmarkStart w:id="2446" w:name="_Toc348009843"/>
      <w:bookmarkStart w:id="2447" w:name="_Toc348352795"/>
      <w:bookmarkStart w:id="2448" w:name="_Toc347318501"/>
      <w:bookmarkStart w:id="2449" w:name="_Toc347498135"/>
      <w:bookmarkStart w:id="2450" w:name="_Toc347747658"/>
      <w:bookmarkStart w:id="2451" w:name="_Toc347748222"/>
      <w:bookmarkStart w:id="2452" w:name="_Toc347841680"/>
      <w:bookmarkStart w:id="2453" w:name="_Toc347842244"/>
      <w:bookmarkStart w:id="2454" w:name="_Toc347842808"/>
      <w:bookmarkStart w:id="2455" w:name="_Toc347907314"/>
      <w:bookmarkStart w:id="2456" w:name="_Toc348009844"/>
      <w:bookmarkStart w:id="2457" w:name="_Toc348352796"/>
      <w:bookmarkStart w:id="2458" w:name="_Toc347318502"/>
      <w:bookmarkStart w:id="2459" w:name="_Toc347498136"/>
      <w:bookmarkStart w:id="2460" w:name="_Toc347747659"/>
      <w:bookmarkStart w:id="2461" w:name="_Toc347748223"/>
      <w:bookmarkStart w:id="2462" w:name="_Toc347841681"/>
      <w:bookmarkStart w:id="2463" w:name="_Toc347842245"/>
      <w:bookmarkStart w:id="2464" w:name="_Toc347842809"/>
      <w:bookmarkStart w:id="2465" w:name="_Toc347907315"/>
      <w:bookmarkStart w:id="2466" w:name="_Toc348009845"/>
      <w:bookmarkStart w:id="2467" w:name="_Toc348352797"/>
      <w:bookmarkStart w:id="2468" w:name="_Toc347318503"/>
      <w:bookmarkStart w:id="2469" w:name="_Toc347498137"/>
      <w:bookmarkStart w:id="2470" w:name="_Toc347747660"/>
      <w:bookmarkStart w:id="2471" w:name="_Toc347748224"/>
      <w:bookmarkStart w:id="2472" w:name="_Toc347841682"/>
      <w:bookmarkStart w:id="2473" w:name="_Toc347842246"/>
      <w:bookmarkStart w:id="2474" w:name="_Toc347842810"/>
      <w:bookmarkStart w:id="2475" w:name="_Toc347907316"/>
      <w:bookmarkStart w:id="2476" w:name="_Toc348009846"/>
      <w:bookmarkStart w:id="2477" w:name="_Toc348352798"/>
      <w:bookmarkStart w:id="2478" w:name="_Toc347318504"/>
      <w:bookmarkStart w:id="2479" w:name="_Toc347498138"/>
      <w:bookmarkStart w:id="2480" w:name="_Toc347747661"/>
      <w:bookmarkStart w:id="2481" w:name="_Toc347748225"/>
      <w:bookmarkStart w:id="2482" w:name="_Toc347841683"/>
      <w:bookmarkStart w:id="2483" w:name="_Toc347842247"/>
      <w:bookmarkStart w:id="2484" w:name="_Toc347842811"/>
      <w:bookmarkStart w:id="2485" w:name="_Toc347907317"/>
      <w:bookmarkStart w:id="2486" w:name="_Toc348009847"/>
      <w:bookmarkStart w:id="2487" w:name="_Toc348352799"/>
      <w:bookmarkStart w:id="2488" w:name="_Toc347318505"/>
      <w:bookmarkStart w:id="2489" w:name="_Toc347498139"/>
      <w:bookmarkStart w:id="2490" w:name="_Toc347747662"/>
      <w:bookmarkStart w:id="2491" w:name="_Toc347748226"/>
      <w:bookmarkStart w:id="2492" w:name="_Toc347841684"/>
      <w:bookmarkStart w:id="2493" w:name="_Toc347842248"/>
      <w:bookmarkStart w:id="2494" w:name="_Toc347842812"/>
      <w:bookmarkStart w:id="2495" w:name="_Toc347907318"/>
      <w:bookmarkStart w:id="2496" w:name="_Toc348009848"/>
      <w:bookmarkStart w:id="2497" w:name="_Toc348352800"/>
      <w:bookmarkStart w:id="2498" w:name="_Toc347318506"/>
      <w:bookmarkStart w:id="2499" w:name="_Toc347498140"/>
      <w:bookmarkStart w:id="2500" w:name="_Toc347747663"/>
      <w:bookmarkStart w:id="2501" w:name="_Toc347748227"/>
      <w:bookmarkStart w:id="2502" w:name="_Toc347841685"/>
      <w:bookmarkStart w:id="2503" w:name="_Toc347842249"/>
      <w:bookmarkStart w:id="2504" w:name="_Toc347842813"/>
      <w:bookmarkStart w:id="2505" w:name="_Toc347907319"/>
      <w:bookmarkStart w:id="2506" w:name="_Toc348009849"/>
      <w:bookmarkStart w:id="2507" w:name="_Toc348352801"/>
      <w:bookmarkStart w:id="2508" w:name="_Toc347318507"/>
      <w:bookmarkStart w:id="2509" w:name="_Toc347498141"/>
      <w:bookmarkStart w:id="2510" w:name="_Toc347747664"/>
      <w:bookmarkStart w:id="2511" w:name="_Toc347748228"/>
      <w:bookmarkStart w:id="2512" w:name="_Toc347841686"/>
      <w:bookmarkStart w:id="2513" w:name="_Toc347842250"/>
      <w:bookmarkStart w:id="2514" w:name="_Toc347842814"/>
      <w:bookmarkStart w:id="2515" w:name="_Toc347907320"/>
      <w:bookmarkStart w:id="2516" w:name="_Toc348009850"/>
      <w:bookmarkStart w:id="2517" w:name="_Toc348352802"/>
      <w:bookmarkStart w:id="2518" w:name="_Toc347318508"/>
      <w:bookmarkStart w:id="2519" w:name="_Toc347498142"/>
      <w:bookmarkStart w:id="2520" w:name="_Toc347747665"/>
      <w:bookmarkStart w:id="2521" w:name="_Toc347748229"/>
      <w:bookmarkStart w:id="2522" w:name="_Toc347841687"/>
      <w:bookmarkStart w:id="2523" w:name="_Toc347842251"/>
      <w:bookmarkStart w:id="2524" w:name="_Toc347842815"/>
      <w:bookmarkStart w:id="2525" w:name="_Toc347907321"/>
      <w:bookmarkStart w:id="2526" w:name="_Toc348009851"/>
      <w:bookmarkStart w:id="2527" w:name="_Toc348352803"/>
      <w:bookmarkStart w:id="2528" w:name="_Toc347318509"/>
      <w:bookmarkStart w:id="2529" w:name="_Toc347498143"/>
      <w:bookmarkStart w:id="2530" w:name="_Toc347747666"/>
      <w:bookmarkStart w:id="2531" w:name="_Toc347748230"/>
      <w:bookmarkStart w:id="2532" w:name="_Toc347841688"/>
      <w:bookmarkStart w:id="2533" w:name="_Toc347842252"/>
      <w:bookmarkStart w:id="2534" w:name="_Toc347842816"/>
      <w:bookmarkStart w:id="2535" w:name="_Toc347907322"/>
      <w:bookmarkStart w:id="2536" w:name="_Toc348009852"/>
      <w:bookmarkStart w:id="2537" w:name="_Toc348352804"/>
      <w:bookmarkStart w:id="2538" w:name="_Toc347318510"/>
      <w:bookmarkStart w:id="2539" w:name="_Toc347498144"/>
      <w:bookmarkStart w:id="2540" w:name="_Toc347747667"/>
      <w:bookmarkStart w:id="2541" w:name="_Toc347748231"/>
      <w:bookmarkStart w:id="2542" w:name="_Toc347841689"/>
      <w:bookmarkStart w:id="2543" w:name="_Toc347842253"/>
      <w:bookmarkStart w:id="2544" w:name="_Toc347842817"/>
      <w:bookmarkStart w:id="2545" w:name="_Toc347907323"/>
      <w:bookmarkStart w:id="2546" w:name="_Toc348009853"/>
      <w:bookmarkStart w:id="2547" w:name="_Toc348352805"/>
      <w:bookmarkStart w:id="2548" w:name="_Toc347318511"/>
      <w:bookmarkStart w:id="2549" w:name="_Toc347498145"/>
      <w:bookmarkStart w:id="2550" w:name="_Toc347747668"/>
      <w:bookmarkStart w:id="2551" w:name="_Toc347748232"/>
      <w:bookmarkStart w:id="2552" w:name="_Toc347841690"/>
      <w:bookmarkStart w:id="2553" w:name="_Toc347842254"/>
      <w:bookmarkStart w:id="2554" w:name="_Toc347842818"/>
      <w:bookmarkStart w:id="2555" w:name="_Toc347907324"/>
      <w:bookmarkStart w:id="2556" w:name="_Toc348009854"/>
      <w:bookmarkStart w:id="2557" w:name="_Toc348352806"/>
      <w:bookmarkStart w:id="2558" w:name="_Toc347318512"/>
      <w:bookmarkStart w:id="2559" w:name="_Toc347498146"/>
      <w:bookmarkStart w:id="2560" w:name="_Toc347747669"/>
      <w:bookmarkStart w:id="2561" w:name="_Toc347748233"/>
      <w:bookmarkStart w:id="2562" w:name="_Toc347841691"/>
      <w:bookmarkStart w:id="2563" w:name="_Toc347842255"/>
      <w:bookmarkStart w:id="2564" w:name="_Toc347842819"/>
      <w:bookmarkStart w:id="2565" w:name="_Toc347907325"/>
      <w:bookmarkStart w:id="2566" w:name="_Toc348009855"/>
      <w:bookmarkStart w:id="2567" w:name="_Toc348352807"/>
      <w:bookmarkStart w:id="2568" w:name="_Toc313964520"/>
      <w:bookmarkStart w:id="2569" w:name="_Toc313964639"/>
      <w:bookmarkStart w:id="2570" w:name="_Toc347318513"/>
      <w:bookmarkStart w:id="2571" w:name="_Toc347498147"/>
      <w:bookmarkStart w:id="2572" w:name="_Toc347747670"/>
      <w:bookmarkStart w:id="2573" w:name="_Toc347748234"/>
      <w:bookmarkStart w:id="2574" w:name="_Toc347841692"/>
      <w:bookmarkStart w:id="2575" w:name="_Toc347842256"/>
      <w:bookmarkStart w:id="2576" w:name="_Toc347842820"/>
      <w:bookmarkStart w:id="2577" w:name="_Toc347907326"/>
      <w:bookmarkStart w:id="2578" w:name="_Toc348009856"/>
      <w:bookmarkStart w:id="2579" w:name="_Toc348352808"/>
      <w:bookmarkStart w:id="2580" w:name="_Toc347318514"/>
      <w:bookmarkStart w:id="2581" w:name="_Toc347498148"/>
      <w:bookmarkStart w:id="2582" w:name="_Toc347747671"/>
      <w:bookmarkStart w:id="2583" w:name="_Toc347748235"/>
      <w:bookmarkStart w:id="2584" w:name="_Toc347841693"/>
      <w:bookmarkStart w:id="2585" w:name="_Toc347842257"/>
      <w:bookmarkStart w:id="2586" w:name="_Toc347842821"/>
      <w:bookmarkStart w:id="2587" w:name="_Toc347907327"/>
      <w:bookmarkStart w:id="2588" w:name="_Toc348009857"/>
      <w:bookmarkStart w:id="2589" w:name="_Toc348352809"/>
      <w:bookmarkStart w:id="2590" w:name="_Toc347318515"/>
      <w:bookmarkStart w:id="2591" w:name="_Toc347498149"/>
      <w:bookmarkStart w:id="2592" w:name="_Toc347747672"/>
      <w:bookmarkStart w:id="2593" w:name="_Toc347748236"/>
      <w:bookmarkStart w:id="2594" w:name="_Toc347841694"/>
      <w:bookmarkStart w:id="2595" w:name="_Toc347842258"/>
      <w:bookmarkStart w:id="2596" w:name="_Toc347842822"/>
      <w:bookmarkStart w:id="2597" w:name="_Toc347907328"/>
      <w:bookmarkStart w:id="2598" w:name="_Toc348009858"/>
      <w:bookmarkStart w:id="2599" w:name="_Toc348352810"/>
      <w:bookmarkStart w:id="2600" w:name="_Toc347318516"/>
      <w:bookmarkStart w:id="2601" w:name="_Toc347498150"/>
      <w:bookmarkStart w:id="2602" w:name="_Toc347747673"/>
      <w:bookmarkStart w:id="2603" w:name="_Toc347748237"/>
      <w:bookmarkStart w:id="2604" w:name="_Toc347841695"/>
      <w:bookmarkStart w:id="2605" w:name="_Toc347842259"/>
      <w:bookmarkStart w:id="2606" w:name="_Toc347842823"/>
      <w:bookmarkStart w:id="2607" w:name="_Toc347907329"/>
      <w:bookmarkStart w:id="2608" w:name="_Toc348009859"/>
      <w:bookmarkStart w:id="2609" w:name="_Toc348352811"/>
      <w:bookmarkStart w:id="2610" w:name="_Toc347318517"/>
      <w:bookmarkStart w:id="2611" w:name="_Toc347498151"/>
      <w:bookmarkStart w:id="2612" w:name="_Toc347747674"/>
      <w:bookmarkStart w:id="2613" w:name="_Toc347748238"/>
      <w:bookmarkStart w:id="2614" w:name="_Toc347841696"/>
      <w:bookmarkStart w:id="2615" w:name="_Toc347842260"/>
      <w:bookmarkStart w:id="2616" w:name="_Toc347842824"/>
      <w:bookmarkStart w:id="2617" w:name="_Toc347907330"/>
      <w:bookmarkStart w:id="2618" w:name="_Toc348009860"/>
      <w:bookmarkStart w:id="2619" w:name="_Toc348352812"/>
      <w:bookmarkStart w:id="2620" w:name="_Toc347318518"/>
      <w:bookmarkStart w:id="2621" w:name="_Toc347498152"/>
      <w:bookmarkStart w:id="2622" w:name="_Toc347747675"/>
      <w:bookmarkStart w:id="2623" w:name="_Toc347748239"/>
      <w:bookmarkStart w:id="2624" w:name="_Toc347841697"/>
      <w:bookmarkStart w:id="2625" w:name="_Toc347842261"/>
      <w:bookmarkStart w:id="2626" w:name="_Toc347842825"/>
      <w:bookmarkStart w:id="2627" w:name="_Toc347907331"/>
      <w:bookmarkStart w:id="2628" w:name="_Toc348009861"/>
      <w:bookmarkStart w:id="2629" w:name="_Toc348352813"/>
      <w:bookmarkStart w:id="2630" w:name="_Toc347318519"/>
      <w:bookmarkStart w:id="2631" w:name="_Toc347498153"/>
      <w:bookmarkStart w:id="2632" w:name="_Toc347747676"/>
      <w:bookmarkStart w:id="2633" w:name="_Toc347748240"/>
      <w:bookmarkStart w:id="2634" w:name="_Toc347841698"/>
      <w:bookmarkStart w:id="2635" w:name="_Toc347842262"/>
      <w:bookmarkStart w:id="2636" w:name="_Toc347842826"/>
      <w:bookmarkStart w:id="2637" w:name="_Toc347907332"/>
      <w:bookmarkStart w:id="2638" w:name="_Toc348009862"/>
      <w:bookmarkStart w:id="2639" w:name="_Toc348352814"/>
      <w:bookmarkStart w:id="2640" w:name="_Toc347318520"/>
      <w:bookmarkStart w:id="2641" w:name="_Toc347498154"/>
      <w:bookmarkStart w:id="2642" w:name="_Toc347747677"/>
      <w:bookmarkStart w:id="2643" w:name="_Toc347748241"/>
      <w:bookmarkStart w:id="2644" w:name="_Toc347841699"/>
      <w:bookmarkStart w:id="2645" w:name="_Toc347842263"/>
      <w:bookmarkStart w:id="2646" w:name="_Toc347842827"/>
      <w:bookmarkStart w:id="2647" w:name="_Toc347907333"/>
      <w:bookmarkStart w:id="2648" w:name="_Toc348009863"/>
      <w:bookmarkStart w:id="2649" w:name="_Toc348352815"/>
      <w:bookmarkStart w:id="2650" w:name="_Toc347318521"/>
      <w:bookmarkStart w:id="2651" w:name="_Toc347498155"/>
      <w:bookmarkStart w:id="2652" w:name="_Toc347747678"/>
      <w:bookmarkStart w:id="2653" w:name="_Toc347748242"/>
      <w:bookmarkStart w:id="2654" w:name="_Toc347841700"/>
      <w:bookmarkStart w:id="2655" w:name="_Toc347842264"/>
      <w:bookmarkStart w:id="2656" w:name="_Toc347842828"/>
      <w:bookmarkStart w:id="2657" w:name="_Toc347907334"/>
      <w:bookmarkStart w:id="2658" w:name="_Toc348009864"/>
      <w:bookmarkStart w:id="2659" w:name="_Toc348352816"/>
      <w:bookmarkStart w:id="2660" w:name="_Toc347318522"/>
      <w:bookmarkStart w:id="2661" w:name="_Toc347498156"/>
      <w:bookmarkStart w:id="2662" w:name="_Toc347747679"/>
      <w:bookmarkStart w:id="2663" w:name="_Toc347748243"/>
      <w:bookmarkStart w:id="2664" w:name="_Toc347841701"/>
      <w:bookmarkStart w:id="2665" w:name="_Toc347842265"/>
      <w:bookmarkStart w:id="2666" w:name="_Toc347842829"/>
      <w:bookmarkStart w:id="2667" w:name="_Toc347907335"/>
      <w:bookmarkStart w:id="2668" w:name="_Toc348009865"/>
      <w:bookmarkStart w:id="2669" w:name="_Toc348352817"/>
      <w:bookmarkStart w:id="2670" w:name="_Toc347318523"/>
      <w:bookmarkStart w:id="2671" w:name="_Toc347498157"/>
      <w:bookmarkStart w:id="2672" w:name="_Toc347747680"/>
      <w:bookmarkStart w:id="2673" w:name="_Toc347748244"/>
      <w:bookmarkStart w:id="2674" w:name="_Toc347841702"/>
      <w:bookmarkStart w:id="2675" w:name="_Toc347842266"/>
      <w:bookmarkStart w:id="2676" w:name="_Toc347842830"/>
      <w:bookmarkStart w:id="2677" w:name="_Toc347907336"/>
      <w:bookmarkStart w:id="2678" w:name="_Toc348009866"/>
      <w:bookmarkStart w:id="2679" w:name="_Toc348352818"/>
      <w:bookmarkStart w:id="2680" w:name="_Toc347318524"/>
      <w:bookmarkStart w:id="2681" w:name="_Toc347498158"/>
      <w:bookmarkStart w:id="2682" w:name="_Toc347747681"/>
      <w:bookmarkStart w:id="2683" w:name="_Toc347748245"/>
      <w:bookmarkStart w:id="2684" w:name="_Toc347841703"/>
      <w:bookmarkStart w:id="2685" w:name="_Toc347842267"/>
      <w:bookmarkStart w:id="2686" w:name="_Toc347842831"/>
      <w:bookmarkStart w:id="2687" w:name="_Toc347907337"/>
      <w:bookmarkStart w:id="2688" w:name="_Toc348009867"/>
      <w:bookmarkStart w:id="2689" w:name="_Toc348352819"/>
      <w:bookmarkStart w:id="2690" w:name="_Toc347318525"/>
      <w:bookmarkStart w:id="2691" w:name="_Toc347498159"/>
      <w:bookmarkStart w:id="2692" w:name="_Toc347747682"/>
      <w:bookmarkStart w:id="2693" w:name="_Toc347748246"/>
      <w:bookmarkStart w:id="2694" w:name="_Toc347841704"/>
      <w:bookmarkStart w:id="2695" w:name="_Toc347842268"/>
      <w:bookmarkStart w:id="2696" w:name="_Toc347842832"/>
      <w:bookmarkStart w:id="2697" w:name="_Toc347907338"/>
      <w:bookmarkStart w:id="2698" w:name="_Toc348009868"/>
      <w:bookmarkStart w:id="2699" w:name="_Toc348352820"/>
      <w:bookmarkStart w:id="2700" w:name="_Toc347318526"/>
      <w:bookmarkStart w:id="2701" w:name="_Toc347498160"/>
      <w:bookmarkStart w:id="2702" w:name="_Toc347747683"/>
      <w:bookmarkStart w:id="2703" w:name="_Toc347748247"/>
      <w:bookmarkStart w:id="2704" w:name="_Toc347841705"/>
      <w:bookmarkStart w:id="2705" w:name="_Toc347842269"/>
      <w:bookmarkStart w:id="2706" w:name="_Toc347842833"/>
      <w:bookmarkStart w:id="2707" w:name="_Toc347907339"/>
      <w:bookmarkStart w:id="2708" w:name="_Toc348009869"/>
      <w:bookmarkStart w:id="2709" w:name="_Toc348352821"/>
      <w:bookmarkStart w:id="2710" w:name="_Toc347318527"/>
      <w:bookmarkStart w:id="2711" w:name="_Toc347498161"/>
      <w:bookmarkStart w:id="2712" w:name="_Toc347747684"/>
      <w:bookmarkStart w:id="2713" w:name="_Toc347748248"/>
      <w:bookmarkStart w:id="2714" w:name="_Toc347841706"/>
      <w:bookmarkStart w:id="2715" w:name="_Toc347842270"/>
      <w:bookmarkStart w:id="2716" w:name="_Toc347842834"/>
      <w:bookmarkStart w:id="2717" w:name="_Toc347907340"/>
      <w:bookmarkStart w:id="2718" w:name="_Toc348009870"/>
      <w:bookmarkStart w:id="2719" w:name="_Toc348352822"/>
      <w:bookmarkStart w:id="2720" w:name="_Toc347318528"/>
      <w:bookmarkStart w:id="2721" w:name="_Toc347498162"/>
      <w:bookmarkStart w:id="2722" w:name="_Toc347747685"/>
      <w:bookmarkStart w:id="2723" w:name="_Toc347748249"/>
      <w:bookmarkStart w:id="2724" w:name="_Toc347841707"/>
      <w:bookmarkStart w:id="2725" w:name="_Toc347842271"/>
      <w:bookmarkStart w:id="2726" w:name="_Toc347842835"/>
      <w:bookmarkStart w:id="2727" w:name="_Toc347907341"/>
      <w:bookmarkStart w:id="2728" w:name="_Toc348009871"/>
      <w:bookmarkStart w:id="2729" w:name="_Toc348352823"/>
      <w:bookmarkStart w:id="2730" w:name="_Toc347318529"/>
      <w:bookmarkStart w:id="2731" w:name="_Toc347498163"/>
      <w:bookmarkStart w:id="2732" w:name="_Toc347747686"/>
      <w:bookmarkStart w:id="2733" w:name="_Toc347748250"/>
      <w:bookmarkStart w:id="2734" w:name="_Toc347841708"/>
      <w:bookmarkStart w:id="2735" w:name="_Toc347842272"/>
      <w:bookmarkStart w:id="2736" w:name="_Toc347842836"/>
      <w:bookmarkStart w:id="2737" w:name="_Toc347907342"/>
      <w:bookmarkStart w:id="2738" w:name="_Toc348009872"/>
      <w:bookmarkStart w:id="2739" w:name="_Toc348352824"/>
      <w:bookmarkStart w:id="2740" w:name="_Toc347318530"/>
      <w:bookmarkStart w:id="2741" w:name="_Toc347498164"/>
      <w:bookmarkStart w:id="2742" w:name="_Toc347747687"/>
      <w:bookmarkStart w:id="2743" w:name="_Toc347748251"/>
      <w:bookmarkStart w:id="2744" w:name="_Toc347841709"/>
      <w:bookmarkStart w:id="2745" w:name="_Toc347842273"/>
      <w:bookmarkStart w:id="2746" w:name="_Toc347842837"/>
      <w:bookmarkStart w:id="2747" w:name="_Toc347907343"/>
      <w:bookmarkStart w:id="2748" w:name="_Toc348009873"/>
      <w:bookmarkStart w:id="2749" w:name="_Toc348352825"/>
      <w:bookmarkStart w:id="2750" w:name="_Toc347318531"/>
      <w:bookmarkStart w:id="2751" w:name="_Toc347498165"/>
      <w:bookmarkStart w:id="2752" w:name="_Toc347747688"/>
      <w:bookmarkStart w:id="2753" w:name="_Toc347748252"/>
      <w:bookmarkStart w:id="2754" w:name="_Toc347841710"/>
      <w:bookmarkStart w:id="2755" w:name="_Toc347842274"/>
      <w:bookmarkStart w:id="2756" w:name="_Toc347842838"/>
      <w:bookmarkStart w:id="2757" w:name="_Toc347907344"/>
      <w:bookmarkStart w:id="2758" w:name="_Toc348009874"/>
      <w:bookmarkStart w:id="2759" w:name="_Toc348352826"/>
      <w:bookmarkStart w:id="2760" w:name="_Toc347318532"/>
      <w:bookmarkStart w:id="2761" w:name="_Toc347498166"/>
      <w:bookmarkStart w:id="2762" w:name="_Toc347747689"/>
      <w:bookmarkStart w:id="2763" w:name="_Toc347748253"/>
      <w:bookmarkStart w:id="2764" w:name="_Toc347841711"/>
      <w:bookmarkStart w:id="2765" w:name="_Toc347842275"/>
      <w:bookmarkStart w:id="2766" w:name="_Toc347842839"/>
      <w:bookmarkStart w:id="2767" w:name="_Toc347907345"/>
      <w:bookmarkStart w:id="2768" w:name="_Toc348009875"/>
      <w:bookmarkStart w:id="2769" w:name="_Toc348352827"/>
      <w:bookmarkStart w:id="2770" w:name="_Toc347318533"/>
      <w:bookmarkStart w:id="2771" w:name="_Toc347498167"/>
      <w:bookmarkStart w:id="2772" w:name="_Toc347747690"/>
      <w:bookmarkStart w:id="2773" w:name="_Toc347748254"/>
      <w:bookmarkStart w:id="2774" w:name="_Toc347841712"/>
      <w:bookmarkStart w:id="2775" w:name="_Toc347842276"/>
      <w:bookmarkStart w:id="2776" w:name="_Toc347842840"/>
      <w:bookmarkStart w:id="2777" w:name="_Toc347907346"/>
      <w:bookmarkStart w:id="2778" w:name="_Toc348009876"/>
      <w:bookmarkStart w:id="2779" w:name="_Toc348352828"/>
      <w:bookmarkStart w:id="2780" w:name="_Toc347318534"/>
      <w:bookmarkStart w:id="2781" w:name="_Toc347498168"/>
      <w:bookmarkStart w:id="2782" w:name="_Toc347747691"/>
      <w:bookmarkStart w:id="2783" w:name="_Toc347748255"/>
      <w:bookmarkStart w:id="2784" w:name="_Toc347841713"/>
      <w:bookmarkStart w:id="2785" w:name="_Toc347842277"/>
      <w:bookmarkStart w:id="2786" w:name="_Toc347842841"/>
      <w:bookmarkStart w:id="2787" w:name="_Toc347907347"/>
      <w:bookmarkStart w:id="2788" w:name="_Toc348009877"/>
      <w:bookmarkStart w:id="2789" w:name="_Toc348352829"/>
      <w:bookmarkStart w:id="2790" w:name="_Toc347318535"/>
      <w:bookmarkStart w:id="2791" w:name="_Toc347498169"/>
      <w:bookmarkStart w:id="2792" w:name="_Toc347747692"/>
      <w:bookmarkStart w:id="2793" w:name="_Toc347748256"/>
      <w:bookmarkStart w:id="2794" w:name="_Toc347841714"/>
      <w:bookmarkStart w:id="2795" w:name="_Toc347842278"/>
      <w:bookmarkStart w:id="2796" w:name="_Toc347842842"/>
      <w:bookmarkStart w:id="2797" w:name="_Toc347907348"/>
      <w:bookmarkStart w:id="2798" w:name="_Toc348009878"/>
      <w:bookmarkStart w:id="2799" w:name="_Toc348352830"/>
      <w:bookmarkStart w:id="2800" w:name="_Toc347318536"/>
      <w:bookmarkStart w:id="2801" w:name="_Toc347498170"/>
      <w:bookmarkStart w:id="2802" w:name="_Toc347747693"/>
      <w:bookmarkStart w:id="2803" w:name="_Toc347748257"/>
      <w:bookmarkStart w:id="2804" w:name="_Toc347841715"/>
      <w:bookmarkStart w:id="2805" w:name="_Toc347842279"/>
      <w:bookmarkStart w:id="2806" w:name="_Toc347842843"/>
      <w:bookmarkStart w:id="2807" w:name="_Toc347907349"/>
      <w:bookmarkStart w:id="2808" w:name="_Toc348009879"/>
      <w:bookmarkStart w:id="2809" w:name="_Toc348352831"/>
      <w:bookmarkStart w:id="2810" w:name="_Toc347318537"/>
      <w:bookmarkStart w:id="2811" w:name="_Toc347498171"/>
      <w:bookmarkStart w:id="2812" w:name="_Toc347747694"/>
      <w:bookmarkStart w:id="2813" w:name="_Toc347748258"/>
      <w:bookmarkStart w:id="2814" w:name="_Toc347841716"/>
      <w:bookmarkStart w:id="2815" w:name="_Toc347842280"/>
      <w:bookmarkStart w:id="2816" w:name="_Toc347842844"/>
      <w:bookmarkStart w:id="2817" w:name="_Toc347907350"/>
      <w:bookmarkStart w:id="2818" w:name="_Toc348009880"/>
      <w:bookmarkStart w:id="2819" w:name="_Toc348352832"/>
      <w:bookmarkStart w:id="2820" w:name="_Toc347318538"/>
      <w:bookmarkStart w:id="2821" w:name="_Toc347498172"/>
      <w:bookmarkStart w:id="2822" w:name="_Toc347747695"/>
      <w:bookmarkStart w:id="2823" w:name="_Toc347748259"/>
      <w:bookmarkStart w:id="2824" w:name="_Toc347841717"/>
      <w:bookmarkStart w:id="2825" w:name="_Toc347842281"/>
      <w:bookmarkStart w:id="2826" w:name="_Toc347842845"/>
      <w:bookmarkStart w:id="2827" w:name="_Toc347907351"/>
      <w:bookmarkStart w:id="2828" w:name="_Toc348009881"/>
      <w:bookmarkStart w:id="2829" w:name="_Toc348352833"/>
      <w:bookmarkStart w:id="2830" w:name="_Toc347318539"/>
      <w:bookmarkStart w:id="2831" w:name="_Toc347498173"/>
      <w:bookmarkStart w:id="2832" w:name="_Toc347747696"/>
      <w:bookmarkStart w:id="2833" w:name="_Toc347748260"/>
      <w:bookmarkStart w:id="2834" w:name="_Toc347841718"/>
      <w:bookmarkStart w:id="2835" w:name="_Toc347842282"/>
      <w:bookmarkStart w:id="2836" w:name="_Toc347842846"/>
      <w:bookmarkStart w:id="2837" w:name="_Toc347907352"/>
      <w:bookmarkStart w:id="2838" w:name="_Toc348009882"/>
      <w:bookmarkStart w:id="2839" w:name="_Toc348352834"/>
      <w:bookmarkStart w:id="2840" w:name="_Toc347318540"/>
      <w:bookmarkStart w:id="2841" w:name="_Toc347498174"/>
      <w:bookmarkStart w:id="2842" w:name="_Toc347747697"/>
      <w:bookmarkStart w:id="2843" w:name="_Toc347748261"/>
      <w:bookmarkStart w:id="2844" w:name="_Toc347841719"/>
      <w:bookmarkStart w:id="2845" w:name="_Toc347842283"/>
      <w:bookmarkStart w:id="2846" w:name="_Toc347842847"/>
      <w:bookmarkStart w:id="2847" w:name="_Toc347907353"/>
      <w:bookmarkStart w:id="2848" w:name="_Toc348009883"/>
      <w:bookmarkStart w:id="2849" w:name="_Toc348352835"/>
      <w:bookmarkStart w:id="2850" w:name="_Toc347318541"/>
      <w:bookmarkStart w:id="2851" w:name="_Toc347498175"/>
      <w:bookmarkStart w:id="2852" w:name="_Toc347747698"/>
      <w:bookmarkStart w:id="2853" w:name="_Toc347748262"/>
      <w:bookmarkStart w:id="2854" w:name="_Toc347841720"/>
      <w:bookmarkStart w:id="2855" w:name="_Toc347842284"/>
      <w:bookmarkStart w:id="2856" w:name="_Toc347842848"/>
      <w:bookmarkStart w:id="2857" w:name="_Toc347907354"/>
      <w:bookmarkStart w:id="2858" w:name="_Toc348009884"/>
      <w:bookmarkStart w:id="2859" w:name="_Toc348352836"/>
      <w:bookmarkStart w:id="2860" w:name="_Toc347318542"/>
      <w:bookmarkStart w:id="2861" w:name="_Toc347498176"/>
      <w:bookmarkStart w:id="2862" w:name="_Toc347747699"/>
      <w:bookmarkStart w:id="2863" w:name="_Toc347748263"/>
      <w:bookmarkStart w:id="2864" w:name="_Toc347841721"/>
      <w:bookmarkStart w:id="2865" w:name="_Toc347842285"/>
      <w:bookmarkStart w:id="2866" w:name="_Toc347842849"/>
      <w:bookmarkStart w:id="2867" w:name="_Toc347907355"/>
      <w:bookmarkStart w:id="2868" w:name="_Toc348009885"/>
      <w:bookmarkStart w:id="2869" w:name="_Toc348352837"/>
      <w:bookmarkStart w:id="2870" w:name="_Toc313964521"/>
      <w:bookmarkStart w:id="2871" w:name="_Toc313964640"/>
      <w:bookmarkStart w:id="2872" w:name="_Toc347318543"/>
      <w:bookmarkStart w:id="2873" w:name="_Toc347498177"/>
      <w:bookmarkStart w:id="2874" w:name="_Toc347747700"/>
      <w:bookmarkStart w:id="2875" w:name="_Toc347748264"/>
      <w:bookmarkStart w:id="2876" w:name="_Toc347841722"/>
      <w:bookmarkStart w:id="2877" w:name="_Toc347842286"/>
      <w:bookmarkStart w:id="2878" w:name="_Toc347842850"/>
      <w:bookmarkStart w:id="2879" w:name="_Toc347907356"/>
      <w:bookmarkStart w:id="2880" w:name="_Toc348009886"/>
      <w:bookmarkStart w:id="2881" w:name="_Toc348352838"/>
      <w:bookmarkStart w:id="2882" w:name="_Toc347318544"/>
      <w:bookmarkStart w:id="2883" w:name="_Toc347498178"/>
      <w:bookmarkStart w:id="2884" w:name="_Toc347747701"/>
      <w:bookmarkStart w:id="2885" w:name="_Toc347748265"/>
      <w:bookmarkStart w:id="2886" w:name="_Toc347841723"/>
      <w:bookmarkStart w:id="2887" w:name="_Toc347842287"/>
      <w:bookmarkStart w:id="2888" w:name="_Toc347842851"/>
      <w:bookmarkStart w:id="2889" w:name="_Toc347907357"/>
      <w:bookmarkStart w:id="2890" w:name="_Toc348009887"/>
      <w:bookmarkStart w:id="2891" w:name="_Toc348352839"/>
      <w:bookmarkStart w:id="2892" w:name="_Toc347318545"/>
      <w:bookmarkStart w:id="2893" w:name="_Toc347498179"/>
      <w:bookmarkStart w:id="2894" w:name="_Toc347747702"/>
      <w:bookmarkStart w:id="2895" w:name="_Toc347748266"/>
      <w:bookmarkStart w:id="2896" w:name="_Toc347841724"/>
      <w:bookmarkStart w:id="2897" w:name="_Toc347842288"/>
      <w:bookmarkStart w:id="2898" w:name="_Toc347842852"/>
      <w:bookmarkStart w:id="2899" w:name="_Toc347907358"/>
      <w:bookmarkStart w:id="2900" w:name="_Toc348009888"/>
      <w:bookmarkStart w:id="2901" w:name="_Toc348352840"/>
      <w:bookmarkStart w:id="2902" w:name="_Toc347318546"/>
      <w:bookmarkStart w:id="2903" w:name="_Toc347498180"/>
      <w:bookmarkStart w:id="2904" w:name="_Toc347747703"/>
      <w:bookmarkStart w:id="2905" w:name="_Toc347748267"/>
      <w:bookmarkStart w:id="2906" w:name="_Toc347841725"/>
      <w:bookmarkStart w:id="2907" w:name="_Toc347842289"/>
      <w:bookmarkStart w:id="2908" w:name="_Toc347842853"/>
      <w:bookmarkStart w:id="2909" w:name="_Toc347907359"/>
      <w:bookmarkStart w:id="2910" w:name="_Toc348009889"/>
      <w:bookmarkStart w:id="2911" w:name="_Toc348352841"/>
      <w:bookmarkStart w:id="2912" w:name="_Toc347318547"/>
      <w:bookmarkStart w:id="2913" w:name="_Toc347498181"/>
      <w:bookmarkStart w:id="2914" w:name="_Toc347747704"/>
      <w:bookmarkStart w:id="2915" w:name="_Toc347748268"/>
      <w:bookmarkStart w:id="2916" w:name="_Toc347841726"/>
      <w:bookmarkStart w:id="2917" w:name="_Toc347842290"/>
      <w:bookmarkStart w:id="2918" w:name="_Toc347842854"/>
      <w:bookmarkStart w:id="2919" w:name="_Toc347907360"/>
      <w:bookmarkStart w:id="2920" w:name="_Toc348009890"/>
      <w:bookmarkStart w:id="2921" w:name="_Toc348352842"/>
      <w:bookmarkStart w:id="2922" w:name="_Toc347318548"/>
      <w:bookmarkStart w:id="2923" w:name="_Toc347498182"/>
      <w:bookmarkStart w:id="2924" w:name="_Toc347747705"/>
      <w:bookmarkStart w:id="2925" w:name="_Toc347748269"/>
      <w:bookmarkStart w:id="2926" w:name="_Toc347841727"/>
      <w:bookmarkStart w:id="2927" w:name="_Toc347842291"/>
      <w:bookmarkStart w:id="2928" w:name="_Toc347842855"/>
      <w:bookmarkStart w:id="2929" w:name="_Toc347907361"/>
      <w:bookmarkStart w:id="2930" w:name="_Toc348009891"/>
      <w:bookmarkStart w:id="2931" w:name="_Toc348352843"/>
      <w:bookmarkStart w:id="2932" w:name="_Toc347318549"/>
      <w:bookmarkStart w:id="2933" w:name="_Toc347498183"/>
      <w:bookmarkStart w:id="2934" w:name="_Toc347747706"/>
      <w:bookmarkStart w:id="2935" w:name="_Toc347748270"/>
      <w:bookmarkStart w:id="2936" w:name="_Toc347841728"/>
      <w:bookmarkStart w:id="2937" w:name="_Toc347842292"/>
      <w:bookmarkStart w:id="2938" w:name="_Toc347842856"/>
      <w:bookmarkStart w:id="2939" w:name="_Toc347907362"/>
      <w:bookmarkStart w:id="2940" w:name="_Toc348009892"/>
      <w:bookmarkStart w:id="2941" w:name="_Toc348352844"/>
      <w:bookmarkStart w:id="2942" w:name="_Toc347318550"/>
      <w:bookmarkStart w:id="2943" w:name="_Toc347498184"/>
      <w:bookmarkStart w:id="2944" w:name="_Toc347747707"/>
      <w:bookmarkStart w:id="2945" w:name="_Toc347748271"/>
      <w:bookmarkStart w:id="2946" w:name="_Toc347841729"/>
      <w:bookmarkStart w:id="2947" w:name="_Toc347842293"/>
      <w:bookmarkStart w:id="2948" w:name="_Toc347842857"/>
      <w:bookmarkStart w:id="2949" w:name="_Toc347907363"/>
      <w:bookmarkStart w:id="2950" w:name="_Toc348009893"/>
      <w:bookmarkStart w:id="2951" w:name="_Toc348352845"/>
      <w:bookmarkStart w:id="2952" w:name="_Toc347318551"/>
      <w:bookmarkStart w:id="2953" w:name="_Toc347498185"/>
      <w:bookmarkStart w:id="2954" w:name="_Toc347747708"/>
      <w:bookmarkStart w:id="2955" w:name="_Toc347748272"/>
      <w:bookmarkStart w:id="2956" w:name="_Toc347841730"/>
      <w:bookmarkStart w:id="2957" w:name="_Toc347842294"/>
      <w:bookmarkStart w:id="2958" w:name="_Toc347842858"/>
      <w:bookmarkStart w:id="2959" w:name="_Toc347907364"/>
      <w:bookmarkStart w:id="2960" w:name="_Toc348009894"/>
      <w:bookmarkStart w:id="2961" w:name="_Toc348352846"/>
      <w:bookmarkStart w:id="2962" w:name="_Toc347318552"/>
      <w:bookmarkStart w:id="2963" w:name="_Toc347498186"/>
      <w:bookmarkStart w:id="2964" w:name="_Toc347747709"/>
      <w:bookmarkStart w:id="2965" w:name="_Toc347748273"/>
      <w:bookmarkStart w:id="2966" w:name="_Toc347841731"/>
      <w:bookmarkStart w:id="2967" w:name="_Toc347842295"/>
      <w:bookmarkStart w:id="2968" w:name="_Toc347842859"/>
      <w:bookmarkStart w:id="2969" w:name="_Toc347907365"/>
      <w:bookmarkStart w:id="2970" w:name="_Toc348009895"/>
      <w:bookmarkStart w:id="2971" w:name="_Toc348352847"/>
      <w:bookmarkStart w:id="2972" w:name="_Toc347318553"/>
      <w:bookmarkStart w:id="2973" w:name="_Toc347498187"/>
      <w:bookmarkStart w:id="2974" w:name="_Toc347747710"/>
      <w:bookmarkStart w:id="2975" w:name="_Toc347748274"/>
      <w:bookmarkStart w:id="2976" w:name="_Toc347841732"/>
      <w:bookmarkStart w:id="2977" w:name="_Toc347842296"/>
      <w:bookmarkStart w:id="2978" w:name="_Toc347842860"/>
      <w:bookmarkStart w:id="2979" w:name="_Toc347907366"/>
      <w:bookmarkStart w:id="2980" w:name="_Toc348009896"/>
      <w:bookmarkStart w:id="2981" w:name="_Toc348352848"/>
      <w:bookmarkStart w:id="2982" w:name="_Toc347318554"/>
      <w:bookmarkStart w:id="2983" w:name="_Toc347498188"/>
      <w:bookmarkStart w:id="2984" w:name="_Toc347747711"/>
      <w:bookmarkStart w:id="2985" w:name="_Toc347748275"/>
      <w:bookmarkStart w:id="2986" w:name="_Toc347841733"/>
      <w:bookmarkStart w:id="2987" w:name="_Toc347842297"/>
      <w:bookmarkStart w:id="2988" w:name="_Toc347842861"/>
      <w:bookmarkStart w:id="2989" w:name="_Toc347907367"/>
      <w:bookmarkStart w:id="2990" w:name="_Toc348009897"/>
      <w:bookmarkStart w:id="2991" w:name="_Toc348352849"/>
      <w:bookmarkStart w:id="2992" w:name="_Toc347318555"/>
      <w:bookmarkStart w:id="2993" w:name="_Toc347498189"/>
      <w:bookmarkStart w:id="2994" w:name="_Toc347747712"/>
      <w:bookmarkStart w:id="2995" w:name="_Toc347748276"/>
      <w:bookmarkStart w:id="2996" w:name="_Toc347841734"/>
      <w:bookmarkStart w:id="2997" w:name="_Toc347842298"/>
      <w:bookmarkStart w:id="2998" w:name="_Toc347842862"/>
      <w:bookmarkStart w:id="2999" w:name="_Toc347907368"/>
      <w:bookmarkStart w:id="3000" w:name="_Toc348009898"/>
      <w:bookmarkStart w:id="3001" w:name="_Toc348352850"/>
      <w:bookmarkStart w:id="3002" w:name="_Toc347318556"/>
      <w:bookmarkStart w:id="3003" w:name="_Toc347498190"/>
      <w:bookmarkStart w:id="3004" w:name="_Toc347747713"/>
      <w:bookmarkStart w:id="3005" w:name="_Toc347748277"/>
      <w:bookmarkStart w:id="3006" w:name="_Toc347841735"/>
      <w:bookmarkStart w:id="3007" w:name="_Toc347842299"/>
      <w:bookmarkStart w:id="3008" w:name="_Toc347842863"/>
      <w:bookmarkStart w:id="3009" w:name="_Toc347907369"/>
      <w:bookmarkStart w:id="3010" w:name="_Toc348009899"/>
      <w:bookmarkStart w:id="3011" w:name="_Toc348352851"/>
      <w:bookmarkStart w:id="3012" w:name="_Toc347318557"/>
      <w:bookmarkStart w:id="3013" w:name="_Toc347498191"/>
      <w:bookmarkStart w:id="3014" w:name="_Toc347747714"/>
      <w:bookmarkStart w:id="3015" w:name="_Toc347748278"/>
      <w:bookmarkStart w:id="3016" w:name="_Toc347841736"/>
      <w:bookmarkStart w:id="3017" w:name="_Toc347842300"/>
      <w:bookmarkStart w:id="3018" w:name="_Toc347842864"/>
      <w:bookmarkStart w:id="3019" w:name="_Toc347907370"/>
      <w:bookmarkStart w:id="3020" w:name="_Toc348009900"/>
      <w:bookmarkStart w:id="3021" w:name="_Toc348352852"/>
      <w:bookmarkStart w:id="3022" w:name="_Toc347318558"/>
      <w:bookmarkStart w:id="3023" w:name="_Toc347498192"/>
      <w:bookmarkStart w:id="3024" w:name="_Toc347747715"/>
      <w:bookmarkStart w:id="3025" w:name="_Toc347748279"/>
      <w:bookmarkStart w:id="3026" w:name="_Toc347841737"/>
      <w:bookmarkStart w:id="3027" w:name="_Toc347842301"/>
      <w:bookmarkStart w:id="3028" w:name="_Toc347842865"/>
      <w:bookmarkStart w:id="3029" w:name="_Toc347907371"/>
      <w:bookmarkStart w:id="3030" w:name="_Toc348009901"/>
      <w:bookmarkStart w:id="3031" w:name="_Toc348352853"/>
      <w:bookmarkStart w:id="3032" w:name="_Toc347318559"/>
      <w:bookmarkStart w:id="3033" w:name="_Toc347498193"/>
      <w:bookmarkStart w:id="3034" w:name="_Toc347747716"/>
      <w:bookmarkStart w:id="3035" w:name="_Toc347748280"/>
      <w:bookmarkStart w:id="3036" w:name="_Toc347841738"/>
      <w:bookmarkStart w:id="3037" w:name="_Toc347842302"/>
      <w:bookmarkStart w:id="3038" w:name="_Toc347842866"/>
      <w:bookmarkStart w:id="3039" w:name="_Toc347907372"/>
      <w:bookmarkStart w:id="3040" w:name="_Toc348009902"/>
      <w:bookmarkStart w:id="3041" w:name="_Toc348352854"/>
      <w:bookmarkStart w:id="3042" w:name="_Toc347318560"/>
      <w:bookmarkStart w:id="3043" w:name="_Toc347498194"/>
      <w:bookmarkStart w:id="3044" w:name="_Toc347747717"/>
      <w:bookmarkStart w:id="3045" w:name="_Toc347748281"/>
      <w:bookmarkStart w:id="3046" w:name="_Toc347841739"/>
      <w:bookmarkStart w:id="3047" w:name="_Toc347842303"/>
      <w:bookmarkStart w:id="3048" w:name="_Toc347842867"/>
      <w:bookmarkStart w:id="3049" w:name="_Toc347907373"/>
      <w:bookmarkStart w:id="3050" w:name="_Toc348009903"/>
      <w:bookmarkStart w:id="3051" w:name="_Toc348352855"/>
      <w:bookmarkStart w:id="3052" w:name="_Toc347318561"/>
      <w:bookmarkStart w:id="3053" w:name="_Toc347498195"/>
      <w:bookmarkStart w:id="3054" w:name="_Toc347747718"/>
      <w:bookmarkStart w:id="3055" w:name="_Toc347748282"/>
      <w:bookmarkStart w:id="3056" w:name="_Toc347841740"/>
      <w:bookmarkStart w:id="3057" w:name="_Toc347842304"/>
      <w:bookmarkStart w:id="3058" w:name="_Toc347842868"/>
      <w:bookmarkStart w:id="3059" w:name="_Toc347907374"/>
      <w:bookmarkStart w:id="3060" w:name="_Toc348009904"/>
      <w:bookmarkStart w:id="3061" w:name="_Toc348352856"/>
      <w:bookmarkStart w:id="3062" w:name="_Toc347318562"/>
      <w:bookmarkStart w:id="3063" w:name="_Toc347498196"/>
      <w:bookmarkStart w:id="3064" w:name="_Toc347747719"/>
      <w:bookmarkStart w:id="3065" w:name="_Toc347748283"/>
      <w:bookmarkStart w:id="3066" w:name="_Toc347841741"/>
      <w:bookmarkStart w:id="3067" w:name="_Toc347842305"/>
      <w:bookmarkStart w:id="3068" w:name="_Toc347842869"/>
      <w:bookmarkStart w:id="3069" w:name="_Toc347907375"/>
      <w:bookmarkStart w:id="3070" w:name="_Toc348009905"/>
      <w:bookmarkStart w:id="3071" w:name="_Toc348352857"/>
      <w:bookmarkStart w:id="3072" w:name="_Toc347318563"/>
      <w:bookmarkStart w:id="3073" w:name="_Toc347498197"/>
      <w:bookmarkStart w:id="3074" w:name="_Toc347747720"/>
      <w:bookmarkStart w:id="3075" w:name="_Toc347748284"/>
      <w:bookmarkStart w:id="3076" w:name="_Toc347841742"/>
      <w:bookmarkStart w:id="3077" w:name="_Toc347842306"/>
      <w:bookmarkStart w:id="3078" w:name="_Toc347842870"/>
      <w:bookmarkStart w:id="3079" w:name="_Toc347907376"/>
      <w:bookmarkStart w:id="3080" w:name="_Toc348009906"/>
      <w:bookmarkStart w:id="3081" w:name="_Toc348352858"/>
      <w:bookmarkStart w:id="3082" w:name="_Toc347318564"/>
      <w:bookmarkStart w:id="3083" w:name="_Toc347498198"/>
      <w:bookmarkStart w:id="3084" w:name="_Toc347747721"/>
      <w:bookmarkStart w:id="3085" w:name="_Toc347748285"/>
      <w:bookmarkStart w:id="3086" w:name="_Toc347841743"/>
      <w:bookmarkStart w:id="3087" w:name="_Toc347842307"/>
      <w:bookmarkStart w:id="3088" w:name="_Toc347842871"/>
      <w:bookmarkStart w:id="3089" w:name="_Toc347907377"/>
      <w:bookmarkStart w:id="3090" w:name="_Toc348009907"/>
      <w:bookmarkStart w:id="3091" w:name="_Toc348352859"/>
      <w:bookmarkStart w:id="3092" w:name="_Toc347318565"/>
      <w:bookmarkStart w:id="3093" w:name="_Toc347498199"/>
      <w:bookmarkStart w:id="3094" w:name="_Toc347747722"/>
      <w:bookmarkStart w:id="3095" w:name="_Toc347748286"/>
      <w:bookmarkStart w:id="3096" w:name="_Toc347841744"/>
      <w:bookmarkStart w:id="3097" w:name="_Toc347842308"/>
      <w:bookmarkStart w:id="3098" w:name="_Toc347842872"/>
      <w:bookmarkStart w:id="3099" w:name="_Toc347907378"/>
      <w:bookmarkStart w:id="3100" w:name="_Toc348009908"/>
      <w:bookmarkStart w:id="3101" w:name="_Toc348352860"/>
      <w:bookmarkStart w:id="3102" w:name="_Toc347318566"/>
      <w:bookmarkStart w:id="3103" w:name="_Toc347498200"/>
      <w:bookmarkStart w:id="3104" w:name="_Toc347747723"/>
      <w:bookmarkStart w:id="3105" w:name="_Toc347748287"/>
      <w:bookmarkStart w:id="3106" w:name="_Toc347841745"/>
      <w:bookmarkStart w:id="3107" w:name="_Toc347842309"/>
      <w:bookmarkStart w:id="3108" w:name="_Toc347842873"/>
      <w:bookmarkStart w:id="3109" w:name="_Toc347907379"/>
      <w:bookmarkStart w:id="3110" w:name="_Toc348009909"/>
      <w:bookmarkStart w:id="3111" w:name="_Toc348352861"/>
      <w:bookmarkStart w:id="3112" w:name="_Toc347318567"/>
      <w:bookmarkStart w:id="3113" w:name="_Toc347498201"/>
      <w:bookmarkStart w:id="3114" w:name="_Toc347747724"/>
      <w:bookmarkStart w:id="3115" w:name="_Toc347748288"/>
      <w:bookmarkStart w:id="3116" w:name="_Toc347841746"/>
      <w:bookmarkStart w:id="3117" w:name="_Toc347842310"/>
      <w:bookmarkStart w:id="3118" w:name="_Toc347842874"/>
      <w:bookmarkStart w:id="3119" w:name="_Toc347907380"/>
      <w:bookmarkStart w:id="3120" w:name="_Toc348009910"/>
      <w:bookmarkStart w:id="3121" w:name="_Toc348352862"/>
      <w:bookmarkStart w:id="3122" w:name="_Toc347318568"/>
      <w:bookmarkStart w:id="3123" w:name="_Toc347498202"/>
      <w:bookmarkStart w:id="3124" w:name="_Toc347747725"/>
      <w:bookmarkStart w:id="3125" w:name="_Toc347748289"/>
      <w:bookmarkStart w:id="3126" w:name="_Toc347841747"/>
      <w:bookmarkStart w:id="3127" w:name="_Toc347842311"/>
      <w:bookmarkStart w:id="3128" w:name="_Toc347842875"/>
      <w:bookmarkStart w:id="3129" w:name="_Toc347907381"/>
      <w:bookmarkStart w:id="3130" w:name="_Toc348009911"/>
      <w:bookmarkStart w:id="3131" w:name="_Toc348352863"/>
      <w:bookmarkStart w:id="3132" w:name="_Toc347318569"/>
      <w:bookmarkStart w:id="3133" w:name="_Toc347498203"/>
      <w:bookmarkStart w:id="3134" w:name="_Toc347747726"/>
      <w:bookmarkStart w:id="3135" w:name="_Toc347748290"/>
      <w:bookmarkStart w:id="3136" w:name="_Toc347841748"/>
      <w:bookmarkStart w:id="3137" w:name="_Toc347842312"/>
      <w:bookmarkStart w:id="3138" w:name="_Toc347842876"/>
      <w:bookmarkStart w:id="3139" w:name="_Toc347907382"/>
      <w:bookmarkStart w:id="3140" w:name="_Toc348009912"/>
      <w:bookmarkStart w:id="3141" w:name="_Toc348352864"/>
      <w:bookmarkStart w:id="3142" w:name="_Toc347318570"/>
      <w:bookmarkStart w:id="3143" w:name="_Toc347498204"/>
      <w:bookmarkStart w:id="3144" w:name="_Toc347747727"/>
      <w:bookmarkStart w:id="3145" w:name="_Toc347748291"/>
      <w:bookmarkStart w:id="3146" w:name="_Toc347841749"/>
      <w:bookmarkStart w:id="3147" w:name="_Toc347842313"/>
      <w:bookmarkStart w:id="3148" w:name="_Toc347842877"/>
      <w:bookmarkStart w:id="3149" w:name="_Toc347907383"/>
      <w:bookmarkStart w:id="3150" w:name="_Toc348009913"/>
      <w:bookmarkStart w:id="3151" w:name="_Toc348352865"/>
      <w:bookmarkStart w:id="3152" w:name="_Toc347318571"/>
      <w:bookmarkStart w:id="3153" w:name="_Toc347498205"/>
      <w:bookmarkStart w:id="3154" w:name="_Toc347747728"/>
      <w:bookmarkStart w:id="3155" w:name="_Toc347748292"/>
      <w:bookmarkStart w:id="3156" w:name="_Toc347841750"/>
      <w:bookmarkStart w:id="3157" w:name="_Toc347842314"/>
      <w:bookmarkStart w:id="3158" w:name="_Toc347842878"/>
      <w:bookmarkStart w:id="3159" w:name="_Toc347907384"/>
      <w:bookmarkStart w:id="3160" w:name="_Toc348009914"/>
      <w:bookmarkStart w:id="3161" w:name="_Toc348352866"/>
      <w:bookmarkStart w:id="3162" w:name="_Toc347318572"/>
      <w:bookmarkStart w:id="3163" w:name="_Toc347498206"/>
      <w:bookmarkStart w:id="3164" w:name="_Toc347747729"/>
      <w:bookmarkStart w:id="3165" w:name="_Toc347748293"/>
      <w:bookmarkStart w:id="3166" w:name="_Toc347841751"/>
      <w:bookmarkStart w:id="3167" w:name="_Toc347842315"/>
      <w:bookmarkStart w:id="3168" w:name="_Toc347842879"/>
      <w:bookmarkStart w:id="3169" w:name="_Toc347907385"/>
      <w:bookmarkStart w:id="3170" w:name="_Toc348009915"/>
      <w:bookmarkStart w:id="3171" w:name="_Toc348352867"/>
      <w:bookmarkStart w:id="3172" w:name="_Toc347318573"/>
      <w:bookmarkStart w:id="3173" w:name="_Toc347498207"/>
      <w:bookmarkStart w:id="3174" w:name="_Toc347747730"/>
      <w:bookmarkStart w:id="3175" w:name="_Toc347748294"/>
      <w:bookmarkStart w:id="3176" w:name="_Toc347841752"/>
      <w:bookmarkStart w:id="3177" w:name="_Toc347842316"/>
      <w:bookmarkStart w:id="3178" w:name="_Toc347842880"/>
      <w:bookmarkStart w:id="3179" w:name="_Toc347907386"/>
      <w:bookmarkStart w:id="3180" w:name="_Toc348009916"/>
      <w:bookmarkStart w:id="3181" w:name="_Toc348352868"/>
      <w:bookmarkStart w:id="3182" w:name="_Toc347318574"/>
      <w:bookmarkStart w:id="3183" w:name="_Toc347498208"/>
      <w:bookmarkStart w:id="3184" w:name="_Toc347747731"/>
      <w:bookmarkStart w:id="3185" w:name="_Toc347748295"/>
      <w:bookmarkStart w:id="3186" w:name="_Toc347841753"/>
      <w:bookmarkStart w:id="3187" w:name="_Toc347842317"/>
      <w:bookmarkStart w:id="3188" w:name="_Toc347842881"/>
      <w:bookmarkStart w:id="3189" w:name="_Toc347907387"/>
      <w:bookmarkStart w:id="3190" w:name="_Toc348009917"/>
      <w:bookmarkStart w:id="3191" w:name="_Toc348352869"/>
      <w:bookmarkStart w:id="3192" w:name="_Toc347318575"/>
      <w:bookmarkStart w:id="3193" w:name="_Toc347498209"/>
      <w:bookmarkStart w:id="3194" w:name="_Toc347747732"/>
      <w:bookmarkStart w:id="3195" w:name="_Toc347748296"/>
      <w:bookmarkStart w:id="3196" w:name="_Toc347841754"/>
      <w:bookmarkStart w:id="3197" w:name="_Toc347842318"/>
      <w:bookmarkStart w:id="3198" w:name="_Toc347842882"/>
      <w:bookmarkStart w:id="3199" w:name="_Toc347907388"/>
      <w:bookmarkStart w:id="3200" w:name="_Toc348009918"/>
      <w:bookmarkStart w:id="3201" w:name="_Toc348352870"/>
      <w:bookmarkStart w:id="3202" w:name="_Toc347318576"/>
      <w:bookmarkStart w:id="3203" w:name="_Toc347498210"/>
      <w:bookmarkStart w:id="3204" w:name="_Toc347747733"/>
      <w:bookmarkStart w:id="3205" w:name="_Toc347748297"/>
      <w:bookmarkStart w:id="3206" w:name="_Toc347841755"/>
      <w:bookmarkStart w:id="3207" w:name="_Toc347842319"/>
      <w:bookmarkStart w:id="3208" w:name="_Toc347842883"/>
      <w:bookmarkStart w:id="3209" w:name="_Toc347907389"/>
      <w:bookmarkStart w:id="3210" w:name="_Toc348009919"/>
      <w:bookmarkStart w:id="3211" w:name="_Toc348352871"/>
      <w:bookmarkStart w:id="3212" w:name="_Toc347318577"/>
      <w:bookmarkStart w:id="3213" w:name="_Toc347498211"/>
      <w:bookmarkStart w:id="3214" w:name="_Toc347747734"/>
      <w:bookmarkStart w:id="3215" w:name="_Toc347748298"/>
      <w:bookmarkStart w:id="3216" w:name="_Toc347841756"/>
      <w:bookmarkStart w:id="3217" w:name="_Toc347842320"/>
      <w:bookmarkStart w:id="3218" w:name="_Toc347842884"/>
      <w:bookmarkStart w:id="3219" w:name="_Toc347907390"/>
      <w:bookmarkStart w:id="3220" w:name="_Toc348009920"/>
      <w:bookmarkStart w:id="3221" w:name="_Toc348352872"/>
      <w:bookmarkStart w:id="3222" w:name="_Toc347318578"/>
      <w:bookmarkStart w:id="3223" w:name="_Toc347498212"/>
      <w:bookmarkStart w:id="3224" w:name="_Toc347747735"/>
      <w:bookmarkStart w:id="3225" w:name="_Toc347748299"/>
      <w:bookmarkStart w:id="3226" w:name="_Toc347841757"/>
      <w:bookmarkStart w:id="3227" w:name="_Toc347842321"/>
      <w:bookmarkStart w:id="3228" w:name="_Toc347842885"/>
      <w:bookmarkStart w:id="3229" w:name="_Toc347907391"/>
      <w:bookmarkStart w:id="3230" w:name="_Toc348009921"/>
      <w:bookmarkStart w:id="3231" w:name="_Toc348352873"/>
      <w:bookmarkStart w:id="3232" w:name="_Toc347318579"/>
      <w:bookmarkStart w:id="3233" w:name="_Toc347498213"/>
      <w:bookmarkStart w:id="3234" w:name="_Toc347747736"/>
      <w:bookmarkStart w:id="3235" w:name="_Toc347748300"/>
      <w:bookmarkStart w:id="3236" w:name="_Toc347841758"/>
      <w:bookmarkStart w:id="3237" w:name="_Toc347842322"/>
      <w:bookmarkStart w:id="3238" w:name="_Toc347842886"/>
      <w:bookmarkStart w:id="3239" w:name="_Toc347907392"/>
      <w:bookmarkStart w:id="3240" w:name="_Toc348009922"/>
      <w:bookmarkStart w:id="3241" w:name="_Toc348352874"/>
      <w:bookmarkStart w:id="3242" w:name="_Toc347318580"/>
      <w:bookmarkStart w:id="3243" w:name="_Toc347498214"/>
      <w:bookmarkStart w:id="3244" w:name="_Toc347747737"/>
      <w:bookmarkStart w:id="3245" w:name="_Toc347748301"/>
      <w:bookmarkStart w:id="3246" w:name="_Toc347841759"/>
      <w:bookmarkStart w:id="3247" w:name="_Toc347842323"/>
      <w:bookmarkStart w:id="3248" w:name="_Toc347842887"/>
      <w:bookmarkStart w:id="3249" w:name="_Toc347907393"/>
      <w:bookmarkStart w:id="3250" w:name="_Toc348009923"/>
      <w:bookmarkStart w:id="3251" w:name="_Toc348352875"/>
      <w:bookmarkStart w:id="3252" w:name="_Toc347318581"/>
      <w:bookmarkStart w:id="3253" w:name="_Toc347498215"/>
      <w:bookmarkStart w:id="3254" w:name="_Toc347747738"/>
      <w:bookmarkStart w:id="3255" w:name="_Toc347748302"/>
      <w:bookmarkStart w:id="3256" w:name="_Toc347841760"/>
      <w:bookmarkStart w:id="3257" w:name="_Toc347842324"/>
      <w:bookmarkStart w:id="3258" w:name="_Toc347842888"/>
      <w:bookmarkStart w:id="3259" w:name="_Toc347907394"/>
      <w:bookmarkStart w:id="3260" w:name="_Toc348009924"/>
      <w:bookmarkStart w:id="3261" w:name="_Toc348352876"/>
      <w:bookmarkStart w:id="3262" w:name="_Toc347318582"/>
      <w:bookmarkStart w:id="3263" w:name="_Toc347498216"/>
      <w:bookmarkStart w:id="3264" w:name="_Toc347747739"/>
      <w:bookmarkStart w:id="3265" w:name="_Toc347748303"/>
      <w:bookmarkStart w:id="3266" w:name="_Toc347841761"/>
      <w:bookmarkStart w:id="3267" w:name="_Toc347842325"/>
      <w:bookmarkStart w:id="3268" w:name="_Toc347842889"/>
      <w:bookmarkStart w:id="3269" w:name="_Toc347907395"/>
      <w:bookmarkStart w:id="3270" w:name="_Toc348009925"/>
      <w:bookmarkStart w:id="3271" w:name="_Toc348352877"/>
      <w:bookmarkStart w:id="3272" w:name="_Toc347318583"/>
      <w:bookmarkStart w:id="3273" w:name="_Toc347498217"/>
      <w:bookmarkStart w:id="3274" w:name="_Toc347747740"/>
      <w:bookmarkStart w:id="3275" w:name="_Toc347748304"/>
      <w:bookmarkStart w:id="3276" w:name="_Toc347841762"/>
      <w:bookmarkStart w:id="3277" w:name="_Toc347842326"/>
      <w:bookmarkStart w:id="3278" w:name="_Toc347842890"/>
      <w:bookmarkStart w:id="3279" w:name="_Toc347907396"/>
      <w:bookmarkStart w:id="3280" w:name="_Toc348009926"/>
      <w:bookmarkStart w:id="3281" w:name="_Toc348352878"/>
      <w:bookmarkStart w:id="3282" w:name="_Toc347318584"/>
      <w:bookmarkStart w:id="3283" w:name="_Toc347498218"/>
      <w:bookmarkStart w:id="3284" w:name="_Toc347747741"/>
      <w:bookmarkStart w:id="3285" w:name="_Toc347748305"/>
      <w:bookmarkStart w:id="3286" w:name="_Toc347841763"/>
      <w:bookmarkStart w:id="3287" w:name="_Toc347842327"/>
      <w:bookmarkStart w:id="3288" w:name="_Toc347842891"/>
      <w:bookmarkStart w:id="3289" w:name="_Toc347907397"/>
      <w:bookmarkStart w:id="3290" w:name="_Toc348009927"/>
      <w:bookmarkStart w:id="3291" w:name="_Toc348352879"/>
      <w:bookmarkStart w:id="3292" w:name="_Toc347318585"/>
      <w:bookmarkStart w:id="3293" w:name="_Toc347498219"/>
      <w:bookmarkStart w:id="3294" w:name="_Toc347747742"/>
      <w:bookmarkStart w:id="3295" w:name="_Toc347748306"/>
      <w:bookmarkStart w:id="3296" w:name="_Toc347841764"/>
      <w:bookmarkStart w:id="3297" w:name="_Toc347842328"/>
      <w:bookmarkStart w:id="3298" w:name="_Toc347842892"/>
      <w:bookmarkStart w:id="3299" w:name="_Toc347907398"/>
      <w:bookmarkStart w:id="3300" w:name="_Toc348009928"/>
      <w:bookmarkStart w:id="3301" w:name="_Toc348352880"/>
      <w:bookmarkStart w:id="3302" w:name="_Toc347318586"/>
      <w:bookmarkStart w:id="3303" w:name="_Toc347498220"/>
      <w:bookmarkStart w:id="3304" w:name="_Toc347747743"/>
      <w:bookmarkStart w:id="3305" w:name="_Toc347748307"/>
      <w:bookmarkStart w:id="3306" w:name="_Toc347841765"/>
      <w:bookmarkStart w:id="3307" w:name="_Toc347842329"/>
      <w:bookmarkStart w:id="3308" w:name="_Toc347842893"/>
      <w:bookmarkStart w:id="3309" w:name="_Toc347907399"/>
      <w:bookmarkStart w:id="3310" w:name="_Toc348009929"/>
      <w:bookmarkStart w:id="3311" w:name="_Toc348352881"/>
      <w:bookmarkStart w:id="3312" w:name="_Toc347318587"/>
      <w:bookmarkStart w:id="3313" w:name="_Toc347498221"/>
      <w:bookmarkStart w:id="3314" w:name="_Toc347747744"/>
      <w:bookmarkStart w:id="3315" w:name="_Toc347748308"/>
      <w:bookmarkStart w:id="3316" w:name="_Toc347841766"/>
      <w:bookmarkStart w:id="3317" w:name="_Toc347842330"/>
      <w:bookmarkStart w:id="3318" w:name="_Toc347842894"/>
      <w:bookmarkStart w:id="3319" w:name="_Toc347907400"/>
      <w:bookmarkStart w:id="3320" w:name="_Toc348009930"/>
      <w:bookmarkStart w:id="3321" w:name="_Toc348352882"/>
      <w:bookmarkStart w:id="3322" w:name="_Toc347318588"/>
      <w:bookmarkStart w:id="3323" w:name="_Toc347498222"/>
      <w:bookmarkStart w:id="3324" w:name="_Toc347747745"/>
      <w:bookmarkStart w:id="3325" w:name="_Toc347748309"/>
      <w:bookmarkStart w:id="3326" w:name="_Toc347841767"/>
      <w:bookmarkStart w:id="3327" w:name="_Toc347842331"/>
      <w:bookmarkStart w:id="3328" w:name="_Toc347842895"/>
      <w:bookmarkStart w:id="3329" w:name="_Toc347907401"/>
      <w:bookmarkStart w:id="3330" w:name="_Toc348009931"/>
      <w:bookmarkStart w:id="3331" w:name="_Toc348352883"/>
      <w:bookmarkStart w:id="3332" w:name="_Toc347318589"/>
      <w:bookmarkStart w:id="3333" w:name="_Toc347498223"/>
      <w:bookmarkStart w:id="3334" w:name="_Toc347747746"/>
      <w:bookmarkStart w:id="3335" w:name="_Toc347748310"/>
      <w:bookmarkStart w:id="3336" w:name="_Toc347841768"/>
      <w:bookmarkStart w:id="3337" w:name="_Toc347842332"/>
      <w:bookmarkStart w:id="3338" w:name="_Toc347842896"/>
      <w:bookmarkStart w:id="3339" w:name="_Toc347907402"/>
      <w:bookmarkStart w:id="3340" w:name="_Toc348009932"/>
      <w:bookmarkStart w:id="3341" w:name="_Toc348352884"/>
      <w:bookmarkStart w:id="3342" w:name="_Toc347318590"/>
      <w:bookmarkStart w:id="3343" w:name="_Toc347498224"/>
      <w:bookmarkStart w:id="3344" w:name="_Toc347747747"/>
      <w:bookmarkStart w:id="3345" w:name="_Toc347748311"/>
      <w:bookmarkStart w:id="3346" w:name="_Toc347841769"/>
      <w:bookmarkStart w:id="3347" w:name="_Toc347842333"/>
      <w:bookmarkStart w:id="3348" w:name="_Toc347842897"/>
      <w:bookmarkStart w:id="3349" w:name="_Toc347907403"/>
      <w:bookmarkStart w:id="3350" w:name="_Toc348009933"/>
      <w:bookmarkStart w:id="3351" w:name="_Toc348352885"/>
      <w:bookmarkStart w:id="3352" w:name="_Toc347318591"/>
      <w:bookmarkStart w:id="3353" w:name="_Toc347498225"/>
      <w:bookmarkStart w:id="3354" w:name="_Toc347747748"/>
      <w:bookmarkStart w:id="3355" w:name="_Toc347748312"/>
      <w:bookmarkStart w:id="3356" w:name="_Toc347841770"/>
      <w:bookmarkStart w:id="3357" w:name="_Toc347842334"/>
      <w:bookmarkStart w:id="3358" w:name="_Toc347842898"/>
      <w:bookmarkStart w:id="3359" w:name="_Toc347907404"/>
      <w:bookmarkStart w:id="3360" w:name="_Toc348009934"/>
      <w:bookmarkStart w:id="3361" w:name="_Toc348352886"/>
      <w:bookmarkStart w:id="3362" w:name="_Toc347318592"/>
      <w:bookmarkStart w:id="3363" w:name="_Toc347498226"/>
      <w:bookmarkStart w:id="3364" w:name="_Toc347747749"/>
      <w:bookmarkStart w:id="3365" w:name="_Toc347748313"/>
      <w:bookmarkStart w:id="3366" w:name="_Toc347841771"/>
      <w:bookmarkStart w:id="3367" w:name="_Toc347842335"/>
      <w:bookmarkStart w:id="3368" w:name="_Toc347842899"/>
      <w:bookmarkStart w:id="3369" w:name="_Toc347907405"/>
      <w:bookmarkStart w:id="3370" w:name="_Toc348009935"/>
      <w:bookmarkStart w:id="3371" w:name="_Toc348352887"/>
      <w:bookmarkStart w:id="3372" w:name="_Toc347318593"/>
      <w:bookmarkStart w:id="3373" w:name="_Toc347498227"/>
      <w:bookmarkStart w:id="3374" w:name="_Toc347747750"/>
      <w:bookmarkStart w:id="3375" w:name="_Toc347748314"/>
      <w:bookmarkStart w:id="3376" w:name="_Toc347841772"/>
      <w:bookmarkStart w:id="3377" w:name="_Toc347842336"/>
      <w:bookmarkStart w:id="3378" w:name="_Toc347842900"/>
      <w:bookmarkStart w:id="3379" w:name="_Toc347907406"/>
      <w:bookmarkStart w:id="3380" w:name="_Toc348009936"/>
      <w:bookmarkStart w:id="3381" w:name="_Toc348352888"/>
      <w:bookmarkStart w:id="3382" w:name="_Toc347318594"/>
      <w:bookmarkStart w:id="3383" w:name="_Toc347498228"/>
      <w:bookmarkStart w:id="3384" w:name="_Toc347747751"/>
      <w:bookmarkStart w:id="3385" w:name="_Toc347748315"/>
      <w:bookmarkStart w:id="3386" w:name="_Toc347841773"/>
      <w:bookmarkStart w:id="3387" w:name="_Toc347842337"/>
      <w:bookmarkStart w:id="3388" w:name="_Toc347842901"/>
      <w:bookmarkStart w:id="3389" w:name="_Toc347907407"/>
      <w:bookmarkStart w:id="3390" w:name="_Toc348009937"/>
      <w:bookmarkStart w:id="3391" w:name="_Toc348352889"/>
      <w:bookmarkStart w:id="3392" w:name="_Toc347318595"/>
      <w:bookmarkStart w:id="3393" w:name="_Toc347498229"/>
      <w:bookmarkStart w:id="3394" w:name="_Toc347747752"/>
      <w:bookmarkStart w:id="3395" w:name="_Toc347748316"/>
      <w:bookmarkStart w:id="3396" w:name="_Toc347841774"/>
      <w:bookmarkStart w:id="3397" w:name="_Toc347842338"/>
      <w:bookmarkStart w:id="3398" w:name="_Toc347842902"/>
      <w:bookmarkStart w:id="3399" w:name="_Toc347907408"/>
      <w:bookmarkStart w:id="3400" w:name="_Toc348009938"/>
      <w:bookmarkStart w:id="3401" w:name="_Toc348352890"/>
      <w:bookmarkStart w:id="3402" w:name="_Toc347318596"/>
      <w:bookmarkStart w:id="3403" w:name="_Toc347498230"/>
      <w:bookmarkStart w:id="3404" w:name="_Toc347747753"/>
      <w:bookmarkStart w:id="3405" w:name="_Toc347748317"/>
      <w:bookmarkStart w:id="3406" w:name="_Toc347841775"/>
      <w:bookmarkStart w:id="3407" w:name="_Toc347842339"/>
      <w:bookmarkStart w:id="3408" w:name="_Toc347842903"/>
      <w:bookmarkStart w:id="3409" w:name="_Toc347907409"/>
      <w:bookmarkStart w:id="3410" w:name="_Toc348009939"/>
      <w:bookmarkStart w:id="3411" w:name="_Toc348352891"/>
      <w:bookmarkStart w:id="3412" w:name="_Toc347318597"/>
      <w:bookmarkStart w:id="3413" w:name="_Toc347498231"/>
      <w:bookmarkStart w:id="3414" w:name="_Toc347747754"/>
      <w:bookmarkStart w:id="3415" w:name="_Toc347748318"/>
      <w:bookmarkStart w:id="3416" w:name="_Toc347841776"/>
      <w:bookmarkStart w:id="3417" w:name="_Toc347842340"/>
      <w:bookmarkStart w:id="3418" w:name="_Toc347842904"/>
      <w:bookmarkStart w:id="3419" w:name="_Toc347907410"/>
      <w:bookmarkStart w:id="3420" w:name="_Toc348009940"/>
      <w:bookmarkStart w:id="3421" w:name="_Toc348352892"/>
      <w:bookmarkStart w:id="3422" w:name="_Toc347318598"/>
      <w:bookmarkStart w:id="3423" w:name="_Toc347498232"/>
      <w:bookmarkStart w:id="3424" w:name="_Toc347747755"/>
      <w:bookmarkStart w:id="3425" w:name="_Toc347748319"/>
      <w:bookmarkStart w:id="3426" w:name="_Toc347841777"/>
      <w:bookmarkStart w:id="3427" w:name="_Toc347842341"/>
      <w:bookmarkStart w:id="3428" w:name="_Toc347842905"/>
      <w:bookmarkStart w:id="3429" w:name="_Toc347907411"/>
      <w:bookmarkStart w:id="3430" w:name="_Toc348009941"/>
      <w:bookmarkStart w:id="3431" w:name="_Toc348352893"/>
      <w:bookmarkStart w:id="3432" w:name="_Toc347318599"/>
      <w:bookmarkStart w:id="3433" w:name="_Toc347498233"/>
      <w:bookmarkStart w:id="3434" w:name="_Toc347747756"/>
      <w:bookmarkStart w:id="3435" w:name="_Toc347748320"/>
      <w:bookmarkStart w:id="3436" w:name="_Toc347841778"/>
      <w:bookmarkStart w:id="3437" w:name="_Toc347842342"/>
      <w:bookmarkStart w:id="3438" w:name="_Toc347842906"/>
      <w:bookmarkStart w:id="3439" w:name="_Toc347907412"/>
      <w:bookmarkStart w:id="3440" w:name="_Toc348009942"/>
      <w:bookmarkStart w:id="3441" w:name="_Toc348352894"/>
      <w:bookmarkStart w:id="3442" w:name="_Toc347318600"/>
      <w:bookmarkStart w:id="3443" w:name="_Toc347498234"/>
      <w:bookmarkStart w:id="3444" w:name="_Toc347747757"/>
      <w:bookmarkStart w:id="3445" w:name="_Toc347748321"/>
      <w:bookmarkStart w:id="3446" w:name="_Toc347841779"/>
      <w:bookmarkStart w:id="3447" w:name="_Toc347842343"/>
      <w:bookmarkStart w:id="3448" w:name="_Toc347842907"/>
      <w:bookmarkStart w:id="3449" w:name="_Toc347907413"/>
      <w:bookmarkStart w:id="3450" w:name="_Toc348009943"/>
      <w:bookmarkStart w:id="3451" w:name="_Toc348352895"/>
      <w:bookmarkStart w:id="3452" w:name="_Toc347318601"/>
      <w:bookmarkStart w:id="3453" w:name="_Toc347498235"/>
      <w:bookmarkStart w:id="3454" w:name="_Toc347747758"/>
      <w:bookmarkStart w:id="3455" w:name="_Toc347748322"/>
      <w:bookmarkStart w:id="3456" w:name="_Toc347841780"/>
      <w:bookmarkStart w:id="3457" w:name="_Toc347842344"/>
      <w:bookmarkStart w:id="3458" w:name="_Toc347842908"/>
      <w:bookmarkStart w:id="3459" w:name="_Toc347907414"/>
      <w:bookmarkStart w:id="3460" w:name="_Toc348009944"/>
      <w:bookmarkStart w:id="3461" w:name="_Toc348352896"/>
      <w:bookmarkStart w:id="3462" w:name="_Toc347318602"/>
      <w:bookmarkStart w:id="3463" w:name="_Toc347498236"/>
      <w:bookmarkStart w:id="3464" w:name="_Toc347747759"/>
      <w:bookmarkStart w:id="3465" w:name="_Toc347748323"/>
      <w:bookmarkStart w:id="3466" w:name="_Toc347841781"/>
      <w:bookmarkStart w:id="3467" w:name="_Toc347842345"/>
      <w:bookmarkStart w:id="3468" w:name="_Toc347842909"/>
      <w:bookmarkStart w:id="3469" w:name="_Toc347907415"/>
      <w:bookmarkStart w:id="3470" w:name="_Toc348009945"/>
      <w:bookmarkStart w:id="3471" w:name="_Toc348352897"/>
      <w:bookmarkStart w:id="3472" w:name="_Toc347318603"/>
      <w:bookmarkStart w:id="3473" w:name="_Toc347498237"/>
      <w:bookmarkStart w:id="3474" w:name="_Toc347747760"/>
      <w:bookmarkStart w:id="3475" w:name="_Toc347748324"/>
      <w:bookmarkStart w:id="3476" w:name="_Toc347841782"/>
      <w:bookmarkStart w:id="3477" w:name="_Toc347842346"/>
      <w:bookmarkStart w:id="3478" w:name="_Toc347842910"/>
      <w:bookmarkStart w:id="3479" w:name="_Toc347907416"/>
      <w:bookmarkStart w:id="3480" w:name="_Toc348009946"/>
      <w:bookmarkStart w:id="3481" w:name="_Toc348352898"/>
      <w:bookmarkStart w:id="3482" w:name="_Toc347318604"/>
      <w:bookmarkStart w:id="3483" w:name="_Toc347498238"/>
      <w:bookmarkStart w:id="3484" w:name="_Toc347747761"/>
      <w:bookmarkStart w:id="3485" w:name="_Toc347748325"/>
      <w:bookmarkStart w:id="3486" w:name="_Toc347841783"/>
      <w:bookmarkStart w:id="3487" w:name="_Toc347842347"/>
      <w:bookmarkStart w:id="3488" w:name="_Toc347842911"/>
      <w:bookmarkStart w:id="3489" w:name="_Toc347907417"/>
      <w:bookmarkStart w:id="3490" w:name="_Toc348009947"/>
      <w:bookmarkStart w:id="3491" w:name="_Toc348352899"/>
      <w:bookmarkStart w:id="3492" w:name="_Toc347318605"/>
      <w:bookmarkStart w:id="3493" w:name="_Toc347498239"/>
      <w:bookmarkStart w:id="3494" w:name="_Toc347747762"/>
      <w:bookmarkStart w:id="3495" w:name="_Toc347748326"/>
      <w:bookmarkStart w:id="3496" w:name="_Toc347841784"/>
      <w:bookmarkStart w:id="3497" w:name="_Toc347842348"/>
      <w:bookmarkStart w:id="3498" w:name="_Toc347842912"/>
      <w:bookmarkStart w:id="3499" w:name="_Toc347907418"/>
      <w:bookmarkStart w:id="3500" w:name="_Toc348009948"/>
      <w:bookmarkStart w:id="3501" w:name="_Toc348352900"/>
      <w:bookmarkStart w:id="3502" w:name="_Toc347318606"/>
      <w:bookmarkStart w:id="3503" w:name="_Toc347498240"/>
      <w:bookmarkStart w:id="3504" w:name="_Toc347747763"/>
      <w:bookmarkStart w:id="3505" w:name="_Toc347748327"/>
      <w:bookmarkStart w:id="3506" w:name="_Toc347841785"/>
      <w:bookmarkStart w:id="3507" w:name="_Toc347842349"/>
      <w:bookmarkStart w:id="3508" w:name="_Toc347842913"/>
      <w:bookmarkStart w:id="3509" w:name="_Toc347907419"/>
      <w:bookmarkStart w:id="3510" w:name="_Toc348009949"/>
      <w:bookmarkStart w:id="3511" w:name="_Toc348352901"/>
      <w:bookmarkStart w:id="3512" w:name="_Toc347318607"/>
      <w:bookmarkStart w:id="3513" w:name="_Toc347498241"/>
      <w:bookmarkStart w:id="3514" w:name="_Toc347747764"/>
      <w:bookmarkStart w:id="3515" w:name="_Toc347748328"/>
      <w:bookmarkStart w:id="3516" w:name="_Toc347841786"/>
      <w:bookmarkStart w:id="3517" w:name="_Toc347842350"/>
      <w:bookmarkStart w:id="3518" w:name="_Toc347842914"/>
      <w:bookmarkStart w:id="3519" w:name="_Toc347907420"/>
      <w:bookmarkStart w:id="3520" w:name="_Toc348009950"/>
      <w:bookmarkStart w:id="3521" w:name="_Toc348352902"/>
      <w:bookmarkStart w:id="3522" w:name="_Toc347318608"/>
      <w:bookmarkStart w:id="3523" w:name="_Toc347498242"/>
      <w:bookmarkStart w:id="3524" w:name="_Toc347747765"/>
      <w:bookmarkStart w:id="3525" w:name="_Toc347748329"/>
      <w:bookmarkStart w:id="3526" w:name="_Toc347841787"/>
      <w:bookmarkStart w:id="3527" w:name="_Toc347842351"/>
      <w:bookmarkStart w:id="3528" w:name="_Toc347842915"/>
      <w:bookmarkStart w:id="3529" w:name="_Toc347907421"/>
      <w:bookmarkStart w:id="3530" w:name="_Toc348009951"/>
      <w:bookmarkStart w:id="3531" w:name="_Toc348352903"/>
      <w:bookmarkStart w:id="3532" w:name="_Toc347318609"/>
      <w:bookmarkStart w:id="3533" w:name="_Toc347498243"/>
      <w:bookmarkStart w:id="3534" w:name="_Toc347747766"/>
      <w:bookmarkStart w:id="3535" w:name="_Toc347748330"/>
      <w:bookmarkStart w:id="3536" w:name="_Toc347841788"/>
      <w:bookmarkStart w:id="3537" w:name="_Toc347842352"/>
      <w:bookmarkStart w:id="3538" w:name="_Toc347842916"/>
      <w:bookmarkStart w:id="3539" w:name="_Toc347907422"/>
      <w:bookmarkStart w:id="3540" w:name="_Toc348009952"/>
      <w:bookmarkStart w:id="3541" w:name="_Toc348352904"/>
      <w:bookmarkStart w:id="3542" w:name="_Toc347318610"/>
      <w:bookmarkStart w:id="3543" w:name="_Toc347498244"/>
      <w:bookmarkStart w:id="3544" w:name="_Toc347747767"/>
      <w:bookmarkStart w:id="3545" w:name="_Toc347748331"/>
      <w:bookmarkStart w:id="3546" w:name="_Toc347841789"/>
      <w:bookmarkStart w:id="3547" w:name="_Toc347842353"/>
      <w:bookmarkStart w:id="3548" w:name="_Toc347842917"/>
      <w:bookmarkStart w:id="3549" w:name="_Toc347907423"/>
      <w:bookmarkStart w:id="3550" w:name="_Toc348009953"/>
      <w:bookmarkStart w:id="3551" w:name="_Toc348352905"/>
      <w:bookmarkStart w:id="3552" w:name="_Toc347318611"/>
      <w:bookmarkStart w:id="3553" w:name="_Toc347498245"/>
      <w:bookmarkStart w:id="3554" w:name="_Toc347747768"/>
      <w:bookmarkStart w:id="3555" w:name="_Toc347748332"/>
      <w:bookmarkStart w:id="3556" w:name="_Toc347841790"/>
      <w:bookmarkStart w:id="3557" w:name="_Toc347842354"/>
      <w:bookmarkStart w:id="3558" w:name="_Toc347842918"/>
      <w:bookmarkStart w:id="3559" w:name="_Toc347907424"/>
      <w:bookmarkStart w:id="3560" w:name="_Toc348009954"/>
      <w:bookmarkStart w:id="3561" w:name="_Toc348352906"/>
      <w:bookmarkStart w:id="3562" w:name="_Toc347318612"/>
      <w:bookmarkStart w:id="3563" w:name="_Toc347498246"/>
      <w:bookmarkStart w:id="3564" w:name="_Toc347747769"/>
      <w:bookmarkStart w:id="3565" w:name="_Toc347748333"/>
      <w:bookmarkStart w:id="3566" w:name="_Toc347841791"/>
      <w:bookmarkStart w:id="3567" w:name="_Toc347842355"/>
      <w:bookmarkStart w:id="3568" w:name="_Toc347842919"/>
      <w:bookmarkStart w:id="3569" w:name="_Toc347907425"/>
      <w:bookmarkStart w:id="3570" w:name="_Toc348009955"/>
      <w:bookmarkStart w:id="3571" w:name="_Toc348352907"/>
      <w:bookmarkStart w:id="3572" w:name="_Toc347318613"/>
      <w:bookmarkStart w:id="3573" w:name="_Toc347498247"/>
      <w:bookmarkStart w:id="3574" w:name="_Toc347747770"/>
      <w:bookmarkStart w:id="3575" w:name="_Toc347748334"/>
      <w:bookmarkStart w:id="3576" w:name="_Toc347841792"/>
      <w:bookmarkStart w:id="3577" w:name="_Toc347842356"/>
      <w:bookmarkStart w:id="3578" w:name="_Toc347842920"/>
      <w:bookmarkStart w:id="3579" w:name="_Toc347907426"/>
      <w:bookmarkStart w:id="3580" w:name="_Toc348009956"/>
      <w:bookmarkStart w:id="3581" w:name="_Toc348352908"/>
      <w:bookmarkStart w:id="3582" w:name="_Toc347318614"/>
      <w:bookmarkStart w:id="3583" w:name="_Toc347498248"/>
      <w:bookmarkStart w:id="3584" w:name="_Toc347747771"/>
      <w:bookmarkStart w:id="3585" w:name="_Toc347748335"/>
      <w:bookmarkStart w:id="3586" w:name="_Toc347841793"/>
      <w:bookmarkStart w:id="3587" w:name="_Toc347842357"/>
      <w:bookmarkStart w:id="3588" w:name="_Toc347842921"/>
      <w:bookmarkStart w:id="3589" w:name="_Toc347907427"/>
      <w:bookmarkStart w:id="3590" w:name="_Toc348009957"/>
      <w:bookmarkStart w:id="3591" w:name="_Toc348352909"/>
      <w:bookmarkStart w:id="3592" w:name="_Toc347318615"/>
      <w:bookmarkStart w:id="3593" w:name="_Toc347498249"/>
      <w:bookmarkStart w:id="3594" w:name="_Toc347747772"/>
      <w:bookmarkStart w:id="3595" w:name="_Toc347748336"/>
      <w:bookmarkStart w:id="3596" w:name="_Toc347841794"/>
      <w:bookmarkStart w:id="3597" w:name="_Toc347842358"/>
      <w:bookmarkStart w:id="3598" w:name="_Toc347842922"/>
      <w:bookmarkStart w:id="3599" w:name="_Toc347907428"/>
      <w:bookmarkStart w:id="3600" w:name="_Toc348009958"/>
      <w:bookmarkStart w:id="3601" w:name="_Toc348352910"/>
      <w:bookmarkStart w:id="3602" w:name="_Toc347318616"/>
      <w:bookmarkStart w:id="3603" w:name="_Toc347498250"/>
      <w:bookmarkStart w:id="3604" w:name="_Toc347747773"/>
      <w:bookmarkStart w:id="3605" w:name="_Toc347748337"/>
      <w:bookmarkStart w:id="3606" w:name="_Toc347841795"/>
      <w:bookmarkStart w:id="3607" w:name="_Toc347842359"/>
      <w:bookmarkStart w:id="3608" w:name="_Toc347842923"/>
      <w:bookmarkStart w:id="3609" w:name="_Toc347907429"/>
      <w:bookmarkStart w:id="3610" w:name="_Toc348009959"/>
      <w:bookmarkStart w:id="3611" w:name="_Toc348352911"/>
      <w:bookmarkStart w:id="3612" w:name="_Toc347318617"/>
      <w:bookmarkStart w:id="3613" w:name="_Toc347498251"/>
      <w:bookmarkStart w:id="3614" w:name="_Toc347747774"/>
      <w:bookmarkStart w:id="3615" w:name="_Toc347748338"/>
      <w:bookmarkStart w:id="3616" w:name="_Toc347841796"/>
      <w:bookmarkStart w:id="3617" w:name="_Toc347842360"/>
      <w:bookmarkStart w:id="3618" w:name="_Toc347842924"/>
      <w:bookmarkStart w:id="3619" w:name="_Toc347907430"/>
      <w:bookmarkStart w:id="3620" w:name="_Toc348009960"/>
      <w:bookmarkStart w:id="3621" w:name="_Toc348352912"/>
      <w:bookmarkStart w:id="3622" w:name="_Toc347318618"/>
      <w:bookmarkStart w:id="3623" w:name="_Toc347498252"/>
      <w:bookmarkStart w:id="3624" w:name="_Toc347747775"/>
      <w:bookmarkStart w:id="3625" w:name="_Toc347748339"/>
      <w:bookmarkStart w:id="3626" w:name="_Toc347841797"/>
      <w:bookmarkStart w:id="3627" w:name="_Toc347842361"/>
      <w:bookmarkStart w:id="3628" w:name="_Toc347842925"/>
      <w:bookmarkStart w:id="3629" w:name="_Toc347907431"/>
      <w:bookmarkStart w:id="3630" w:name="_Toc348009961"/>
      <w:bookmarkStart w:id="3631" w:name="_Toc348352913"/>
      <w:bookmarkStart w:id="3632" w:name="_Toc347318619"/>
      <w:bookmarkStart w:id="3633" w:name="_Toc347498253"/>
      <w:bookmarkStart w:id="3634" w:name="_Toc347747776"/>
      <w:bookmarkStart w:id="3635" w:name="_Toc347748340"/>
      <w:bookmarkStart w:id="3636" w:name="_Toc347841798"/>
      <w:bookmarkStart w:id="3637" w:name="_Toc347842362"/>
      <w:bookmarkStart w:id="3638" w:name="_Toc347842926"/>
      <w:bookmarkStart w:id="3639" w:name="_Toc347907432"/>
      <w:bookmarkStart w:id="3640" w:name="_Toc348009962"/>
      <w:bookmarkStart w:id="3641" w:name="_Toc348352914"/>
      <w:bookmarkStart w:id="3642" w:name="_Toc347318620"/>
      <w:bookmarkStart w:id="3643" w:name="_Toc347498254"/>
      <w:bookmarkStart w:id="3644" w:name="_Toc347747777"/>
      <w:bookmarkStart w:id="3645" w:name="_Toc347748341"/>
      <w:bookmarkStart w:id="3646" w:name="_Toc347841799"/>
      <w:bookmarkStart w:id="3647" w:name="_Toc347842363"/>
      <w:bookmarkStart w:id="3648" w:name="_Toc347842927"/>
      <w:bookmarkStart w:id="3649" w:name="_Toc347907433"/>
      <w:bookmarkStart w:id="3650" w:name="_Toc348009963"/>
      <w:bookmarkStart w:id="3651" w:name="_Toc348352915"/>
      <w:bookmarkStart w:id="3652" w:name="_Toc347318621"/>
      <w:bookmarkStart w:id="3653" w:name="_Toc347498255"/>
      <w:bookmarkStart w:id="3654" w:name="_Toc347747778"/>
      <w:bookmarkStart w:id="3655" w:name="_Toc347748342"/>
      <w:bookmarkStart w:id="3656" w:name="_Toc347841800"/>
      <w:bookmarkStart w:id="3657" w:name="_Toc347842364"/>
      <w:bookmarkStart w:id="3658" w:name="_Toc347842928"/>
      <w:bookmarkStart w:id="3659" w:name="_Toc347907434"/>
      <w:bookmarkStart w:id="3660" w:name="_Toc348009964"/>
      <w:bookmarkStart w:id="3661" w:name="_Toc348352916"/>
      <w:bookmarkStart w:id="3662" w:name="_Toc347318622"/>
      <w:bookmarkStart w:id="3663" w:name="_Toc347498256"/>
      <w:bookmarkStart w:id="3664" w:name="_Toc347747779"/>
      <w:bookmarkStart w:id="3665" w:name="_Toc347748343"/>
      <w:bookmarkStart w:id="3666" w:name="_Toc347841801"/>
      <w:bookmarkStart w:id="3667" w:name="_Toc347842365"/>
      <w:bookmarkStart w:id="3668" w:name="_Toc347842929"/>
      <w:bookmarkStart w:id="3669" w:name="_Toc347907435"/>
      <w:bookmarkStart w:id="3670" w:name="_Toc348009965"/>
      <w:bookmarkStart w:id="3671" w:name="_Toc348352917"/>
      <w:bookmarkStart w:id="3672" w:name="_Toc347318623"/>
      <w:bookmarkStart w:id="3673" w:name="_Toc347498257"/>
      <w:bookmarkStart w:id="3674" w:name="_Toc347747780"/>
      <w:bookmarkStart w:id="3675" w:name="_Toc347748344"/>
      <w:bookmarkStart w:id="3676" w:name="_Toc347841802"/>
      <w:bookmarkStart w:id="3677" w:name="_Toc347842366"/>
      <w:bookmarkStart w:id="3678" w:name="_Toc347842930"/>
      <w:bookmarkStart w:id="3679" w:name="_Toc347907436"/>
      <w:bookmarkStart w:id="3680" w:name="_Toc348009966"/>
      <w:bookmarkStart w:id="3681" w:name="_Toc348352918"/>
      <w:bookmarkStart w:id="3682" w:name="_Toc347318624"/>
      <w:bookmarkStart w:id="3683" w:name="_Toc347498258"/>
      <w:bookmarkStart w:id="3684" w:name="_Toc347747781"/>
      <w:bookmarkStart w:id="3685" w:name="_Toc347748345"/>
      <w:bookmarkStart w:id="3686" w:name="_Toc347841803"/>
      <w:bookmarkStart w:id="3687" w:name="_Toc347842367"/>
      <w:bookmarkStart w:id="3688" w:name="_Toc347842931"/>
      <w:bookmarkStart w:id="3689" w:name="_Toc347907437"/>
      <w:bookmarkStart w:id="3690" w:name="_Toc348009967"/>
      <w:bookmarkStart w:id="3691" w:name="_Toc348352919"/>
      <w:bookmarkStart w:id="3692" w:name="_Toc347498259"/>
      <w:bookmarkStart w:id="3693" w:name="_Toc347747782"/>
      <w:bookmarkStart w:id="3694" w:name="_Toc347748346"/>
      <w:bookmarkStart w:id="3695" w:name="_Toc347841804"/>
      <w:bookmarkStart w:id="3696" w:name="_Toc347842368"/>
      <w:bookmarkStart w:id="3697" w:name="_Toc347842932"/>
      <w:bookmarkStart w:id="3698" w:name="_Toc347907438"/>
      <w:bookmarkStart w:id="3699" w:name="_Toc348009968"/>
      <w:bookmarkStart w:id="3700" w:name="_Toc348352920"/>
      <w:bookmarkStart w:id="3701" w:name="_Toc402784163"/>
      <w:bookmarkStart w:id="3702" w:name="_Toc402784180"/>
      <w:bookmarkStart w:id="3703" w:name="_Toc454866304"/>
      <w:bookmarkStart w:id="3704" w:name="_Toc454866305"/>
      <w:bookmarkStart w:id="3705" w:name="_Toc454866306"/>
      <w:bookmarkStart w:id="3706" w:name="_Toc454866307"/>
      <w:bookmarkStart w:id="3707" w:name="_Toc454866308"/>
      <w:bookmarkStart w:id="3708" w:name="_Toc454866309"/>
      <w:bookmarkStart w:id="3709" w:name="_Toc454866310"/>
      <w:bookmarkStart w:id="3710" w:name="_Toc454866311"/>
      <w:bookmarkStart w:id="3711" w:name="_Toc454866312"/>
      <w:bookmarkStart w:id="3712" w:name="_Toc454866313"/>
      <w:bookmarkStart w:id="3713" w:name="_Toc454866316"/>
      <w:bookmarkStart w:id="3714" w:name="_Toc454866327"/>
      <w:bookmarkStart w:id="3715" w:name="_Toc454866330"/>
      <w:bookmarkStart w:id="3716" w:name="_Toc454866334"/>
      <w:bookmarkStart w:id="3717" w:name="_Toc454866338"/>
      <w:bookmarkStart w:id="3718" w:name="_Toc454866339"/>
      <w:bookmarkStart w:id="3719" w:name="_Toc83635488"/>
      <w:bookmarkStart w:id="3720" w:name="_Toc83635739"/>
      <w:bookmarkStart w:id="3721" w:name="_Toc83637361"/>
      <w:bookmarkStart w:id="3722" w:name="_Toc83635489"/>
      <w:bookmarkStart w:id="3723" w:name="_Toc83635740"/>
      <w:bookmarkStart w:id="3724" w:name="_Toc83637362"/>
      <w:bookmarkStart w:id="3725" w:name="_Toc461173382"/>
      <w:bookmarkStart w:id="3726" w:name="_Toc461186671"/>
      <w:bookmarkStart w:id="3727" w:name="_Toc461187066"/>
      <w:bookmarkStart w:id="3728" w:name="_Toc461188388"/>
      <w:bookmarkStart w:id="3729" w:name="_Toc461188691"/>
      <w:bookmarkStart w:id="3730" w:name="_Toc461188901"/>
      <w:bookmarkStart w:id="3731" w:name="_Toc461198519"/>
      <w:bookmarkStart w:id="3732" w:name="_Toc461199331"/>
      <w:bookmarkStart w:id="3733" w:name="_Toc461528430"/>
      <w:bookmarkStart w:id="3734" w:name="_Toc461784440"/>
      <w:bookmarkStart w:id="3735" w:name="_Toc461784644"/>
      <w:bookmarkStart w:id="3736" w:name="_Toc461791230"/>
      <w:bookmarkStart w:id="3737" w:name="_Toc461794373"/>
      <w:bookmarkStart w:id="3738" w:name="_Toc461803307"/>
      <w:bookmarkStart w:id="3739" w:name="_Toc461173383"/>
      <w:bookmarkStart w:id="3740" w:name="_Toc461186672"/>
      <w:bookmarkStart w:id="3741" w:name="_Toc461187067"/>
      <w:bookmarkStart w:id="3742" w:name="_Toc461188389"/>
      <w:bookmarkStart w:id="3743" w:name="_Toc461188692"/>
      <w:bookmarkStart w:id="3744" w:name="_Toc461188902"/>
      <w:bookmarkStart w:id="3745" w:name="_Toc461198520"/>
      <w:bookmarkStart w:id="3746" w:name="_Toc461199332"/>
      <w:bookmarkStart w:id="3747" w:name="_Toc461528431"/>
      <w:bookmarkStart w:id="3748" w:name="_Toc461784441"/>
      <w:bookmarkStart w:id="3749" w:name="_Toc461784645"/>
      <w:bookmarkStart w:id="3750" w:name="_Toc461791231"/>
      <w:bookmarkStart w:id="3751" w:name="_Toc461794374"/>
      <w:bookmarkStart w:id="3752" w:name="_Toc461803308"/>
      <w:bookmarkStart w:id="3753" w:name="_Toc461173384"/>
      <w:bookmarkStart w:id="3754" w:name="_Toc461186673"/>
      <w:bookmarkStart w:id="3755" w:name="_Toc461187068"/>
      <w:bookmarkStart w:id="3756" w:name="_Toc461188390"/>
      <w:bookmarkStart w:id="3757" w:name="_Toc461188693"/>
      <w:bookmarkStart w:id="3758" w:name="_Toc461188903"/>
      <w:bookmarkStart w:id="3759" w:name="_Toc461198521"/>
      <w:bookmarkStart w:id="3760" w:name="_Toc461199333"/>
      <w:bookmarkStart w:id="3761" w:name="_Toc461528432"/>
      <w:bookmarkStart w:id="3762" w:name="_Toc461784442"/>
      <w:bookmarkStart w:id="3763" w:name="_Toc461784646"/>
      <w:bookmarkStart w:id="3764" w:name="_Toc461791232"/>
      <w:bookmarkStart w:id="3765" w:name="_Toc461794375"/>
      <w:bookmarkStart w:id="3766" w:name="_Toc461803309"/>
      <w:bookmarkStart w:id="3767" w:name="_Toc461173386"/>
      <w:bookmarkStart w:id="3768" w:name="_Toc461186675"/>
      <w:bookmarkStart w:id="3769" w:name="_Toc461187070"/>
      <w:bookmarkStart w:id="3770" w:name="_Toc461188392"/>
      <w:bookmarkStart w:id="3771" w:name="_Toc461188695"/>
      <w:bookmarkStart w:id="3772" w:name="_Toc461188905"/>
      <w:bookmarkStart w:id="3773" w:name="_Toc461198523"/>
      <w:bookmarkStart w:id="3774" w:name="_Toc461199335"/>
      <w:bookmarkStart w:id="3775" w:name="_Toc461528434"/>
      <w:bookmarkStart w:id="3776" w:name="_Toc461784444"/>
      <w:bookmarkStart w:id="3777" w:name="_Toc461784648"/>
      <w:bookmarkStart w:id="3778" w:name="_Toc461791234"/>
      <w:bookmarkStart w:id="3779" w:name="_Toc461794377"/>
      <w:bookmarkStart w:id="3780" w:name="_Toc461803311"/>
      <w:bookmarkStart w:id="3781" w:name="_Toc461173387"/>
      <w:bookmarkStart w:id="3782" w:name="_Toc461186676"/>
      <w:bookmarkStart w:id="3783" w:name="_Toc461187071"/>
      <w:bookmarkStart w:id="3784" w:name="_Toc461188393"/>
      <w:bookmarkStart w:id="3785" w:name="_Toc461188696"/>
      <w:bookmarkStart w:id="3786" w:name="_Toc461188906"/>
      <w:bookmarkStart w:id="3787" w:name="_Toc461198524"/>
      <w:bookmarkStart w:id="3788" w:name="_Toc461199336"/>
      <w:bookmarkStart w:id="3789" w:name="_Toc461528435"/>
      <w:bookmarkStart w:id="3790" w:name="_Toc461784445"/>
      <w:bookmarkStart w:id="3791" w:name="_Toc461784649"/>
      <w:bookmarkStart w:id="3792" w:name="_Toc461791235"/>
      <w:bookmarkStart w:id="3793" w:name="_Toc461794378"/>
      <w:bookmarkStart w:id="3794" w:name="_Toc461803312"/>
      <w:bookmarkStart w:id="3795" w:name="_Toc461173388"/>
      <w:bookmarkStart w:id="3796" w:name="_Toc461186677"/>
      <w:bookmarkStart w:id="3797" w:name="_Toc461187072"/>
      <w:bookmarkStart w:id="3798" w:name="_Toc461188394"/>
      <w:bookmarkStart w:id="3799" w:name="_Toc461188697"/>
      <w:bookmarkStart w:id="3800" w:name="_Toc461188907"/>
      <w:bookmarkStart w:id="3801" w:name="_Toc461198525"/>
      <w:bookmarkStart w:id="3802" w:name="_Toc461199337"/>
      <w:bookmarkStart w:id="3803" w:name="_Toc461528436"/>
      <w:bookmarkStart w:id="3804" w:name="_Toc461784446"/>
      <w:bookmarkStart w:id="3805" w:name="_Toc461784650"/>
      <w:bookmarkStart w:id="3806" w:name="_Toc461791236"/>
      <w:bookmarkStart w:id="3807" w:name="_Toc461794379"/>
      <w:bookmarkStart w:id="3808" w:name="_Toc461803313"/>
      <w:bookmarkStart w:id="3809" w:name="_Toc461173389"/>
      <w:bookmarkStart w:id="3810" w:name="_Toc461186678"/>
      <w:bookmarkStart w:id="3811" w:name="_Toc461187073"/>
      <w:bookmarkStart w:id="3812" w:name="_Toc461188395"/>
      <w:bookmarkStart w:id="3813" w:name="_Toc461188698"/>
      <w:bookmarkStart w:id="3814" w:name="_Toc461188908"/>
      <w:bookmarkStart w:id="3815" w:name="_Toc461198526"/>
      <w:bookmarkStart w:id="3816" w:name="_Toc461199338"/>
      <w:bookmarkStart w:id="3817" w:name="_Toc461528437"/>
      <w:bookmarkStart w:id="3818" w:name="_Toc461784447"/>
      <w:bookmarkStart w:id="3819" w:name="_Toc461784651"/>
      <w:bookmarkStart w:id="3820" w:name="_Toc461791237"/>
      <w:bookmarkStart w:id="3821" w:name="_Toc461794380"/>
      <w:bookmarkStart w:id="3822" w:name="_Toc461803314"/>
      <w:bookmarkStart w:id="3823" w:name="_Toc461173390"/>
      <w:bookmarkStart w:id="3824" w:name="_Toc461186679"/>
      <w:bookmarkStart w:id="3825" w:name="_Toc461187074"/>
      <w:bookmarkStart w:id="3826" w:name="_Toc461188396"/>
      <w:bookmarkStart w:id="3827" w:name="_Toc461188699"/>
      <w:bookmarkStart w:id="3828" w:name="_Toc461188909"/>
      <w:bookmarkStart w:id="3829" w:name="_Toc461198527"/>
      <w:bookmarkStart w:id="3830" w:name="_Toc461199339"/>
      <w:bookmarkStart w:id="3831" w:name="_Toc461528438"/>
      <w:bookmarkStart w:id="3832" w:name="_Toc461784448"/>
      <w:bookmarkStart w:id="3833" w:name="_Toc461784652"/>
      <w:bookmarkStart w:id="3834" w:name="_Toc461791238"/>
      <w:bookmarkStart w:id="3835" w:name="_Toc461794381"/>
      <w:bookmarkStart w:id="3836" w:name="_Toc461803315"/>
      <w:bookmarkStart w:id="3837" w:name="_Toc461173391"/>
      <w:bookmarkStart w:id="3838" w:name="_Toc461186680"/>
      <w:bookmarkStart w:id="3839" w:name="_Toc461187075"/>
      <w:bookmarkStart w:id="3840" w:name="_Toc461188397"/>
      <w:bookmarkStart w:id="3841" w:name="_Toc461188700"/>
      <w:bookmarkStart w:id="3842" w:name="_Toc461188910"/>
      <w:bookmarkStart w:id="3843" w:name="_Toc461198528"/>
      <w:bookmarkStart w:id="3844" w:name="_Toc461199340"/>
      <w:bookmarkStart w:id="3845" w:name="_Toc461528439"/>
      <w:bookmarkStart w:id="3846" w:name="_Toc461784449"/>
      <w:bookmarkStart w:id="3847" w:name="_Toc461784653"/>
      <w:bookmarkStart w:id="3848" w:name="_Toc461791239"/>
      <w:bookmarkStart w:id="3849" w:name="_Toc461794382"/>
      <w:bookmarkStart w:id="3850" w:name="_Toc461803316"/>
      <w:bookmarkStart w:id="3851" w:name="_Toc461173392"/>
      <w:bookmarkStart w:id="3852" w:name="_Toc461186681"/>
      <w:bookmarkStart w:id="3853" w:name="_Toc461187076"/>
      <w:bookmarkStart w:id="3854" w:name="_Toc461188398"/>
      <w:bookmarkStart w:id="3855" w:name="_Toc461188701"/>
      <w:bookmarkStart w:id="3856" w:name="_Toc461188911"/>
      <w:bookmarkStart w:id="3857" w:name="_Toc461198529"/>
      <w:bookmarkStart w:id="3858" w:name="_Toc461199341"/>
      <w:bookmarkStart w:id="3859" w:name="_Toc461528440"/>
      <w:bookmarkStart w:id="3860" w:name="_Toc461784450"/>
      <w:bookmarkStart w:id="3861" w:name="_Toc461784654"/>
      <w:bookmarkStart w:id="3862" w:name="_Toc461791240"/>
      <w:bookmarkStart w:id="3863" w:name="_Toc461794383"/>
      <w:bookmarkStart w:id="3864" w:name="_Toc461803317"/>
      <w:bookmarkStart w:id="3865" w:name="_Toc461173393"/>
      <w:bookmarkStart w:id="3866" w:name="_Toc461186682"/>
      <w:bookmarkStart w:id="3867" w:name="_Toc461187077"/>
      <w:bookmarkStart w:id="3868" w:name="_Toc461188399"/>
      <w:bookmarkStart w:id="3869" w:name="_Toc461188702"/>
      <w:bookmarkStart w:id="3870" w:name="_Toc461188912"/>
      <w:bookmarkStart w:id="3871" w:name="_Toc461198530"/>
      <w:bookmarkStart w:id="3872" w:name="_Toc461199342"/>
      <w:bookmarkStart w:id="3873" w:name="_Toc461528441"/>
      <w:bookmarkStart w:id="3874" w:name="_Toc461784451"/>
      <w:bookmarkStart w:id="3875" w:name="_Toc461784655"/>
      <w:bookmarkStart w:id="3876" w:name="_Toc461791241"/>
      <w:bookmarkStart w:id="3877" w:name="_Toc461794384"/>
      <w:bookmarkStart w:id="3878" w:name="_Toc461803318"/>
      <w:bookmarkStart w:id="3879" w:name="_Toc461173394"/>
      <w:bookmarkStart w:id="3880" w:name="_Toc461186683"/>
      <w:bookmarkStart w:id="3881" w:name="_Toc461187078"/>
      <w:bookmarkStart w:id="3882" w:name="_Toc461188400"/>
      <w:bookmarkStart w:id="3883" w:name="_Toc461188703"/>
      <w:bookmarkStart w:id="3884" w:name="_Toc461188913"/>
      <w:bookmarkStart w:id="3885" w:name="_Toc461198531"/>
      <w:bookmarkStart w:id="3886" w:name="_Toc461199343"/>
      <w:bookmarkStart w:id="3887" w:name="_Toc461528442"/>
      <w:bookmarkStart w:id="3888" w:name="_Toc461784452"/>
      <w:bookmarkStart w:id="3889" w:name="_Toc461784656"/>
      <w:bookmarkStart w:id="3890" w:name="_Toc461791242"/>
      <w:bookmarkStart w:id="3891" w:name="_Toc461794385"/>
      <w:bookmarkStart w:id="3892" w:name="_Toc461803319"/>
      <w:bookmarkStart w:id="3893" w:name="_Toc454866351"/>
      <w:bookmarkStart w:id="3894" w:name="_Toc454866781"/>
      <w:bookmarkStart w:id="3895" w:name="_Toc454867211"/>
      <w:bookmarkStart w:id="3896" w:name="_Toc455052533"/>
      <w:bookmarkStart w:id="3897" w:name="_Toc455053149"/>
      <w:bookmarkStart w:id="3898" w:name="_Toc455053765"/>
      <w:bookmarkStart w:id="3899" w:name="_Toc455054381"/>
      <w:bookmarkStart w:id="3900" w:name="_Toc455060484"/>
      <w:bookmarkStart w:id="3901" w:name="_Toc455061113"/>
      <w:bookmarkStart w:id="3902" w:name="_Toc455567181"/>
      <w:bookmarkStart w:id="3903" w:name="_Toc455567183"/>
      <w:bookmarkStart w:id="3904" w:name="_Toc455567185"/>
      <w:bookmarkStart w:id="3905" w:name="_Toc455052568"/>
      <w:bookmarkStart w:id="3906" w:name="_Toc455053184"/>
      <w:bookmarkStart w:id="3907" w:name="_Toc455053800"/>
      <w:bookmarkStart w:id="3908" w:name="_Toc455054416"/>
      <w:bookmarkStart w:id="3909" w:name="_Toc455060519"/>
      <w:bookmarkStart w:id="3910" w:name="_Toc455061148"/>
      <w:bookmarkStart w:id="3911" w:name="_Toc455567217"/>
      <w:bookmarkStart w:id="3912" w:name="_Toc455052569"/>
      <w:bookmarkStart w:id="3913" w:name="_Toc455053185"/>
      <w:bookmarkStart w:id="3914" w:name="_Toc455053801"/>
      <w:bookmarkStart w:id="3915" w:name="_Toc455054417"/>
      <w:bookmarkStart w:id="3916" w:name="_Toc455060520"/>
      <w:bookmarkStart w:id="3917" w:name="_Toc455061149"/>
      <w:bookmarkStart w:id="3918" w:name="_Toc455567218"/>
      <w:bookmarkStart w:id="3919" w:name="_Toc455052570"/>
      <w:bookmarkStart w:id="3920" w:name="_Toc455053186"/>
      <w:bookmarkStart w:id="3921" w:name="_Toc455053802"/>
      <w:bookmarkStart w:id="3922" w:name="_Toc455054418"/>
      <w:bookmarkStart w:id="3923" w:name="_Toc455060521"/>
      <w:bookmarkStart w:id="3924" w:name="_Toc455061150"/>
      <w:bookmarkStart w:id="3925" w:name="_Toc455567219"/>
      <w:bookmarkStart w:id="3926" w:name="_Toc455052571"/>
      <w:bookmarkStart w:id="3927" w:name="_Toc455053187"/>
      <w:bookmarkStart w:id="3928" w:name="_Toc455053803"/>
      <w:bookmarkStart w:id="3929" w:name="_Toc455054419"/>
      <w:bookmarkStart w:id="3930" w:name="_Toc455060522"/>
      <w:bookmarkStart w:id="3931" w:name="_Toc455061151"/>
      <w:bookmarkStart w:id="3932" w:name="_Toc455567220"/>
      <w:bookmarkStart w:id="3933" w:name="_Toc455052572"/>
      <w:bookmarkStart w:id="3934" w:name="_Toc455053188"/>
      <w:bookmarkStart w:id="3935" w:name="_Toc455053804"/>
      <w:bookmarkStart w:id="3936" w:name="_Toc455054420"/>
      <w:bookmarkStart w:id="3937" w:name="_Toc455060523"/>
      <w:bookmarkStart w:id="3938" w:name="_Toc455061152"/>
      <w:bookmarkStart w:id="3939" w:name="_Toc455567221"/>
      <w:bookmarkStart w:id="3940" w:name="_Toc454866366"/>
      <w:bookmarkStart w:id="3941" w:name="_Toc454866796"/>
      <w:bookmarkStart w:id="3942" w:name="_Toc454867226"/>
      <w:bookmarkStart w:id="3943" w:name="_Toc455052582"/>
      <w:bookmarkStart w:id="3944" w:name="_Toc455053198"/>
      <w:bookmarkStart w:id="3945" w:name="_Toc455053814"/>
      <w:bookmarkStart w:id="3946" w:name="_Toc455054430"/>
      <w:bookmarkStart w:id="3947" w:name="_Toc455060533"/>
      <w:bookmarkStart w:id="3948" w:name="_Toc455061162"/>
      <w:bookmarkStart w:id="3949" w:name="_Toc455567232"/>
      <w:bookmarkStart w:id="3950" w:name="_Toc454866368"/>
      <w:bookmarkStart w:id="3951" w:name="_Toc454866798"/>
      <w:bookmarkStart w:id="3952" w:name="_Toc454867228"/>
      <w:bookmarkStart w:id="3953" w:name="_Toc455052584"/>
      <w:bookmarkStart w:id="3954" w:name="_Toc455053200"/>
      <w:bookmarkStart w:id="3955" w:name="_Toc455053816"/>
      <w:bookmarkStart w:id="3956" w:name="_Toc455054432"/>
      <w:bookmarkStart w:id="3957" w:name="_Toc455060535"/>
      <w:bookmarkStart w:id="3958" w:name="_Toc455061164"/>
      <w:bookmarkStart w:id="3959" w:name="_Toc455567234"/>
      <w:bookmarkStart w:id="3960" w:name="_Toc454866369"/>
      <w:bookmarkStart w:id="3961" w:name="_Toc454866799"/>
      <w:bookmarkStart w:id="3962" w:name="_Toc454867229"/>
      <w:bookmarkStart w:id="3963" w:name="_Toc455052585"/>
      <w:bookmarkStart w:id="3964" w:name="_Toc455053201"/>
      <w:bookmarkStart w:id="3965" w:name="_Toc455053817"/>
      <w:bookmarkStart w:id="3966" w:name="_Toc455054433"/>
      <w:bookmarkStart w:id="3967" w:name="_Toc455060536"/>
      <w:bookmarkStart w:id="3968" w:name="_Toc455061165"/>
      <w:bookmarkStart w:id="3969" w:name="_Toc455567235"/>
      <w:bookmarkStart w:id="3970" w:name="_Toc454866372"/>
      <w:bookmarkStart w:id="3971" w:name="_Toc454866802"/>
      <w:bookmarkStart w:id="3972" w:name="_Toc454867232"/>
      <w:bookmarkStart w:id="3973" w:name="_Toc455052588"/>
      <w:bookmarkStart w:id="3974" w:name="_Toc455053204"/>
      <w:bookmarkStart w:id="3975" w:name="_Toc455053820"/>
      <w:bookmarkStart w:id="3976" w:name="_Toc455054436"/>
      <w:bookmarkStart w:id="3977" w:name="_Toc455060539"/>
      <w:bookmarkStart w:id="3978" w:name="_Toc455061168"/>
      <w:bookmarkStart w:id="3979" w:name="_Toc455567238"/>
      <w:bookmarkStart w:id="3980" w:name="_Toc454866373"/>
      <w:bookmarkStart w:id="3981" w:name="_Toc454866803"/>
      <w:bookmarkStart w:id="3982" w:name="_Toc454867233"/>
      <w:bookmarkStart w:id="3983" w:name="_Toc455052589"/>
      <w:bookmarkStart w:id="3984" w:name="_Toc455053205"/>
      <w:bookmarkStart w:id="3985" w:name="_Toc455053821"/>
      <w:bookmarkStart w:id="3986" w:name="_Toc455054437"/>
      <w:bookmarkStart w:id="3987" w:name="_Toc455060540"/>
      <w:bookmarkStart w:id="3988" w:name="_Toc455061169"/>
      <w:bookmarkStart w:id="3989" w:name="_Toc455567239"/>
      <w:bookmarkStart w:id="3990" w:name="_Toc454866374"/>
      <w:bookmarkStart w:id="3991" w:name="_Toc454866804"/>
      <w:bookmarkStart w:id="3992" w:name="_Toc454867234"/>
      <w:bookmarkStart w:id="3993" w:name="_Toc455052590"/>
      <w:bookmarkStart w:id="3994" w:name="_Toc455053206"/>
      <w:bookmarkStart w:id="3995" w:name="_Toc455053822"/>
      <w:bookmarkStart w:id="3996" w:name="_Toc455054438"/>
      <w:bookmarkStart w:id="3997" w:name="_Toc455060541"/>
      <w:bookmarkStart w:id="3998" w:name="_Toc455061170"/>
      <w:bookmarkStart w:id="3999" w:name="_Toc455567240"/>
      <w:bookmarkStart w:id="4000" w:name="_Toc454866375"/>
      <w:bookmarkStart w:id="4001" w:name="_Toc454866805"/>
      <w:bookmarkStart w:id="4002" w:name="_Toc454867235"/>
      <w:bookmarkStart w:id="4003" w:name="_Toc455052591"/>
      <w:bookmarkStart w:id="4004" w:name="_Toc455053207"/>
      <w:bookmarkStart w:id="4005" w:name="_Toc455053823"/>
      <w:bookmarkStart w:id="4006" w:name="_Toc455054439"/>
      <w:bookmarkStart w:id="4007" w:name="_Toc455060542"/>
      <w:bookmarkStart w:id="4008" w:name="_Toc455061171"/>
      <w:bookmarkStart w:id="4009" w:name="_Toc455567241"/>
      <w:bookmarkStart w:id="4010" w:name="_Toc454866376"/>
      <w:bookmarkStart w:id="4011" w:name="_Toc454866806"/>
      <w:bookmarkStart w:id="4012" w:name="_Toc454867236"/>
      <w:bookmarkStart w:id="4013" w:name="_Toc455052592"/>
      <w:bookmarkStart w:id="4014" w:name="_Toc455053208"/>
      <w:bookmarkStart w:id="4015" w:name="_Toc455053824"/>
      <w:bookmarkStart w:id="4016" w:name="_Toc455054440"/>
      <w:bookmarkStart w:id="4017" w:name="_Toc455060543"/>
      <w:bookmarkStart w:id="4018" w:name="_Toc455061172"/>
      <w:bookmarkStart w:id="4019" w:name="_Toc455567242"/>
      <w:bookmarkStart w:id="4020" w:name="_Toc405358231"/>
      <w:bookmarkStart w:id="4021" w:name="_Toc406653746"/>
      <w:bookmarkStart w:id="4022" w:name="_Toc406654422"/>
      <w:bookmarkStart w:id="4023" w:name="_Toc406657343"/>
      <w:bookmarkStart w:id="4024" w:name="_Toc406654431"/>
      <w:bookmarkStart w:id="4025" w:name="_Toc406657352"/>
      <w:bookmarkStart w:id="4026" w:name="_Toc406654432"/>
      <w:bookmarkStart w:id="4027" w:name="_Toc406657353"/>
      <w:bookmarkStart w:id="4028" w:name="_Toc406654435"/>
      <w:bookmarkStart w:id="4029" w:name="_Toc406657356"/>
      <w:bookmarkStart w:id="4030" w:name="_Toc406654436"/>
      <w:bookmarkStart w:id="4031" w:name="_Toc406657357"/>
      <w:bookmarkStart w:id="4032" w:name="_Toc406654445"/>
      <w:bookmarkStart w:id="4033" w:name="_Toc406657366"/>
      <w:bookmarkStart w:id="4034" w:name="_Toc406654446"/>
      <w:bookmarkStart w:id="4035" w:name="_Toc406657367"/>
      <w:bookmarkStart w:id="4036" w:name="_Toc406654447"/>
      <w:bookmarkStart w:id="4037" w:name="_Toc406657368"/>
      <w:bookmarkStart w:id="4038" w:name="_Toc454866377"/>
      <w:bookmarkStart w:id="4039" w:name="_Toc454866807"/>
      <w:bookmarkStart w:id="4040" w:name="_Toc454867237"/>
      <w:bookmarkStart w:id="4041" w:name="_Toc455052593"/>
      <w:bookmarkStart w:id="4042" w:name="_Toc455053209"/>
      <w:bookmarkStart w:id="4043" w:name="_Toc455053825"/>
      <w:bookmarkStart w:id="4044" w:name="_Toc455054441"/>
      <w:bookmarkStart w:id="4045" w:name="_Toc455060544"/>
      <w:bookmarkStart w:id="4046" w:name="_Toc455061173"/>
      <w:bookmarkStart w:id="4047" w:name="_Toc455567243"/>
      <w:bookmarkStart w:id="4048" w:name="_Toc454866385"/>
      <w:bookmarkStart w:id="4049" w:name="_Toc454866815"/>
      <w:bookmarkStart w:id="4050" w:name="_Toc454867245"/>
      <w:bookmarkStart w:id="4051" w:name="_Toc455052601"/>
      <w:bookmarkStart w:id="4052" w:name="_Toc455053217"/>
      <w:bookmarkStart w:id="4053" w:name="_Toc455053833"/>
      <w:bookmarkStart w:id="4054" w:name="_Toc455054449"/>
      <w:bookmarkStart w:id="4055" w:name="_Toc455060552"/>
      <w:bookmarkStart w:id="4056" w:name="_Toc455061181"/>
      <w:bookmarkStart w:id="4057" w:name="_Toc455567251"/>
      <w:bookmarkStart w:id="4058" w:name="_Toc454866388"/>
      <w:bookmarkStart w:id="4059" w:name="_Toc454866818"/>
      <w:bookmarkStart w:id="4060" w:name="_Toc454867248"/>
      <w:bookmarkStart w:id="4061" w:name="_Toc455052604"/>
      <w:bookmarkStart w:id="4062" w:name="_Toc455053220"/>
      <w:bookmarkStart w:id="4063" w:name="_Toc455053836"/>
      <w:bookmarkStart w:id="4064" w:name="_Toc455054452"/>
      <w:bookmarkStart w:id="4065" w:name="_Toc455060555"/>
      <w:bookmarkStart w:id="4066" w:name="_Toc455061184"/>
      <w:bookmarkStart w:id="4067" w:name="_Toc455567254"/>
      <w:bookmarkStart w:id="4068" w:name="_Toc454866391"/>
      <w:bookmarkStart w:id="4069" w:name="_Toc454866821"/>
      <w:bookmarkStart w:id="4070" w:name="_Toc454867251"/>
      <w:bookmarkStart w:id="4071" w:name="_Toc455052607"/>
      <w:bookmarkStart w:id="4072" w:name="_Toc455053223"/>
      <w:bookmarkStart w:id="4073" w:name="_Toc455053839"/>
      <w:bookmarkStart w:id="4074" w:name="_Toc455054455"/>
      <w:bookmarkStart w:id="4075" w:name="_Toc455060558"/>
      <w:bookmarkStart w:id="4076" w:name="_Toc455061187"/>
      <w:bookmarkStart w:id="4077" w:name="_Toc455567257"/>
      <w:bookmarkStart w:id="4078" w:name="_Toc454866394"/>
      <w:bookmarkStart w:id="4079" w:name="_Toc454866824"/>
      <w:bookmarkStart w:id="4080" w:name="_Toc454867254"/>
      <w:bookmarkStart w:id="4081" w:name="_Toc455052610"/>
      <w:bookmarkStart w:id="4082" w:name="_Toc455053226"/>
      <w:bookmarkStart w:id="4083" w:name="_Toc455053842"/>
      <w:bookmarkStart w:id="4084" w:name="_Toc455054458"/>
      <w:bookmarkStart w:id="4085" w:name="_Toc455060561"/>
      <w:bookmarkStart w:id="4086" w:name="_Toc455061190"/>
      <w:bookmarkStart w:id="4087" w:name="_Toc455567260"/>
      <w:bookmarkStart w:id="4088" w:name="_Toc454866395"/>
      <w:bookmarkStart w:id="4089" w:name="_Toc454866825"/>
      <w:bookmarkStart w:id="4090" w:name="_Toc454867255"/>
      <w:bookmarkStart w:id="4091" w:name="_Toc455052611"/>
      <w:bookmarkStart w:id="4092" w:name="_Toc455053227"/>
      <w:bookmarkStart w:id="4093" w:name="_Toc455053843"/>
      <w:bookmarkStart w:id="4094" w:name="_Toc455054459"/>
      <w:bookmarkStart w:id="4095" w:name="_Toc455060562"/>
      <w:bookmarkStart w:id="4096" w:name="_Toc455061191"/>
      <w:bookmarkStart w:id="4097" w:name="_Toc455567261"/>
      <w:bookmarkStart w:id="4098" w:name="_Toc454866396"/>
      <w:bookmarkStart w:id="4099" w:name="_Toc454866826"/>
      <w:bookmarkStart w:id="4100" w:name="_Toc454867256"/>
      <w:bookmarkStart w:id="4101" w:name="_Toc455052612"/>
      <w:bookmarkStart w:id="4102" w:name="_Toc455053228"/>
      <w:bookmarkStart w:id="4103" w:name="_Toc455053844"/>
      <w:bookmarkStart w:id="4104" w:name="_Toc455054460"/>
      <w:bookmarkStart w:id="4105" w:name="_Toc455060563"/>
      <w:bookmarkStart w:id="4106" w:name="_Toc455061192"/>
      <w:bookmarkStart w:id="4107" w:name="_Toc455567262"/>
      <w:bookmarkStart w:id="4108" w:name="_Toc461784501"/>
      <w:bookmarkStart w:id="4109" w:name="_Toc461784705"/>
      <w:bookmarkStart w:id="4110" w:name="_Toc461791282"/>
      <w:bookmarkStart w:id="4111" w:name="_Toc461794426"/>
      <w:bookmarkStart w:id="4112" w:name="_Toc461803360"/>
      <w:bookmarkStart w:id="4113" w:name="_Toc459990012"/>
      <w:bookmarkStart w:id="4114" w:name="_Toc460408897"/>
      <w:bookmarkStart w:id="4115" w:name="_Toc461173441"/>
      <w:bookmarkStart w:id="4116" w:name="_Toc461186730"/>
      <w:bookmarkStart w:id="4117" w:name="_Toc461187125"/>
      <w:bookmarkStart w:id="4118" w:name="_Toc461188447"/>
      <w:bookmarkStart w:id="4119" w:name="_Toc461188750"/>
      <w:bookmarkStart w:id="4120" w:name="_Toc461188960"/>
      <w:bookmarkStart w:id="4121" w:name="_Toc461198578"/>
      <w:bookmarkStart w:id="4122" w:name="_Toc461199390"/>
      <w:bookmarkStart w:id="4123" w:name="_Toc461528489"/>
      <w:bookmarkStart w:id="4124" w:name="_Toc461784503"/>
      <w:bookmarkStart w:id="4125" w:name="_Toc461784707"/>
      <w:bookmarkStart w:id="4126" w:name="_Toc461791284"/>
      <w:bookmarkStart w:id="4127" w:name="_Toc461794428"/>
      <w:bookmarkStart w:id="4128" w:name="_Toc461803362"/>
      <w:bookmarkStart w:id="4129" w:name="_Toc459990013"/>
      <w:bookmarkStart w:id="4130" w:name="_Toc460408898"/>
      <w:bookmarkStart w:id="4131" w:name="_Toc461173442"/>
      <w:bookmarkStart w:id="4132" w:name="_Toc461186731"/>
      <w:bookmarkStart w:id="4133" w:name="_Toc461187126"/>
      <w:bookmarkStart w:id="4134" w:name="_Toc461188448"/>
      <w:bookmarkStart w:id="4135" w:name="_Toc461188751"/>
      <w:bookmarkStart w:id="4136" w:name="_Toc461188961"/>
      <w:bookmarkStart w:id="4137" w:name="_Toc461198579"/>
      <w:bookmarkStart w:id="4138" w:name="_Toc461199391"/>
      <w:bookmarkStart w:id="4139" w:name="_Toc461528490"/>
      <w:bookmarkStart w:id="4140" w:name="_Toc461784504"/>
      <w:bookmarkStart w:id="4141" w:name="_Toc461784708"/>
      <w:bookmarkStart w:id="4142" w:name="_Toc461791285"/>
      <w:bookmarkStart w:id="4143" w:name="_Toc461794429"/>
      <w:bookmarkStart w:id="4144" w:name="_Toc461803363"/>
      <w:bookmarkStart w:id="4145" w:name="_Toc459990016"/>
      <w:bookmarkStart w:id="4146" w:name="_Toc460408901"/>
      <w:bookmarkStart w:id="4147" w:name="_Toc461173445"/>
      <w:bookmarkStart w:id="4148" w:name="_Toc461186734"/>
      <w:bookmarkStart w:id="4149" w:name="_Toc461187129"/>
      <w:bookmarkStart w:id="4150" w:name="_Toc461188451"/>
      <w:bookmarkStart w:id="4151" w:name="_Toc461188754"/>
      <w:bookmarkStart w:id="4152" w:name="_Toc461188964"/>
      <w:bookmarkStart w:id="4153" w:name="_Toc461198582"/>
      <w:bookmarkStart w:id="4154" w:name="_Toc461199394"/>
      <w:bookmarkStart w:id="4155" w:name="_Toc461528493"/>
      <w:bookmarkStart w:id="4156" w:name="_Toc461784507"/>
      <w:bookmarkStart w:id="4157" w:name="_Toc461784711"/>
      <w:bookmarkStart w:id="4158" w:name="_Toc461791288"/>
      <w:bookmarkStart w:id="4159" w:name="_Toc461794432"/>
      <w:bookmarkStart w:id="4160" w:name="_Toc461803366"/>
      <w:bookmarkStart w:id="4161" w:name="_Toc459990018"/>
      <w:bookmarkStart w:id="4162" w:name="_Toc460408903"/>
      <w:bookmarkStart w:id="4163" w:name="_Toc461173447"/>
      <w:bookmarkStart w:id="4164" w:name="_Toc461186736"/>
      <w:bookmarkStart w:id="4165" w:name="_Toc461187131"/>
      <w:bookmarkStart w:id="4166" w:name="_Toc461188453"/>
      <w:bookmarkStart w:id="4167" w:name="_Toc461188756"/>
      <w:bookmarkStart w:id="4168" w:name="_Toc461188966"/>
      <w:bookmarkStart w:id="4169" w:name="_Toc461198584"/>
      <w:bookmarkStart w:id="4170" w:name="_Toc461199396"/>
      <w:bookmarkStart w:id="4171" w:name="_Toc461528495"/>
      <w:bookmarkStart w:id="4172" w:name="_Toc461784509"/>
      <w:bookmarkStart w:id="4173" w:name="_Toc461784713"/>
      <w:bookmarkStart w:id="4174" w:name="_Toc461791290"/>
      <w:bookmarkStart w:id="4175" w:name="_Toc461794434"/>
      <w:bookmarkStart w:id="4176" w:name="_Toc461803368"/>
      <w:bookmarkStart w:id="4177" w:name="_Toc225510766"/>
      <w:bookmarkStart w:id="4178" w:name="_Hlk175831530"/>
      <w:bookmarkStart w:id="4179" w:name="_Hlk174963697"/>
      <w:bookmarkStart w:id="4180" w:name="_Toc391469758"/>
      <w:bookmarkStart w:id="4181" w:name="_Toc391471040"/>
      <w:bookmarkStart w:id="4182" w:name="_Toc405358242"/>
      <w:bookmarkStart w:id="4183" w:name="_Toc406653757"/>
      <w:bookmarkStart w:id="4184" w:name="_Toc450138250"/>
      <w:bookmarkStart w:id="4185" w:name="_Toc450139774"/>
      <w:bookmarkStart w:id="4186" w:name="_Toc454201055"/>
      <w:bookmarkStart w:id="4187" w:name="_Toc454202550"/>
      <w:bookmarkStart w:id="4188" w:name="_Toc455741375"/>
      <w:bookmarkStart w:id="4189" w:name="_Toc455741539"/>
      <w:bookmarkStart w:id="4190" w:name="_Toc460409500"/>
      <w:bookmarkStart w:id="4191" w:name="_Toc461199198"/>
      <w:bookmarkStart w:id="4192" w:name="_Toc461784714"/>
      <w:bookmarkStart w:id="4193" w:name="_Toc461791291"/>
      <w:bookmarkStart w:id="4194" w:name="_Toc461803369"/>
      <w:bookmarkEnd w:id="1263"/>
      <w:bookmarkEnd w:id="1264"/>
      <w:bookmarkEnd w:id="1265"/>
      <w:bookmarkEnd w:id="1266"/>
      <w:bookmarkEnd w:id="1267"/>
      <w:bookmarkEnd w:id="1268"/>
      <w:bookmarkEnd w:id="1269"/>
      <w:bookmarkEnd w:id="1270"/>
      <w:bookmarkEnd w:id="1271"/>
      <w:bookmarkEnd w:id="1272"/>
      <w:bookmarkEnd w:id="1285"/>
      <w:bookmarkEnd w:id="1286"/>
      <w:bookmarkEnd w:id="1287"/>
      <w:bookmarkEnd w:id="1288"/>
      <w:bookmarkEnd w:id="1289"/>
      <w:bookmarkEnd w:id="1290"/>
      <w:bookmarkEnd w:id="1291"/>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r w:rsidRPr="00411458">
        <w:rPr>
          <w:rFonts w:cs="Arial"/>
          <w:color w:val="000000" w:themeColor="text1"/>
          <w:szCs w:val="22"/>
        </w:rPr>
        <w:t xml:space="preserve">Nawierzchnia </w:t>
      </w:r>
      <w:bookmarkStart w:id="4195" w:name="_Toc172195588"/>
      <w:r w:rsidRPr="00411458">
        <w:rPr>
          <w:rFonts w:cs="Arial"/>
          <w:color w:val="000000" w:themeColor="text1"/>
          <w:szCs w:val="22"/>
        </w:rPr>
        <w:t>kolejowa – podtorze i odwodnienie</w:t>
      </w:r>
      <w:bookmarkEnd w:id="4195"/>
      <w:bookmarkEnd w:id="4177"/>
    </w:p>
    <w:p w14:paraId="66F748C9" w14:textId="77777777" w:rsidR="004D2CB4" w:rsidRPr="00411458" w:rsidRDefault="004D2CB4" w:rsidP="004D2CB4">
      <w:pPr>
        <w:spacing w:before="120" w:after="120" w:line="360" w:lineRule="auto"/>
        <w:ind w:firstLine="0"/>
        <w:rPr>
          <w:color w:val="000000" w:themeColor="text1"/>
          <w:sz w:val="22"/>
        </w:rPr>
      </w:pPr>
      <w:r w:rsidRPr="00411458">
        <w:rPr>
          <w:color w:val="000000" w:themeColor="text1"/>
          <w:sz w:val="22"/>
        </w:rPr>
        <w:t>Nie wchodzi w zakres zadania.</w:t>
      </w:r>
    </w:p>
    <w:p w14:paraId="730E80ED" w14:textId="77777777" w:rsidR="00197BC4" w:rsidRPr="00411458" w:rsidRDefault="00197BC4" w:rsidP="00411458">
      <w:pPr>
        <w:pStyle w:val="Nagwek3"/>
        <w:spacing w:before="240" w:after="120" w:line="360" w:lineRule="auto"/>
        <w:rPr>
          <w:rFonts w:cs="Arial"/>
          <w:color w:val="000000" w:themeColor="text1"/>
          <w:szCs w:val="22"/>
        </w:rPr>
      </w:pPr>
      <w:bookmarkStart w:id="4196" w:name="_Toc172195589"/>
      <w:bookmarkStart w:id="4197" w:name="_Toc225510767"/>
      <w:r w:rsidRPr="00411458">
        <w:rPr>
          <w:rFonts w:cs="Arial"/>
          <w:color w:val="000000" w:themeColor="text1"/>
          <w:szCs w:val="22"/>
        </w:rPr>
        <w:t>Przejazdy kolejowo – drogowe</w:t>
      </w:r>
      <w:bookmarkEnd w:id="4196"/>
      <w:bookmarkEnd w:id="4197"/>
    </w:p>
    <w:p w14:paraId="5F5EAE16" w14:textId="77777777" w:rsidR="00197BC4" w:rsidRPr="00411458" w:rsidRDefault="00197BC4" w:rsidP="00197BC4">
      <w:pPr>
        <w:spacing w:before="120" w:after="120" w:line="360" w:lineRule="auto"/>
        <w:ind w:firstLine="0"/>
        <w:rPr>
          <w:color w:val="000000" w:themeColor="text1"/>
          <w:sz w:val="22"/>
        </w:rPr>
      </w:pPr>
      <w:r w:rsidRPr="00411458">
        <w:rPr>
          <w:color w:val="000000" w:themeColor="text1"/>
          <w:sz w:val="22"/>
        </w:rPr>
        <w:t>Nie wchodzi w zakres zadania.</w:t>
      </w:r>
    </w:p>
    <w:p w14:paraId="6076D38A" w14:textId="77777777" w:rsidR="00197BC4" w:rsidRPr="00411458" w:rsidRDefault="00197BC4" w:rsidP="00411458">
      <w:pPr>
        <w:pStyle w:val="Nagwek3"/>
        <w:spacing w:before="240" w:after="120" w:line="360" w:lineRule="auto"/>
        <w:rPr>
          <w:rFonts w:cs="Arial"/>
          <w:color w:val="000000" w:themeColor="text1"/>
          <w:szCs w:val="22"/>
        </w:rPr>
      </w:pPr>
      <w:bookmarkStart w:id="4198" w:name="_Toc172195590"/>
      <w:bookmarkStart w:id="4199" w:name="_Toc225510768"/>
      <w:bookmarkStart w:id="4200" w:name="_Hlk175831466"/>
      <w:bookmarkEnd w:id="4178"/>
      <w:r w:rsidRPr="00411458">
        <w:rPr>
          <w:rFonts w:cs="Arial"/>
          <w:color w:val="000000" w:themeColor="text1"/>
          <w:szCs w:val="22"/>
        </w:rPr>
        <w:t>Budowle i obiekty obsługi podróżnych</w:t>
      </w:r>
      <w:bookmarkEnd w:id="4198"/>
      <w:bookmarkEnd w:id="4199"/>
    </w:p>
    <w:p w14:paraId="46EBEAB0" w14:textId="77777777" w:rsidR="00197BC4" w:rsidRPr="00411458" w:rsidRDefault="00197BC4" w:rsidP="00197BC4">
      <w:pPr>
        <w:spacing w:before="120" w:after="120" w:line="360" w:lineRule="auto"/>
        <w:ind w:firstLine="0"/>
        <w:rPr>
          <w:color w:val="000000" w:themeColor="text1"/>
          <w:sz w:val="22"/>
        </w:rPr>
      </w:pPr>
      <w:r w:rsidRPr="00411458">
        <w:rPr>
          <w:color w:val="000000" w:themeColor="text1"/>
          <w:sz w:val="22"/>
        </w:rPr>
        <w:t>Nie wchodzi w zakres zadania.</w:t>
      </w:r>
    </w:p>
    <w:p w14:paraId="3FFD12A8" w14:textId="77777777" w:rsidR="00197BC4" w:rsidRPr="00411458" w:rsidRDefault="00197BC4" w:rsidP="00411458">
      <w:pPr>
        <w:pStyle w:val="Nagwek3"/>
        <w:spacing w:before="240" w:after="120" w:line="360" w:lineRule="auto"/>
        <w:rPr>
          <w:rFonts w:cs="Arial"/>
          <w:szCs w:val="22"/>
        </w:rPr>
      </w:pPr>
      <w:bookmarkStart w:id="4201" w:name="_Toc172195591"/>
      <w:bookmarkStart w:id="4202" w:name="_Toc225510769"/>
      <w:r w:rsidRPr="00411458">
        <w:rPr>
          <w:rFonts w:cs="Arial"/>
          <w:color w:val="auto"/>
          <w:szCs w:val="22"/>
        </w:rPr>
        <w:lastRenderedPageBreak/>
        <w:t>Urządzenia sterowania ruchem kolejowym</w:t>
      </w:r>
      <w:bookmarkEnd w:id="4201"/>
      <w:bookmarkEnd w:id="4202"/>
      <w:r w:rsidRPr="00411458">
        <w:rPr>
          <w:rFonts w:cs="Arial"/>
          <w:color w:val="auto"/>
          <w:szCs w:val="22"/>
        </w:rPr>
        <w:t xml:space="preserve"> </w:t>
      </w:r>
    </w:p>
    <w:p w14:paraId="7BC4B804" w14:textId="77777777" w:rsidR="00197BC4" w:rsidRPr="00411458" w:rsidRDefault="00197BC4" w:rsidP="00197BC4">
      <w:pPr>
        <w:spacing w:before="120" w:after="120" w:line="360" w:lineRule="auto"/>
        <w:ind w:firstLine="0"/>
        <w:rPr>
          <w:color w:val="000000" w:themeColor="text1"/>
          <w:sz w:val="22"/>
        </w:rPr>
      </w:pPr>
      <w:r w:rsidRPr="00411458">
        <w:rPr>
          <w:color w:val="000000" w:themeColor="text1"/>
          <w:sz w:val="22"/>
        </w:rPr>
        <w:t>Nie wchodzi w zakres zadania.</w:t>
      </w:r>
    </w:p>
    <w:p w14:paraId="51F65B04" w14:textId="77777777" w:rsidR="00197BC4" w:rsidRPr="00411458" w:rsidRDefault="00197BC4" w:rsidP="00411458">
      <w:pPr>
        <w:pStyle w:val="Nagwek3"/>
        <w:spacing w:before="240" w:after="120" w:line="360" w:lineRule="auto"/>
        <w:rPr>
          <w:rFonts w:cs="Arial"/>
          <w:color w:val="000000" w:themeColor="text1"/>
          <w:szCs w:val="22"/>
        </w:rPr>
      </w:pPr>
      <w:bookmarkStart w:id="4203" w:name="_Toc454201037"/>
      <w:bookmarkStart w:id="4204" w:name="_Toc454202528"/>
      <w:bookmarkStart w:id="4205" w:name="_Toc455741359"/>
      <w:bookmarkStart w:id="4206" w:name="_Toc455741536"/>
      <w:bookmarkStart w:id="4207" w:name="_Toc460409483"/>
      <w:bookmarkStart w:id="4208" w:name="_Toc461199181"/>
      <w:bookmarkStart w:id="4209" w:name="_Toc461784687"/>
      <w:bookmarkStart w:id="4210" w:name="_Toc461791264"/>
      <w:bookmarkStart w:id="4211" w:name="_Toc461803341"/>
      <w:bookmarkStart w:id="4212" w:name="_Toc172195592"/>
      <w:bookmarkStart w:id="4213" w:name="_Toc225510770"/>
      <w:r w:rsidRPr="00411458">
        <w:rPr>
          <w:rFonts w:cs="Arial"/>
          <w:color w:val="000000" w:themeColor="text1"/>
          <w:szCs w:val="22"/>
        </w:rPr>
        <w:t>Telekomunikacja</w:t>
      </w:r>
      <w:bookmarkEnd w:id="4203"/>
      <w:bookmarkEnd w:id="4204"/>
      <w:bookmarkEnd w:id="4205"/>
      <w:bookmarkEnd w:id="4206"/>
      <w:bookmarkEnd w:id="4207"/>
      <w:bookmarkEnd w:id="4208"/>
      <w:bookmarkEnd w:id="4209"/>
      <w:bookmarkEnd w:id="4210"/>
      <w:bookmarkEnd w:id="4211"/>
      <w:bookmarkEnd w:id="4212"/>
      <w:bookmarkEnd w:id="4213"/>
    </w:p>
    <w:p w14:paraId="10D9A6F1" w14:textId="1395E0CA" w:rsidR="0070634D" w:rsidRPr="0070634D" w:rsidRDefault="005F4E2F" w:rsidP="001F1256">
      <w:pPr>
        <w:spacing w:line="312" w:lineRule="auto"/>
        <w:ind w:firstLine="0"/>
      </w:pPr>
      <w:r w:rsidRPr="00411458">
        <w:rPr>
          <w:rStyle w:val="cf01"/>
          <w:rFonts w:ascii="Arial" w:hAnsi="Arial" w:cs="Arial"/>
          <w:sz w:val="22"/>
          <w:szCs w:val="22"/>
        </w:rPr>
        <w:t xml:space="preserve">Przebudowa kolizji w zakresie telekomunikacji opisana jest w rozdziale </w:t>
      </w:r>
      <w:r w:rsidR="0070634D">
        <w:rPr>
          <w:rStyle w:val="cf01"/>
          <w:rFonts w:ascii="Arial" w:hAnsi="Arial" w:cs="Arial"/>
          <w:sz w:val="22"/>
          <w:szCs w:val="22"/>
        </w:rPr>
        <w:t>3</w:t>
      </w:r>
      <w:r w:rsidR="00E70A4D">
        <w:rPr>
          <w:rStyle w:val="cf01"/>
          <w:rFonts w:ascii="Arial" w:hAnsi="Arial" w:cs="Arial"/>
          <w:sz w:val="22"/>
          <w:szCs w:val="22"/>
        </w:rPr>
        <w:t>.</w:t>
      </w:r>
      <w:r w:rsidR="0070634D">
        <w:rPr>
          <w:rStyle w:val="cf01"/>
          <w:rFonts w:ascii="Arial" w:hAnsi="Arial" w:cs="Arial"/>
          <w:sz w:val="22"/>
          <w:szCs w:val="22"/>
        </w:rPr>
        <w:t>6</w:t>
      </w:r>
      <w:r w:rsidR="00E70A4D">
        <w:rPr>
          <w:rStyle w:val="cf01"/>
          <w:rFonts w:ascii="Arial" w:hAnsi="Arial" w:cs="Arial"/>
          <w:sz w:val="22"/>
          <w:szCs w:val="22"/>
        </w:rPr>
        <w:t>.9.1</w:t>
      </w:r>
      <w:r w:rsidRPr="00411458">
        <w:rPr>
          <w:rStyle w:val="cf01"/>
          <w:rFonts w:ascii="Arial" w:hAnsi="Arial" w:cs="Arial"/>
          <w:sz w:val="22"/>
          <w:szCs w:val="22"/>
        </w:rPr>
        <w:t xml:space="preserve"> Infrastruktura w zakresie sieci telekomunikacyjnych</w:t>
      </w:r>
      <w:r w:rsidR="00197BC4" w:rsidRPr="00411458">
        <w:rPr>
          <w:color w:val="000000" w:themeColor="text1"/>
        </w:rPr>
        <w:t>.</w:t>
      </w:r>
    </w:p>
    <w:p w14:paraId="0A043344" w14:textId="77777777" w:rsidR="00197BC4" w:rsidRPr="00411458" w:rsidRDefault="00197BC4" w:rsidP="00411458">
      <w:pPr>
        <w:pStyle w:val="Nagwek3"/>
        <w:spacing w:before="240" w:after="120" w:line="360" w:lineRule="auto"/>
        <w:rPr>
          <w:rFonts w:cs="Arial"/>
          <w:color w:val="000000" w:themeColor="text1"/>
          <w:szCs w:val="22"/>
        </w:rPr>
      </w:pPr>
      <w:bookmarkStart w:id="4214" w:name="_Toc455741360"/>
      <w:bookmarkStart w:id="4215" w:name="_Toc455741537"/>
      <w:bookmarkStart w:id="4216" w:name="_Toc460409484"/>
      <w:bookmarkStart w:id="4217" w:name="_Toc461199182"/>
      <w:bookmarkStart w:id="4218" w:name="_Toc461784688"/>
      <w:bookmarkStart w:id="4219" w:name="_Toc461791265"/>
      <w:bookmarkStart w:id="4220" w:name="_Toc461803342"/>
      <w:bookmarkStart w:id="4221" w:name="_Toc172195593"/>
      <w:bookmarkStart w:id="4222" w:name="_Toc225510771"/>
      <w:r w:rsidRPr="00411458">
        <w:rPr>
          <w:rFonts w:cs="Arial"/>
          <w:color w:val="000000" w:themeColor="text1"/>
          <w:szCs w:val="22"/>
        </w:rPr>
        <w:t>Elektroenergetyka trakcyjna</w:t>
      </w:r>
      <w:bookmarkEnd w:id="4214"/>
      <w:bookmarkEnd w:id="4215"/>
      <w:bookmarkEnd w:id="4216"/>
      <w:bookmarkEnd w:id="4217"/>
      <w:bookmarkEnd w:id="4218"/>
      <w:bookmarkEnd w:id="4219"/>
      <w:bookmarkEnd w:id="4220"/>
      <w:bookmarkEnd w:id="4221"/>
      <w:bookmarkEnd w:id="4222"/>
    </w:p>
    <w:p w14:paraId="42E635B9" w14:textId="77777777" w:rsidR="00197BC4" w:rsidRPr="00411458" w:rsidRDefault="00197BC4" w:rsidP="00197BC4">
      <w:pPr>
        <w:spacing w:before="120" w:after="120" w:line="360" w:lineRule="auto"/>
        <w:ind w:firstLine="0"/>
        <w:rPr>
          <w:color w:val="000000" w:themeColor="text1"/>
          <w:sz w:val="22"/>
        </w:rPr>
      </w:pPr>
      <w:r w:rsidRPr="00411458">
        <w:rPr>
          <w:color w:val="000000" w:themeColor="text1"/>
          <w:sz w:val="22"/>
        </w:rPr>
        <w:t>Nie wchodzi w zakres zadania.</w:t>
      </w:r>
    </w:p>
    <w:p w14:paraId="62AF7A24" w14:textId="77777777" w:rsidR="00197BC4" w:rsidRPr="00411458" w:rsidRDefault="00197BC4" w:rsidP="00411458">
      <w:pPr>
        <w:pStyle w:val="Nagwek3"/>
        <w:spacing w:before="240" w:after="120" w:line="360" w:lineRule="auto"/>
        <w:rPr>
          <w:rFonts w:cs="Arial"/>
          <w:color w:val="000000" w:themeColor="text1"/>
          <w:szCs w:val="22"/>
        </w:rPr>
      </w:pPr>
      <w:bookmarkStart w:id="4223" w:name="_Toc455741368"/>
      <w:bookmarkStart w:id="4224" w:name="_Toc455741538"/>
      <w:bookmarkStart w:id="4225" w:name="_Toc460409493"/>
      <w:bookmarkStart w:id="4226" w:name="_Toc461199191"/>
      <w:bookmarkStart w:id="4227" w:name="_Toc461784698"/>
      <w:bookmarkStart w:id="4228" w:name="_Toc461791275"/>
      <w:bookmarkStart w:id="4229" w:name="_Toc461803352"/>
      <w:bookmarkStart w:id="4230" w:name="_Toc172195594"/>
      <w:bookmarkStart w:id="4231" w:name="_Toc225510772"/>
      <w:r w:rsidRPr="00411458">
        <w:rPr>
          <w:rFonts w:cs="Arial"/>
          <w:color w:val="000000" w:themeColor="text1"/>
          <w:szCs w:val="22"/>
        </w:rPr>
        <w:t>Elektroenergetyka nietrakcyjna</w:t>
      </w:r>
      <w:bookmarkEnd w:id="4223"/>
      <w:bookmarkEnd w:id="4224"/>
      <w:bookmarkEnd w:id="4225"/>
      <w:bookmarkEnd w:id="4226"/>
      <w:bookmarkEnd w:id="4227"/>
      <w:bookmarkEnd w:id="4228"/>
      <w:bookmarkEnd w:id="4229"/>
      <w:bookmarkEnd w:id="4230"/>
      <w:bookmarkEnd w:id="4231"/>
    </w:p>
    <w:p w14:paraId="26BDEA0D" w14:textId="40825074" w:rsidR="00197BC4" w:rsidRDefault="00CB2D3B" w:rsidP="00197BC4">
      <w:pPr>
        <w:spacing w:before="120" w:after="120" w:line="360" w:lineRule="auto"/>
        <w:ind w:firstLine="0"/>
        <w:rPr>
          <w:color w:val="000000" w:themeColor="text1"/>
          <w:sz w:val="22"/>
        </w:rPr>
      </w:pPr>
      <w:r>
        <w:rPr>
          <w:color w:val="000000" w:themeColor="text1"/>
          <w:sz w:val="22"/>
        </w:rPr>
        <w:t xml:space="preserve">W ramach zadania należy pozyskać warunki zasilania (nowe przyłącze energetyczne </w:t>
      </w:r>
      <w:proofErr w:type="spellStart"/>
      <w:r>
        <w:rPr>
          <w:color w:val="000000" w:themeColor="text1"/>
          <w:sz w:val="22"/>
        </w:rPr>
        <w:t>nN</w:t>
      </w:r>
      <w:proofErr w:type="spellEnd"/>
      <w:r>
        <w:rPr>
          <w:color w:val="000000" w:themeColor="text1"/>
          <w:sz w:val="22"/>
        </w:rPr>
        <w:t xml:space="preserve">) i wybudować linię zasilającą i instalację oświetlenia zewnętrznego </w:t>
      </w:r>
      <w:r w:rsidR="00E27B1B">
        <w:rPr>
          <w:color w:val="000000" w:themeColor="text1"/>
          <w:sz w:val="22"/>
        </w:rPr>
        <w:t>parking</w:t>
      </w:r>
      <w:r w:rsidR="008C62C0">
        <w:rPr>
          <w:color w:val="000000" w:themeColor="text1"/>
          <w:sz w:val="22"/>
        </w:rPr>
        <w:t>ów</w:t>
      </w:r>
      <w:r w:rsidR="00E27B1B">
        <w:rPr>
          <w:color w:val="000000" w:themeColor="text1"/>
          <w:sz w:val="22"/>
        </w:rPr>
        <w:t>.</w:t>
      </w:r>
    </w:p>
    <w:p w14:paraId="3ACBB41B" w14:textId="77777777" w:rsidR="00047FBA" w:rsidRDefault="00047FBA" w:rsidP="00047FBA">
      <w:pPr>
        <w:tabs>
          <w:tab w:val="left" w:pos="567"/>
        </w:tabs>
        <w:spacing w:after="120" w:line="312" w:lineRule="auto"/>
        <w:ind w:firstLine="0"/>
        <w:rPr>
          <w:color w:val="000000" w:themeColor="text1"/>
          <w:sz w:val="22"/>
        </w:rPr>
      </w:pPr>
      <w:r>
        <w:rPr>
          <w:color w:val="000000" w:themeColor="text1"/>
          <w:sz w:val="22"/>
        </w:rPr>
        <w:t>Na działce przewidziane są roboty z branży elektroenergetyki nietrakcyjnej dotyczące m.in.:</w:t>
      </w:r>
    </w:p>
    <w:p w14:paraId="33C93D6F" w14:textId="515BC915" w:rsidR="00047FBA" w:rsidRDefault="00047FBA" w:rsidP="00047FBA">
      <w:pPr>
        <w:tabs>
          <w:tab w:val="left" w:pos="567"/>
        </w:tabs>
        <w:spacing w:after="120" w:line="312" w:lineRule="auto"/>
        <w:ind w:firstLine="0"/>
        <w:rPr>
          <w:color w:val="000000" w:themeColor="text1"/>
          <w:sz w:val="22"/>
        </w:rPr>
      </w:pPr>
      <w:r>
        <w:rPr>
          <w:color w:val="000000" w:themeColor="text1"/>
          <w:sz w:val="22"/>
        </w:rPr>
        <w:t>- budowy oświetlenia parking</w:t>
      </w:r>
      <w:r w:rsidR="008C62C0">
        <w:rPr>
          <w:color w:val="000000" w:themeColor="text1"/>
          <w:sz w:val="22"/>
        </w:rPr>
        <w:t>ów</w:t>
      </w:r>
      <w:r>
        <w:rPr>
          <w:color w:val="000000" w:themeColor="text1"/>
          <w:sz w:val="22"/>
        </w:rPr>
        <w:t xml:space="preserve"> i dojść do parking</w:t>
      </w:r>
      <w:r w:rsidR="008C62C0">
        <w:rPr>
          <w:color w:val="000000" w:themeColor="text1"/>
          <w:sz w:val="22"/>
        </w:rPr>
        <w:t>ów</w:t>
      </w:r>
      <w:r>
        <w:rPr>
          <w:color w:val="000000" w:themeColor="text1"/>
          <w:sz w:val="22"/>
        </w:rPr>
        <w:t xml:space="preserve"> (Parametry oświetlenia dostosować </w:t>
      </w:r>
      <w:r>
        <w:rPr>
          <w:color w:val="000000" w:themeColor="text1"/>
          <w:sz w:val="22"/>
        </w:rPr>
        <w:br/>
        <w:t xml:space="preserve">do normy </w:t>
      </w:r>
      <w:r w:rsidRPr="00C54FDE">
        <w:rPr>
          <w:color w:val="000000" w:themeColor="text1"/>
          <w:sz w:val="22"/>
        </w:rPr>
        <w:t>PN-EN 12464-2</w:t>
      </w:r>
      <w:r>
        <w:rPr>
          <w:color w:val="000000" w:themeColor="text1"/>
          <w:sz w:val="22"/>
        </w:rPr>
        <w:t>),</w:t>
      </w:r>
    </w:p>
    <w:p w14:paraId="4A46AC0E" w14:textId="77777777" w:rsidR="00047FBA" w:rsidRDefault="00047FBA" w:rsidP="00047FBA">
      <w:pPr>
        <w:tabs>
          <w:tab w:val="left" w:pos="567"/>
        </w:tabs>
        <w:spacing w:after="120" w:line="312" w:lineRule="auto"/>
        <w:ind w:firstLine="0"/>
        <w:rPr>
          <w:color w:val="000000" w:themeColor="text1"/>
          <w:sz w:val="22"/>
        </w:rPr>
      </w:pPr>
      <w:r>
        <w:rPr>
          <w:color w:val="000000" w:themeColor="text1"/>
          <w:sz w:val="22"/>
        </w:rPr>
        <w:t xml:space="preserve">- </w:t>
      </w:r>
      <w:r w:rsidRPr="00DF7D97">
        <w:rPr>
          <w:color w:val="000000" w:themeColor="text1"/>
          <w:sz w:val="22"/>
        </w:rPr>
        <w:t>budowy kanalizacji kablowej celem przyszłej zabudowy punktów ładowania</w:t>
      </w:r>
      <w:r>
        <w:rPr>
          <w:color w:val="000000" w:themeColor="text1"/>
          <w:sz w:val="22"/>
        </w:rPr>
        <w:t>,</w:t>
      </w:r>
    </w:p>
    <w:p w14:paraId="14438209" w14:textId="7EADEF2B" w:rsidR="00047FBA" w:rsidRPr="00DF7D97" w:rsidRDefault="00047FBA" w:rsidP="00047FBA">
      <w:pPr>
        <w:tabs>
          <w:tab w:val="left" w:pos="567"/>
        </w:tabs>
        <w:spacing w:after="120" w:line="312" w:lineRule="auto"/>
        <w:ind w:firstLine="0"/>
        <w:rPr>
          <w:color w:val="000000" w:themeColor="text1"/>
          <w:sz w:val="22"/>
        </w:rPr>
      </w:pPr>
      <w:r>
        <w:rPr>
          <w:color w:val="000000" w:themeColor="text1"/>
          <w:sz w:val="22"/>
        </w:rPr>
        <w:t xml:space="preserve">- </w:t>
      </w:r>
      <w:r w:rsidRPr="00DF7D97">
        <w:rPr>
          <w:color w:val="000000" w:themeColor="text1"/>
          <w:sz w:val="22"/>
        </w:rPr>
        <w:t>zapewnienia odpowiedniego poziomu mocy przyłączeniowej</w:t>
      </w:r>
      <w:r>
        <w:rPr>
          <w:color w:val="000000" w:themeColor="text1"/>
          <w:sz w:val="22"/>
        </w:rPr>
        <w:t xml:space="preserve"> (wytyczne </w:t>
      </w:r>
      <w:r w:rsidRPr="00DF7D97">
        <w:rPr>
          <w:color w:val="000000" w:themeColor="text1"/>
          <w:sz w:val="22"/>
        </w:rPr>
        <w:t xml:space="preserve">Ustawy z dnia </w:t>
      </w:r>
      <w:r>
        <w:rPr>
          <w:color w:val="000000" w:themeColor="text1"/>
          <w:sz w:val="22"/>
        </w:rPr>
        <w:br/>
      </w:r>
      <w:r w:rsidRPr="00DF7D97">
        <w:rPr>
          <w:color w:val="000000" w:themeColor="text1"/>
          <w:sz w:val="22"/>
        </w:rPr>
        <w:t xml:space="preserve">11 stycznia 2018 r. o </w:t>
      </w:r>
      <w:proofErr w:type="spellStart"/>
      <w:r w:rsidRPr="00DF7D97">
        <w:rPr>
          <w:color w:val="000000" w:themeColor="text1"/>
          <w:sz w:val="22"/>
        </w:rPr>
        <w:t>elektromobilności</w:t>
      </w:r>
      <w:proofErr w:type="spellEnd"/>
      <w:r w:rsidRPr="00DF7D97">
        <w:rPr>
          <w:color w:val="000000" w:themeColor="text1"/>
          <w:sz w:val="22"/>
        </w:rPr>
        <w:t xml:space="preserve"> i paliwach alternatywnych (Dz. U. 20</w:t>
      </w:r>
      <w:r w:rsidR="008C000E">
        <w:rPr>
          <w:color w:val="000000" w:themeColor="text1"/>
          <w:sz w:val="22"/>
        </w:rPr>
        <w:t>24</w:t>
      </w:r>
      <w:r w:rsidRPr="00DF7D97">
        <w:rPr>
          <w:color w:val="000000" w:themeColor="text1"/>
          <w:sz w:val="22"/>
        </w:rPr>
        <w:t xml:space="preserve"> poz. </w:t>
      </w:r>
      <w:r w:rsidR="008C000E">
        <w:rPr>
          <w:color w:val="000000" w:themeColor="text1"/>
          <w:sz w:val="22"/>
        </w:rPr>
        <w:t>1289</w:t>
      </w:r>
      <w:r w:rsidRPr="00DF7D97">
        <w:rPr>
          <w:color w:val="000000" w:themeColor="text1"/>
          <w:sz w:val="22"/>
        </w:rPr>
        <w:t xml:space="preserve">) </w:t>
      </w:r>
      <w:r>
        <w:rPr>
          <w:color w:val="000000" w:themeColor="text1"/>
          <w:sz w:val="22"/>
        </w:rPr>
        <w:br/>
      </w:r>
      <w:r w:rsidRPr="00DF7D97">
        <w:rPr>
          <w:color w:val="000000" w:themeColor="text1"/>
          <w:sz w:val="22"/>
        </w:rPr>
        <w:t>w szczególności w zakresie Art. 12 i Art. 12a</w:t>
      </w:r>
      <w:r>
        <w:rPr>
          <w:color w:val="000000" w:themeColor="text1"/>
          <w:sz w:val="22"/>
        </w:rPr>
        <w:t>).</w:t>
      </w:r>
    </w:p>
    <w:p w14:paraId="3B957063" w14:textId="32D06A5A" w:rsidR="00197BC4" w:rsidRPr="00411458" w:rsidRDefault="00197BC4" w:rsidP="00411458">
      <w:pPr>
        <w:pStyle w:val="Nagwek4"/>
        <w:spacing w:before="240" w:after="120" w:line="360" w:lineRule="auto"/>
        <w:rPr>
          <w:color w:val="000000" w:themeColor="text1"/>
        </w:rPr>
      </w:pPr>
      <w:bookmarkStart w:id="4232" w:name="_Toc405358240"/>
      <w:bookmarkStart w:id="4233" w:name="_Toc406653755"/>
      <w:bookmarkStart w:id="4234" w:name="_Toc450138246"/>
      <w:bookmarkStart w:id="4235" w:name="_Toc450139771"/>
      <w:bookmarkStart w:id="4236" w:name="_Toc454201051"/>
      <w:bookmarkStart w:id="4237" w:name="_Toc454202546"/>
      <w:bookmarkStart w:id="4238" w:name="_Toc455741372"/>
      <w:bookmarkStart w:id="4239" w:name="_Toc460409497"/>
      <w:bookmarkStart w:id="4240" w:name="_Toc461199195"/>
      <w:bookmarkStart w:id="4241" w:name="_Toc461784704"/>
      <w:bookmarkStart w:id="4242" w:name="_Toc461791281"/>
      <w:bookmarkStart w:id="4243" w:name="_Toc461803359"/>
      <w:bookmarkStart w:id="4244" w:name="_Toc172195595"/>
      <w:bookmarkStart w:id="4245" w:name="_Toc225510773"/>
      <w:bookmarkEnd w:id="4200"/>
      <w:r w:rsidRPr="00411458">
        <w:rPr>
          <w:color w:val="000000" w:themeColor="text1"/>
        </w:rPr>
        <w:t>Oświetlenie obiektów i obszarów kolejowych</w:t>
      </w:r>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p>
    <w:p w14:paraId="3D8A5415" w14:textId="5AFB76CB" w:rsidR="00197BC4" w:rsidRPr="0010502C" w:rsidRDefault="00197BC4" w:rsidP="00E7391F">
      <w:pPr>
        <w:pStyle w:val="Akapit"/>
        <w:spacing w:before="0" w:after="0" w:line="312" w:lineRule="auto"/>
        <w:rPr>
          <w:rFonts w:eastAsia="Arial"/>
          <w:color w:val="000000" w:themeColor="text1"/>
          <w:lang w:bidi="en-US"/>
        </w:rPr>
      </w:pPr>
      <w:bookmarkStart w:id="4246" w:name="_Hlk174963775"/>
      <w:r w:rsidRPr="00411458">
        <w:rPr>
          <w:rFonts w:eastAsia="Arial"/>
          <w:color w:val="000000" w:themeColor="text1"/>
          <w:lang w:bidi="en-US"/>
        </w:rPr>
        <w:t>Zakres prac obejmuje budowę urządzeń oświetlenia, w tym m.in oświetlenia zewnętrznego parking</w:t>
      </w:r>
      <w:r w:rsidR="00FF66DF">
        <w:rPr>
          <w:rFonts w:eastAsia="Arial"/>
          <w:color w:val="000000" w:themeColor="text1"/>
          <w:lang w:bidi="en-US"/>
        </w:rPr>
        <w:t>ów</w:t>
      </w:r>
      <w:r w:rsidRPr="00411458">
        <w:rPr>
          <w:rFonts w:eastAsia="Arial"/>
          <w:color w:val="000000" w:themeColor="text1"/>
          <w:lang w:bidi="en-US"/>
        </w:rPr>
        <w:t>, dojś</w:t>
      </w:r>
      <w:r w:rsidR="00871B6D">
        <w:rPr>
          <w:rFonts w:eastAsia="Arial"/>
          <w:color w:val="000000" w:themeColor="text1"/>
          <w:lang w:bidi="en-US"/>
        </w:rPr>
        <w:t>cia</w:t>
      </w:r>
      <w:r w:rsidRPr="00411458">
        <w:rPr>
          <w:rFonts w:eastAsia="Arial"/>
          <w:color w:val="000000" w:themeColor="text1"/>
          <w:lang w:bidi="en-US"/>
        </w:rPr>
        <w:t xml:space="preserve"> do peronu i innego niezbędnego oświetlenia. Obowiązek zaprojektowania </w:t>
      </w:r>
      <w:bookmarkEnd w:id="4179"/>
      <w:r w:rsidR="00E27B1B" w:rsidRPr="00411458">
        <w:rPr>
          <w:rFonts w:eastAsia="Arial"/>
          <w:color w:val="000000" w:themeColor="text1"/>
          <w:lang w:bidi="en-US"/>
        </w:rPr>
        <w:t>i zastosowania</w:t>
      </w:r>
      <w:r w:rsidRPr="00411458">
        <w:rPr>
          <w:rFonts w:eastAsia="Arial"/>
          <w:color w:val="000000" w:themeColor="text1"/>
          <w:lang w:bidi="en-US"/>
        </w:rPr>
        <w:t xml:space="preserve"> opraw ze źródłami</w:t>
      </w:r>
      <w:r w:rsidRPr="0010502C">
        <w:rPr>
          <w:rFonts w:eastAsia="Arial"/>
          <w:color w:val="000000" w:themeColor="text1"/>
          <w:lang w:bidi="en-US"/>
        </w:rPr>
        <w:t xml:space="preserve"> światła wykonanymi w technologii</w:t>
      </w:r>
      <w:r w:rsidR="00312977">
        <w:rPr>
          <w:rFonts w:eastAsia="Arial"/>
          <w:color w:val="000000" w:themeColor="text1"/>
          <w:lang w:bidi="en-US"/>
        </w:rPr>
        <w:t xml:space="preserve"> LED</w:t>
      </w:r>
      <w:r w:rsidRPr="0010502C">
        <w:rPr>
          <w:color w:val="000000" w:themeColor="text1"/>
          <w:lang w:bidi="en-US"/>
        </w:rPr>
        <w:t>. Stosować wysięgniki</w:t>
      </w:r>
      <w:r w:rsidR="00312977">
        <w:rPr>
          <w:color w:val="000000" w:themeColor="text1"/>
          <w:lang w:bidi="en-US"/>
        </w:rPr>
        <w:t xml:space="preserve"> </w:t>
      </w:r>
      <w:r w:rsidRPr="0010502C">
        <w:rPr>
          <w:color w:val="000000" w:themeColor="text1"/>
          <w:lang w:bidi="en-US"/>
        </w:rPr>
        <w:t xml:space="preserve">lub kołpaki dla mocowania opraw o krótkiej rozpiętości do 30 cm. W słupach kompozytowych nie wolno wiercić otworów dla mocowania obcych elementów. Ciężar obcych elementów nie może powodować wyginania słupów. Obce lekkie elementy montować opaskami metalowymi nierdzewnymi. Słupy należy ponumerować (nanieść lokaty – zgodne </w:t>
      </w:r>
      <w:r w:rsidR="004F200E">
        <w:rPr>
          <w:color w:val="000000" w:themeColor="text1"/>
          <w:lang w:bidi="en-US"/>
        </w:rPr>
        <w:br/>
      </w:r>
      <w:r w:rsidRPr="0010502C">
        <w:rPr>
          <w:color w:val="000000" w:themeColor="text1"/>
          <w:lang w:bidi="en-US"/>
        </w:rPr>
        <w:t>z księg</w:t>
      </w:r>
      <w:r w:rsidR="00E7391F">
        <w:rPr>
          <w:color w:val="000000" w:themeColor="text1"/>
          <w:lang w:bidi="en-US"/>
        </w:rPr>
        <w:t>ą</w:t>
      </w:r>
      <w:r w:rsidRPr="0010502C">
        <w:rPr>
          <w:color w:val="000000" w:themeColor="text1"/>
          <w:lang w:bidi="en-US"/>
        </w:rPr>
        <w:t xml:space="preserve"> wizualizacji). Przewody wewnątrz słupowe stosować z przewodnikiem miedzianym</w:t>
      </w:r>
      <w:r w:rsidRPr="0010502C">
        <w:rPr>
          <w:rFonts w:eastAsia="Arial"/>
          <w:color w:val="000000" w:themeColor="text1"/>
          <w:lang w:bidi="en-US"/>
        </w:rPr>
        <w:t>.</w:t>
      </w:r>
    </w:p>
    <w:p w14:paraId="7EC87621" w14:textId="6F028A3E" w:rsidR="00197BC4" w:rsidRPr="0010502C" w:rsidRDefault="00197BC4" w:rsidP="00E7391F">
      <w:pPr>
        <w:pStyle w:val="Akapit"/>
        <w:spacing w:line="312" w:lineRule="auto"/>
        <w:rPr>
          <w:rFonts w:eastAsia="Arial"/>
          <w:color w:val="000000" w:themeColor="text1"/>
          <w:lang w:bidi="en-US"/>
        </w:rPr>
      </w:pPr>
      <w:r w:rsidRPr="0010502C">
        <w:rPr>
          <w:rFonts w:eastAsia="Arial"/>
          <w:color w:val="000000" w:themeColor="text1"/>
          <w:lang w:bidi="en-US"/>
        </w:rPr>
        <w:t xml:space="preserve">Urządzenia wykorzystywane przy </w:t>
      </w:r>
      <w:r w:rsidRPr="0010502C">
        <w:rPr>
          <w:rFonts w:eastAsia="Arial"/>
          <w:color w:val="000000" w:themeColor="text1"/>
        </w:rPr>
        <w:t xml:space="preserve">budowie </w:t>
      </w:r>
      <w:r w:rsidRPr="0010502C">
        <w:rPr>
          <w:rFonts w:eastAsia="Arial"/>
          <w:color w:val="000000" w:themeColor="text1"/>
          <w:lang w:bidi="en-US"/>
        </w:rPr>
        <w:t xml:space="preserve">oświetlenia obszarów kolejowych muszą posiadać dopuszczenie do stosowania na liniach kolejowych zarządzanych przez PKP Polskie Linie Kolejowe S.A., tj. znajdować się na Wspólnej Liście </w:t>
      </w:r>
      <w:proofErr w:type="spellStart"/>
      <w:r w:rsidRPr="0010502C">
        <w:rPr>
          <w:rFonts w:eastAsia="Arial"/>
          <w:color w:val="000000" w:themeColor="text1"/>
          <w:lang w:bidi="en-US"/>
        </w:rPr>
        <w:t>Dopuszczeń</w:t>
      </w:r>
      <w:proofErr w:type="spellEnd"/>
      <w:r w:rsidRPr="0010502C">
        <w:rPr>
          <w:rFonts w:eastAsia="Arial"/>
          <w:color w:val="000000" w:themeColor="text1"/>
          <w:lang w:bidi="en-US"/>
        </w:rPr>
        <w:t xml:space="preserve"> – muszą być pozytywnie zweryfikowane pod względem spełnienia wymagań wewnętrznych regulacji Zamawiającego </w:t>
      </w:r>
      <w:r w:rsidRPr="0010502C">
        <w:rPr>
          <w:rFonts w:eastAsia="Arial"/>
          <w:color w:val="000000" w:themeColor="text1"/>
          <w:lang w:bidi="en-US"/>
        </w:rPr>
        <w:br/>
        <w:t xml:space="preserve">tj. zapisów punktu 7 Standardów Technicznych Tom V – Elektroenergetyka nietrakcyjna </w:t>
      </w:r>
      <w:r w:rsidR="00E7391F">
        <w:rPr>
          <w:rFonts w:eastAsia="Arial"/>
          <w:color w:val="000000" w:themeColor="text1"/>
          <w:lang w:bidi="en-US"/>
        </w:rPr>
        <w:br/>
      </w:r>
      <w:r w:rsidRPr="0010502C">
        <w:rPr>
          <w:rFonts w:eastAsia="Arial"/>
          <w:color w:val="000000" w:themeColor="text1"/>
          <w:lang w:bidi="en-US"/>
        </w:rPr>
        <w:t xml:space="preserve">oraz zapisów Dokumentu Normatywnego 01-11/ET/2018 (Iet-122). Powyższe nie dotyczy opraw oświetlenia dekoracyjnego, uwydatniających walory architektoniczne budynków </w:t>
      </w:r>
      <w:r w:rsidR="00E7391F">
        <w:rPr>
          <w:rFonts w:eastAsia="Arial"/>
          <w:color w:val="000000" w:themeColor="text1"/>
          <w:lang w:bidi="en-US"/>
        </w:rPr>
        <w:br/>
      </w:r>
      <w:r w:rsidRPr="0010502C">
        <w:rPr>
          <w:rFonts w:eastAsia="Arial"/>
          <w:color w:val="000000" w:themeColor="text1"/>
          <w:lang w:bidi="en-US"/>
        </w:rPr>
        <w:t xml:space="preserve">lub obiektów budowlanych. Oświetlenie terenów kolejowych należy dostosować do warunków </w:t>
      </w:r>
      <w:r w:rsidRPr="0010502C">
        <w:rPr>
          <w:rFonts w:eastAsia="Arial"/>
          <w:color w:val="000000" w:themeColor="text1"/>
          <w:lang w:bidi="en-US"/>
        </w:rPr>
        <w:lastRenderedPageBreak/>
        <w:t xml:space="preserve">wynikających z obowiązującego Prawa, norm lub wykonać nowe oświetlenie (np. jeżeli kategoria przejazdu kolejowo-drogowego lub zapisana w PFU konieczność zmiany kategorii przejazdu wskazuje na to). Sposób zawieszenia i rozmieszczenia opraw oświetleniowych musi zapewniać właściwe, normatywne parametry oświetlenia i nie może powodować olśnienia prowadzących pojazdy trakcyjne oraz nie może ujemnie wpływać na widoczność </w:t>
      </w:r>
      <w:r w:rsidR="00E7391F">
        <w:rPr>
          <w:rFonts w:eastAsia="Arial"/>
          <w:color w:val="000000" w:themeColor="text1"/>
          <w:lang w:bidi="en-US"/>
        </w:rPr>
        <w:br/>
      </w:r>
      <w:r w:rsidRPr="0010502C">
        <w:rPr>
          <w:rFonts w:eastAsia="Arial"/>
          <w:color w:val="000000" w:themeColor="text1"/>
          <w:lang w:bidi="en-US"/>
        </w:rPr>
        <w:t>i rozpoznawalność wskazań sygnalizacji kolejowej. Parametry oświetlenia powinny spełniać wymagania określone w Rozporządzeniu Ministra Infrastruktury z dnia 20 października 2015 r. w sprawie warunków technicznych, jakim powinny odpowiadać skrzyżowania linii kolejowych oraz bocznic kolejowych z drogami i ich usytuowanie oraz normy PN-EN 12464-2.</w:t>
      </w:r>
    </w:p>
    <w:p w14:paraId="6B68BB49" w14:textId="76CF817C" w:rsidR="00197BC4" w:rsidRPr="0010502C" w:rsidRDefault="00197BC4" w:rsidP="00E7391F">
      <w:pPr>
        <w:pStyle w:val="Akapit"/>
        <w:spacing w:line="312" w:lineRule="auto"/>
        <w:rPr>
          <w:rFonts w:eastAsia="Arial"/>
          <w:color w:val="000000" w:themeColor="text1"/>
          <w:lang w:bidi="en-US"/>
        </w:rPr>
      </w:pPr>
      <w:r w:rsidRPr="0010502C">
        <w:rPr>
          <w:rFonts w:eastAsia="Arial"/>
          <w:color w:val="000000" w:themeColor="text1"/>
          <w:lang w:bidi="en-US"/>
        </w:rPr>
        <w:t xml:space="preserve">Układy oświetlenia obiektów kolejowych powinny być wyposażone w systemy sterowania oświetleniem oparte na wyłącznikach zmierzchowych i jednocześnie sterownikach astronomicznych, określających czas włączenia </w:t>
      </w:r>
      <w:r w:rsidR="00E27B1B" w:rsidRPr="0010502C">
        <w:rPr>
          <w:rFonts w:eastAsia="Arial"/>
          <w:color w:val="000000" w:themeColor="text1"/>
          <w:lang w:bidi="en-US"/>
        </w:rPr>
        <w:t>i wyłączenia</w:t>
      </w:r>
      <w:r w:rsidRPr="0010502C">
        <w:rPr>
          <w:rFonts w:eastAsia="Arial"/>
          <w:color w:val="000000" w:themeColor="text1"/>
          <w:lang w:bidi="en-US"/>
        </w:rPr>
        <w:t xml:space="preserve"> oświetlenia w oparciu </w:t>
      </w:r>
      <w:r w:rsidRPr="0010502C">
        <w:rPr>
          <w:rFonts w:eastAsia="Arial"/>
          <w:color w:val="000000" w:themeColor="text1"/>
          <w:lang w:bidi="en-US"/>
        </w:rPr>
        <w:br/>
        <w:t xml:space="preserve">o położenie geograficzne, z możliwością zdalnych korekt. </w:t>
      </w:r>
      <w:r w:rsidRPr="0010502C">
        <w:rPr>
          <w:rFonts w:eastAsia="Arial"/>
          <w:color w:val="000000" w:themeColor="text1"/>
        </w:rPr>
        <w:t xml:space="preserve">Zastosowane sterowniki powinny posiadać określanie dodatkowych przerw w funkcjonowaniu (wyłączania i/lub zmniejszenia natężenia światła zgodnie z zadanym harmonogramem) oświetlenia w porze nocnej </w:t>
      </w:r>
      <w:r w:rsidR="00E7391F">
        <w:rPr>
          <w:rFonts w:eastAsia="Arial"/>
          <w:color w:val="000000" w:themeColor="text1"/>
        </w:rPr>
        <w:br/>
      </w:r>
      <w:r w:rsidRPr="0010502C">
        <w:rPr>
          <w:rFonts w:eastAsia="Arial"/>
          <w:color w:val="000000" w:themeColor="text1"/>
        </w:rPr>
        <w:t xml:space="preserve">i/lub posiadać funkcję umożliwiającą regulację strumienia świetlnego </w:t>
      </w:r>
      <w:r>
        <w:rPr>
          <w:rFonts w:eastAsia="Arial"/>
          <w:color w:val="000000" w:themeColor="text1"/>
        </w:rPr>
        <w:t xml:space="preserve">w dowolnych przedziałach czasu. </w:t>
      </w:r>
      <w:r w:rsidRPr="0010502C">
        <w:rPr>
          <w:rFonts w:eastAsia="Arial"/>
          <w:color w:val="000000" w:themeColor="text1"/>
          <w:lang w:bidi="en-US"/>
        </w:rPr>
        <w:t xml:space="preserve">Układy oświetlenia muszą spełniać wymagania odnośnych norm </w:t>
      </w:r>
      <w:r w:rsidR="00E7391F">
        <w:rPr>
          <w:rFonts w:eastAsia="Arial"/>
          <w:color w:val="000000" w:themeColor="text1"/>
          <w:lang w:bidi="en-US"/>
        </w:rPr>
        <w:br/>
      </w:r>
      <w:r w:rsidRPr="0010502C">
        <w:rPr>
          <w:rFonts w:eastAsia="Arial"/>
          <w:color w:val="000000" w:themeColor="text1"/>
          <w:lang w:bidi="en-US"/>
        </w:rPr>
        <w:t>w zależności od rodzaju obiektu i jego przeznaczenia. System oświetlenia zewnętrznego tworzony jest w oparciu o takie elementy jak:</w:t>
      </w:r>
    </w:p>
    <w:p w14:paraId="2BE5BD8E" w14:textId="77777777" w:rsidR="00197BC4" w:rsidRPr="0010502C" w:rsidRDefault="00197BC4" w:rsidP="00E7391F">
      <w:pPr>
        <w:pStyle w:val="Mylnik-"/>
        <w:numPr>
          <w:ilvl w:val="0"/>
          <w:numId w:val="35"/>
        </w:numPr>
        <w:rPr>
          <w:rFonts w:eastAsia="Arial"/>
          <w:lang w:bidi="en-US"/>
        </w:rPr>
      </w:pPr>
      <w:r w:rsidRPr="0010502C">
        <w:rPr>
          <w:rFonts w:eastAsia="Arial"/>
          <w:lang w:bidi="en-US"/>
        </w:rPr>
        <w:t>konstrukcje wsporcze wraz z oprawami oświetleniowymi;</w:t>
      </w:r>
    </w:p>
    <w:p w14:paraId="27A5C8EE" w14:textId="77777777" w:rsidR="00197BC4" w:rsidRPr="0010502C" w:rsidRDefault="00197BC4" w:rsidP="00E7391F">
      <w:pPr>
        <w:pStyle w:val="Mylnik-"/>
        <w:numPr>
          <w:ilvl w:val="0"/>
          <w:numId w:val="35"/>
        </w:numPr>
        <w:rPr>
          <w:rFonts w:eastAsia="Arial"/>
          <w:lang w:bidi="en-US"/>
        </w:rPr>
      </w:pPr>
      <w:r w:rsidRPr="0010502C">
        <w:rPr>
          <w:rFonts w:eastAsia="Arial"/>
          <w:lang w:bidi="en-US"/>
        </w:rPr>
        <w:t>szafy rozdzielcze</w:t>
      </w:r>
      <w:r>
        <w:rPr>
          <w:rFonts w:eastAsia="Arial"/>
          <w:lang w:bidi="en-US"/>
        </w:rPr>
        <w:t>;</w:t>
      </w:r>
    </w:p>
    <w:p w14:paraId="1E1A0BDC" w14:textId="77777777" w:rsidR="00197BC4" w:rsidRPr="0010502C" w:rsidRDefault="00197BC4" w:rsidP="00E7391F">
      <w:pPr>
        <w:pStyle w:val="Mylnik-"/>
        <w:numPr>
          <w:ilvl w:val="0"/>
          <w:numId w:val="35"/>
        </w:numPr>
        <w:rPr>
          <w:rFonts w:eastAsia="Arial"/>
          <w:lang w:bidi="en-US"/>
        </w:rPr>
      </w:pPr>
      <w:r w:rsidRPr="0010502C">
        <w:rPr>
          <w:rFonts w:eastAsia="Arial"/>
          <w:lang w:bidi="en-US"/>
        </w:rPr>
        <w:t>urządzenia umożliwiające automatyczne i zdalne sterowanie oraz obserwacje stanu pracy oświetlen</w:t>
      </w:r>
      <w:r>
        <w:rPr>
          <w:rFonts w:eastAsia="Arial"/>
          <w:lang w:bidi="en-US"/>
        </w:rPr>
        <w:t>ia</w:t>
      </w:r>
    </w:p>
    <w:p w14:paraId="6845AFA4" w14:textId="77777777" w:rsidR="00197BC4" w:rsidRPr="0010502C" w:rsidRDefault="00197BC4" w:rsidP="00E7391F">
      <w:pPr>
        <w:pStyle w:val="Mylnik-"/>
        <w:numPr>
          <w:ilvl w:val="0"/>
          <w:numId w:val="35"/>
        </w:numPr>
        <w:rPr>
          <w:rFonts w:eastAsia="Arial"/>
          <w:lang w:bidi="en-US"/>
        </w:rPr>
      </w:pPr>
      <w:r w:rsidRPr="0010502C">
        <w:rPr>
          <w:rFonts w:eastAsia="Arial"/>
          <w:lang w:bidi="en-US"/>
        </w:rPr>
        <w:t xml:space="preserve">linie zasilające </w:t>
      </w:r>
      <w:proofErr w:type="spellStart"/>
      <w:r w:rsidRPr="0010502C">
        <w:rPr>
          <w:rFonts w:eastAsia="Arial"/>
          <w:lang w:bidi="en-US"/>
        </w:rPr>
        <w:t>nN</w:t>
      </w:r>
      <w:proofErr w:type="spellEnd"/>
      <w:r w:rsidRPr="0010502C">
        <w:rPr>
          <w:rFonts w:eastAsia="Arial"/>
          <w:lang w:bidi="en-US"/>
        </w:rPr>
        <w:t xml:space="preserve"> oraz linie sterownicze.</w:t>
      </w:r>
    </w:p>
    <w:p w14:paraId="547013AC" w14:textId="4E9AC787" w:rsidR="00197BC4" w:rsidRPr="0010502C" w:rsidRDefault="00197BC4" w:rsidP="00E7391F">
      <w:pPr>
        <w:pStyle w:val="Mylnik-"/>
        <w:rPr>
          <w:rFonts w:eastAsia="Arial"/>
          <w:lang w:bidi="en-US"/>
        </w:rPr>
      </w:pPr>
      <w:r w:rsidRPr="0010502C">
        <w:rPr>
          <w:rFonts w:eastAsia="Arial"/>
          <w:lang w:bidi="en-US"/>
        </w:rPr>
        <w:t>Stosowany do projektowania współczynnik (</w:t>
      </w:r>
      <w:r w:rsidRPr="0010502C">
        <w:rPr>
          <w:rFonts w:eastAsia="Arial"/>
        </w:rPr>
        <w:t xml:space="preserve">konserwacji/zapasu) </w:t>
      </w:r>
      <w:r w:rsidRPr="0010502C">
        <w:rPr>
          <w:rFonts w:eastAsia="Arial"/>
          <w:lang w:bidi="en-US"/>
        </w:rPr>
        <w:t xml:space="preserve">utrzymania w oświetleniu powinien zawierać się w przedziale 0,78÷0,83 tj. dopuszczalne jest przekroczenie poziomu natężenia oświetlenia </w:t>
      </w:r>
      <w:r w:rsidR="00E27B1B" w:rsidRPr="0010502C">
        <w:rPr>
          <w:rFonts w:eastAsia="Arial"/>
          <w:lang w:bidi="en-US"/>
        </w:rPr>
        <w:t>w stosunku</w:t>
      </w:r>
      <w:r w:rsidRPr="0010502C">
        <w:rPr>
          <w:rFonts w:eastAsia="Arial"/>
          <w:lang w:bidi="en-US"/>
        </w:rPr>
        <w:t xml:space="preserve"> do normatywnego jedynie w zakresie 20÷30%. </w:t>
      </w:r>
      <w:r w:rsidR="00E27B1B" w:rsidRPr="0010502C">
        <w:t>W przypadku</w:t>
      </w:r>
      <w:r w:rsidRPr="0010502C">
        <w:t xml:space="preserve"> zastosowania opraw ze źródłami LED współczynnik utrzymania strumienia świetlnego określono w Dokumencie Normatywnym 01-11/ET/2018 (Iet-122).</w:t>
      </w:r>
      <w:r w:rsidRPr="0010502C">
        <w:rPr>
          <w:rFonts w:eastAsia="Arial"/>
          <w:lang w:bidi="en-US"/>
        </w:rPr>
        <w:t xml:space="preserve"> Zabroniony </w:t>
      </w:r>
      <w:r w:rsidR="00E27B1B" w:rsidRPr="0010502C">
        <w:rPr>
          <w:rFonts w:eastAsia="Arial"/>
          <w:lang w:bidi="en-US"/>
        </w:rPr>
        <w:t>jest montaż</w:t>
      </w:r>
      <w:r w:rsidRPr="0010502C">
        <w:rPr>
          <w:rFonts w:eastAsia="Arial"/>
          <w:lang w:bidi="en-US"/>
        </w:rPr>
        <w:t xml:space="preserve"> innych urządzeń (m.in. głośników, kamer, tablic informacyjnych, śmietników) </w:t>
      </w:r>
      <w:r w:rsidR="00E27B1B" w:rsidRPr="0010502C">
        <w:rPr>
          <w:rFonts w:eastAsia="Arial"/>
          <w:lang w:bidi="en-US"/>
        </w:rPr>
        <w:t>na słupach oświetleniowych</w:t>
      </w:r>
      <w:r w:rsidRPr="0010502C">
        <w:rPr>
          <w:rFonts w:eastAsia="Arial"/>
          <w:lang w:bidi="en-US"/>
        </w:rPr>
        <w:t xml:space="preserve">, chyba że producent dopuszcza taką możliwość. </w:t>
      </w:r>
      <w:r>
        <w:rPr>
          <w:rFonts w:eastAsia="Arial"/>
          <w:lang w:bidi="en-US"/>
        </w:rPr>
        <w:t>Be</w:t>
      </w:r>
      <w:r w:rsidRPr="0010502C">
        <w:rPr>
          <w:rFonts w:eastAsia="Arial"/>
          <w:lang w:bidi="en-US"/>
        </w:rPr>
        <w:t>zwzględnie zabroniona jest ingerencja w konstrukcję wsporczą rozumiana jako nawiercanie otworów. Montaż obcych urządzeń nie powinien utrudniać konserwacji oświetlenia (zasłonięcie drzwi rewizyjnych).</w:t>
      </w:r>
    </w:p>
    <w:p w14:paraId="6AAF994E" w14:textId="77777777" w:rsidR="00197BC4" w:rsidRPr="0010502C" w:rsidRDefault="00197BC4" w:rsidP="00E7391F">
      <w:pPr>
        <w:pStyle w:val="Akapit"/>
        <w:spacing w:line="312" w:lineRule="auto"/>
        <w:rPr>
          <w:rFonts w:eastAsia="Arial"/>
          <w:color w:val="000000" w:themeColor="text1"/>
        </w:rPr>
      </w:pPr>
      <w:r w:rsidRPr="0010502C">
        <w:rPr>
          <w:rFonts w:eastAsia="Arial"/>
          <w:color w:val="000000" w:themeColor="text1"/>
        </w:rPr>
        <w:t>Kolorystyka słupów, szaf i opraw oświetleniowych</w:t>
      </w:r>
      <w:r w:rsidRPr="0010502C">
        <w:rPr>
          <w:color w:val="000000" w:themeColor="text1"/>
        </w:rPr>
        <w:t xml:space="preserve"> </w:t>
      </w:r>
      <w:r w:rsidRPr="0010502C">
        <w:rPr>
          <w:rFonts w:eastAsia="Arial"/>
          <w:color w:val="000000" w:themeColor="text1"/>
        </w:rPr>
        <w:t>musi być spójna z obowiązującą Księgą Identyfikacji Wizualnej PKP Polskich Linii Kolejowych S.A.</w:t>
      </w:r>
    </w:p>
    <w:p w14:paraId="6D992DC9" w14:textId="77777777" w:rsidR="00197BC4" w:rsidRPr="0010502C" w:rsidRDefault="00197BC4" w:rsidP="00E7391F">
      <w:pPr>
        <w:pStyle w:val="Nagwek4"/>
        <w:spacing w:before="240" w:after="120" w:line="360" w:lineRule="auto"/>
        <w:rPr>
          <w:color w:val="000000" w:themeColor="text1"/>
        </w:rPr>
      </w:pPr>
      <w:bookmarkStart w:id="4247" w:name="_Toc405358241"/>
      <w:bookmarkStart w:id="4248" w:name="_Toc406653756"/>
      <w:bookmarkStart w:id="4249" w:name="_Toc450138247"/>
      <w:bookmarkStart w:id="4250" w:name="_Toc450139772"/>
      <w:bookmarkStart w:id="4251" w:name="_Toc454201052"/>
      <w:bookmarkStart w:id="4252" w:name="_Toc454202547"/>
      <w:bookmarkStart w:id="4253" w:name="_Toc455741373"/>
      <w:bookmarkStart w:id="4254" w:name="_Toc460409498"/>
      <w:bookmarkStart w:id="4255" w:name="_Toc461199196"/>
      <w:bookmarkStart w:id="4256" w:name="_Toc461784706"/>
      <w:bookmarkStart w:id="4257" w:name="_Toc461791283"/>
      <w:bookmarkStart w:id="4258" w:name="_Toc461803361"/>
      <w:bookmarkStart w:id="4259" w:name="_Toc172195596"/>
      <w:bookmarkStart w:id="4260" w:name="_Toc225510774"/>
      <w:r w:rsidRPr="0010502C">
        <w:rPr>
          <w:color w:val="000000" w:themeColor="text1"/>
        </w:rPr>
        <w:lastRenderedPageBreak/>
        <w:t xml:space="preserve">Elektroenergetyczne linie zasilające </w:t>
      </w:r>
      <w:proofErr w:type="spellStart"/>
      <w:r w:rsidRPr="0010502C">
        <w:rPr>
          <w:color w:val="000000" w:themeColor="text1"/>
        </w:rPr>
        <w:t>nN</w:t>
      </w:r>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proofErr w:type="spellEnd"/>
    </w:p>
    <w:p w14:paraId="1FE10D82" w14:textId="6603EA5F" w:rsidR="00CB2D3B" w:rsidRPr="0010502C" w:rsidRDefault="00CB2D3B" w:rsidP="00CB2D3B">
      <w:pPr>
        <w:spacing w:after="120" w:line="312" w:lineRule="auto"/>
        <w:ind w:firstLine="0"/>
        <w:rPr>
          <w:sz w:val="22"/>
        </w:rPr>
      </w:pPr>
      <w:r w:rsidRPr="0010502C">
        <w:rPr>
          <w:sz w:val="22"/>
        </w:rPr>
        <w:t xml:space="preserve">Jako źródło zasilania linii </w:t>
      </w:r>
      <w:proofErr w:type="spellStart"/>
      <w:r w:rsidRPr="0010502C">
        <w:rPr>
          <w:sz w:val="22"/>
        </w:rPr>
        <w:t>nN</w:t>
      </w:r>
      <w:proofErr w:type="spellEnd"/>
      <w:r w:rsidRPr="0010502C">
        <w:rPr>
          <w:sz w:val="22"/>
        </w:rPr>
        <w:t xml:space="preserve"> należy przyjmować </w:t>
      </w:r>
      <w:r>
        <w:rPr>
          <w:sz w:val="22"/>
        </w:rPr>
        <w:t xml:space="preserve">nowe </w:t>
      </w:r>
      <w:r w:rsidRPr="0010502C">
        <w:rPr>
          <w:sz w:val="22"/>
        </w:rPr>
        <w:t xml:space="preserve">przyłącza </w:t>
      </w:r>
      <w:proofErr w:type="spellStart"/>
      <w:r w:rsidRPr="0010502C">
        <w:rPr>
          <w:sz w:val="22"/>
        </w:rPr>
        <w:t>nN</w:t>
      </w:r>
      <w:proofErr w:type="spellEnd"/>
      <w:r w:rsidRPr="0010502C">
        <w:rPr>
          <w:sz w:val="22"/>
        </w:rPr>
        <w:t xml:space="preserve"> realizowane zgodnie</w:t>
      </w:r>
      <w:r>
        <w:rPr>
          <w:sz w:val="22"/>
        </w:rPr>
        <w:t xml:space="preserve"> </w:t>
      </w:r>
      <w:r w:rsidR="00327640">
        <w:rPr>
          <w:sz w:val="22"/>
        </w:rPr>
        <w:br/>
      </w:r>
      <w:r w:rsidRPr="0010502C">
        <w:rPr>
          <w:sz w:val="22"/>
        </w:rPr>
        <w:t xml:space="preserve">z </w:t>
      </w:r>
      <w:r>
        <w:rPr>
          <w:sz w:val="22"/>
        </w:rPr>
        <w:t xml:space="preserve">pozyskanymi w ramach zadania </w:t>
      </w:r>
      <w:r w:rsidRPr="0010502C">
        <w:rPr>
          <w:sz w:val="22"/>
        </w:rPr>
        <w:t>warunkami przyłączeniowymi</w:t>
      </w:r>
      <w:r>
        <w:rPr>
          <w:sz w:val="22"/>
        </w:rPr>
        <w:t>, o wydanie których Wykonawca wystąpi w imieniu Zamawiającego do OSD</w:t>
      </w:r>
      <w:r w:rsidRPr="0010502C">
        <w:rPr>
          <w:sz w:val="22"/>
        </w:rPr>
        <w:t>.</w:t>
      </w:r>
    </w:p>
    <w:p w14:paraId="1247E8F7" w14:textId="77777777" w:rsidR="00197BC4" w:rsidRPr="0010502C" w:rsidRDefault="00197BC4" w:rsidP="00153530">
      <w:pPr>
        <w:spacing w:after="120" w:line="312" w:lineRule="auto"/>
        <w:ind w:firstLine="0"/>
        <w:rPr>
          <w:sz w:val="22"/>
        </w:rPr>
      </w:pPr>
      <w:r>
        <w:rPr>
          <w:sz w:val="22"/>
        </w:rPr>
        <w:t>A</w:t>
      </w:r>
      <w:r w:rsidRPr="0010502C">
        <w:rPr>
          <w:sz w:val="22"/>
        </w:rPr>
        <w:t>naliza kosztów powinna uwzględniać także późniejsze koszty eksploatacji zastosowanego rozwiązania zasilania wraz z kosztami zużytej energii elektrycznej w okresie 30 lat.</w:t>
      </w:r>
    </w:p>
    <w:p w14:paraId="6BC0F6E3" w14:textId="702A2A93" w:rsidR="00197BC4" w:rsidRPr="0010502C" w:rsidRDefault="00197BC4" w:rsidP="00153530">
      <w:pPr>
        <w:spacing w:after="120" w:line="312" w:lineRule="auto"/>
        <w:ind w:firstLine="0"/>
        <w:rPr>
          <w:sz w:val="22"/>
        </w:rPr>
      </w:pPr>
      <w:r w:rsidRPr="0010502C">
        <w:rPr>
          <w:sz w:val="22"/>
        </w:rPr>
        <w:t xml:space="preserve">Zastosowane na przyłączach układy pomiarowo-rozliczeniowe służące do rozliczeń zużycia </w:t>
      </w:r>
      <w:r w:rsidR="00153530">
        <w:rPr>
          <w:sz w:val="22"/>
        </w:rPr>
        <w:br/>
      </w:r>
      <w:r w:rsidRPr="0010502C">
        <w:rPr>
          <w:sz w:val="22"/>
        </w:rPr>
        <w:t>i kosztów energii elektrycznej muszą być zgodne z Instrukcją Ruchu i Eksploatacji Sieci Dystrybucyjnej poszczególnych operatorów systemów dystrybucyjnych w zakresie techniczno-organizacyjnym, pozwalającym na zmianę sprzedawcy energii elektrycznej na tych przyłączach.</w:t>
      </w:r>
    </w:p>
    <w:p w14:paraId="7689C9FE" w14:textId="25AE45DE" w:rsidR="001C2227" w:rsidRPr="0010502C" w:rsidRDefault="001C2227" w:rsidP="00153530">
      <w:pPr>
        <w:pStyle w:val="Nagwek3"/>
        <w:spacing w:before="240" w:after="120" w:line="312" w:lineRule="auto"/>
        <w:rPr>
          <w:rFonts w:cs="Arial"/>
          <w:color w:val="000000" w:themeColor="text1"/>
          <w:szCs w:val="22"/>
        </w:rPr>
      </w:pPr>
      <w:bookmarkStart w:id="4261" w:name="_Toc225510775"/>
      <w:bookmarkEnd w:id="4246"/>
      <w:r w:rsidRPr="0010502C">
        <w:rPr>
          <w:rFonts w:cs="Arial"/>
          <w:color w:val="000000" w:themeColor="text1"/>
          <w:szCs w:val="22"/>
        </w:rPr>
        <w:t>Ochrona środowiska</w:t>
      </w:r>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261"/>
      <w:r w:rsidRPr="0010502C">
        <w:rPr>
          <w:rFonts w:cs="Arial"/>
          <w:color w:val="000000" w:themeColor="text1"/>
          <w:szCs w:val="22"/>
        </w:rPr>
        <w:t xml:space="preserve"> </w:t>
      </w:r>
    </w:p>
    <w:p w14:paraId="1F170A77" w14:textId="3F432C5B" w:rsidR="00CF3DC7" w:rsidRPr="0010502C" w:rsidRDefault="00CF3DC7" w:rsidP="00153530">
      <w:pPr>
        <w:pStyle w:val="Akapit"/>
        <w:spacing w:before="0" w:line="312" w:lineRule="auto"/>
        <w:rPr>
          <w:color w:val="000000" w:themeColor="text1"/>
        </w:rPr>
      </w:pPr>
      <w:r w:rsidRPr="0010502C">
        <w:rPr>
          <w:color w:val="000000" w:themeColor="text1"/>
        </w:rPr>
        <w:t xml:space="preserve">Zakłada się, że planowany do realizacji projekt nie będzie przedsięwzięciem w rozumieniu przepisów ustawy </w:t>
      </w:r>
      <w:r w:rsidR="00AE5724" w:rsidRPr="0010502C">
        <w:rPr>
          <w:color w:val="000000" w:themeColor="text1"/>
        </w:rPr>
        <w:t xml:space="preserve">z dnia 3 października 2008 r. o udostępnianiu informacji o środowisku </w:t>
      </w:r>
      <w:r w:rsidR="00327640">
        <w:rPr>
          <w:color w:val="000000" w:themeColor="text1"/>
        </w:rPr>
        <w:br/>
      </w:r>
      <w:r w:rsidR="00AE5724" w:rsidRPr="0010502C">
        <w:rPr>
          <w:color w:val="000000" w:themeColor="text1"/>
        </w:rPr>
        <w:t xml:space="preserve">i jego ochronie, udziale społeczeństwa w ochronie środowiska oraz o ocenach oddziaływania </w:t>
      </w:r>
      <w:r w:rsidR="009D37F4" w:rsidRPr="0010502C">
        <w:rPr>
          <w:color w:val="000000" w:themeColor="text1"/>
        </w:rPr>
        <w:br/>
      </w:r>
      <w:r w:rsidR="00AE5724" w:rsidRPr="0010502C">
        <w:rPr>
          <w:color w:val="000000" w:themeColor="text1"/>
        </w:rPr>
        <w:t>na środowisko</w:t>
      </w:r>
      <w:r w:rsidRPr="0010502C">
        <w:rPr>
          <w:color w:val="000000" w:themeColor="text1"/>
        </w:rPr>
        <w:t xml:space="preserve">, tj. nie będzie wymagać uzyskania decyzji o środowiskowych uwarunkowaniach. </w:t>
      </w:r>
    </w:p>
    <w:p w14:paraId="547C67E3" w14:textId="3D8559C9" w:rsidR="00CA6B63" w:rsidRPr="0010502C" w:rsidRDefault="004F1A0C" w:rsidP="00153530">
      <w:pPr>
        <w:pStyle w:val="Akapit"/>
        <w:spacing w:before="0" w:line="312" w:lineRule="auto"/>
        <w:rPr>
          <w:color w:val="000000" w:themeColor="text1"/>
        </w:rPr>
      </w:pPr>
      <w:r w:rsidRPr="0010502C">
        <w:rPr>
          <w:color w:val="000000" w:themeColor="text1"/>
        </w:rPr>
        <w:t>Wykonawca będzie postępował zgodnie z p</w:t>
      </w:r>
      <w:r w:rsidR="00CA6B63" w:rsidRPr="0010502C">
        <w:rPr>
          <w:color w:val="000000" w:themeColor="text1"/>
        </w:rPr>
        <w:t>rzepisami prawa w zakresie ochrony środowiska.</w:t>
      </w:r>
    </w:p>
    <w:p w14:paraId="5F66ADBC" w14:textId="77777777" w:rsidR="00086FD3" w:rsidRPr="0010502C" w:rsidRDefault="00FF30B3" w:rsidP="00153530">
      <w:pPr>
        <w:pStyle w:val="Akapit"/>
        <w:spacing w:before="0" w:line="312" w:lineRule="auto"/>
        <w:rPr>
          <w:color w:val="000000" w:themeColor="text1"/>
        </w:rPr>
      </w:pPr>
      <w:r w:rsidRPr="0010502C">
        <w:rPr>
          <w:color w:val="000000" w:themeColor="text1"/>
        </w:rPr>
        <w:t xml:space="preserve">Ochrona środowiska polega na podjęciu działań organizacyjnych </w:t>
      </w:r>
      <w:r w:rsidR="00D347DC" w:rsidRPr="0010502C">
        <w:rPr>
          <w:color w:val="000000" w:themeColor="text1"/>
        </w:rPr>
        <w:t xml:space="preserve">w fazie budowy </w:t>
      </w:r>
      <w:r w:rsidRPr="0010502C">
        <w:rPr>
          <w:color w:val="000000" w:themeColor="text1"/>
        </w:rPr>
        <w:t xml:space="preserve">oraz środków technicznych, których celem jest ograniczenie </w:t>
      </w:r>
      <w:r w:rsidR="007A47BC" w:rsidRPr="0010502C">
        <w:rPr>
          <w:color w:val="000000" w:themeColor="text1"/>
        </w:rPr>
        <w:t xml:space="preserve">w racjonalny i niezbędny sposób </w:t>
      </w:r>
      <w:r w:rsidRPr="0010502C">
        <w:rPr>
          <w:color w:val="000000" w:themeColor="text1"/>
        </w:rPr>
        <w:t xml:space="preserve">negatywnego wpływu na środowisko planowanego </w:t>
      </w:r>
      <w:r w:rsidR="00625804" w:rsidRPr="0010502C">
        <w:rPr>
          <w:color w:val="000000" w:themeColor="text1"/>
        </w:rPr>
        <w:t>przedsięwzięcia</w:t>
      </w:r>
      <w:r w:rsidR="00086FD3" w:rsidRPr="0010502C">
        <w:rPr>
          <w:color w:val="000000" w:themeColor="text1"/>
        </w:rPr>
        <w:t xml:space="preserve"> zarówno w czasie budowy jak i po przekazaniu do użytkowania.</w:t>
      </w:r>
    </w:p>
    <w:p w14:paraId="0123E92E" w14:textId="4A734882" w:rsidR="009A3696" w:rsidRPr="0010502C" w:rsidRDefault="007A47BC" w:rsidP="00A822FD">
      <w:pPr>
        <w:pStyle w:val="Punktator1"/>
        <w:spacing w:after="120" w:line="312" w:lineRule="auto"/>
        <w:ind w:left="0" w:firstLine="0"/>
        <w:rPr>
          <w:color w:val="000000" w:themeColor="text1"/>
        </w:rPr>
      </w:pPr>
      <w:r w:rsidRPr="0010502C">
        <w:rPr>
          <w:color w:val="000000" w:themeColor="text1"/>
        </w:rPr>
        <w:t>Zakres niezbędnych działań służących osią</w:t>
      </w:r>
      <w:r w:rsidR="00DD748D" w:rsidRPr="0010502C">
        <w:rPr>
          <w:color w:val="000000" w:themeColor="text1"/>
        </w:rPr>
        <w:t>gnięciu w</w:t>
      </w:r>
      <w:r w:rsidRPr="0010502C">
        <w:rPr>
          <w:color w:val="000000" w:themeColor="text1"/>
        </w:rPr>
        <w:t>w</w:t>
      </w:r>
      <w:r w:rsidR="00DD748D" w:rsidRPr="0010502C">
        <w:rPr>
          <w:color w:val="000000" w:themeColor="text1"/>
        </w:rPr>
        <w:t>.</w:t>
      </w:r>
      <w:r w:rsidRPr="0010502C">
        <w:rPr>
          <w:color w:val="000000" w:themeColor="text1"/>
        </w:rPr>
        <w:t xml:space="preserve"> celu wynika </w:t>
      </w:r>
      <w:r w:rsidR="00D347DC" w:rsidRPr="0010502C">
        <w:rPr>
          <w:color w:val="000000" w:themeColor="text1"/>
        </w:rPr>
        <w:t xml:space="preserve">z </w:t>
      </w:r>
      <w:r w:rsidR="00CB3742" w:rsidRPr="0010502C">
        <w:rPr>
          <w:color w:val="000000" w:themeColor="text1"/>
        </w:rPr>
        <w:t>uzyskanych w</w:t>
      </w:r>
      <w:r w:rsidR="009C103E" w:rsidRPr="0010502C">
        <w:rPr>
          <w:color w:val="000000" w:themeColor="text1"/>
        </w:rPr>
        <w:t> </w:t>
      </w:r>
      <w:r w:rsidR="00CB3742" w:rsidRPr="0010502C">
        <w:rPr>
          <w:color w:val="000000" w:themeColor="text1"/>
        </w:rPr>
        <w:t xml:space="preserve">ramach projektu decyzji administracyjnych w zakresie ochrony środowiska, </w:t>
      </w:r>
      <w:r w:rsidR="00D11DC0" w:rsidRPr="0010502C">
        <w:rPr>
          <w:color w:val="000000" w:themeColor="text1"/>
        </w:rPr>
        <w:t xml:space="preserve">zgód wodnoprawnych </w:t>
      </w:r>
      <w:bookmarkStart w:id="4262" w:name="_Hlk175902646"/>
      <w:r w:rsidR="00502882">
        <w:rPr>
          <w:color w:val="000000" w:themeColor="text1"/>
        </w:rPr>
        <w:t xml:space="preserve">wydanych </w:t>
      </w:r>
      <w:r w:rsidR="00FB74A1">
        <w:rPr>
          <w:color w:val="000000" w:themeColor="text1"/>
        </w:rPr>
        <w:t xml:space="preserve">na </w:t>
      </w:r>
      <w:bookmarkEnd w:id="4262"/>
      <w:r w:rsidR="00E27B1B">
        <w:rPr>
          <w:color w:val="000000" w:themeColor="text1"/>
        </w:rPr>
        <w:t>podstawie</w:t>
      </w:r>
      <w:r w:rsidR="00E27B1B" w:rsidRPr="0010502C">
        <w:rPr>
          <w:color w:val="000000" w:themeColor="text1"/>
        </w:rPr>
        <w:t xml:space="preserve"> ustawy</w:t>
      </w:r>
      <w:r w:rsidR="00FB74A1">
        <w:rPr>
          <w:color w:val="000000" w:themeColor="text1"/>
        </w:rPr>
        <w:t xml:space="preserve"> </w:t>
      </w:r>
      <w:r w:rsidR="00D11DC0" w:rsidRPr="0010502C">
        <w:rPr>
          <w:color w:val="000000" w:themeColor="text1"/>
        </w:rPr>
        <w:t>z dnia 20 lipca 2017 r. Prawo wodne</w:t>
      </w:r>
      <w:r w:rsidR="008311E5" w:rsidRPr="0010502C">
        <w:rPr>
          <w:color w:val="000000" w:themeColor="text1"/>
        </w:rPr>
        <w:t xml:space="preserve"> (o ile będą wymagane)</w:t>
      </w:r>
      <w:r w:rsidR="00D11DC0" w:rsidRPr="0010502C">
        <w:rPr>
          <w:color w:val="000000" w:themeColor="text1"/>
        </w:rPr>
        <w:t xml:space="preserve">, </w:t>
      </w:r>
      <w:bookmarkStart w:id="4263" w:name="_Hlk175902722"/>
      <w:r w:rsidR="00C527D1" w:rsidRPr="0010502C">
        <w:rPr>
          <w:color w:val="000000" w:themeColor="text1"/>
        </w:rPr>
        <w:t>zezwole</w:t>
      </w:r>
      <w:r w:rsidR="00FB74A1">
        <w:rPr>
          <w:color w:val="000000" w:themeColor="text1"/>
        </w:rPr>
        <w:t>ń/decyzji</w:t>
      </w:r>
      <w:r w:rsidR="00C527D1" w:rsidRPr="0010502C">
        <w:rPr>
          <w:color w:val="000000" w:themeColor="text1"/>
        </w:rPr>
        <w:t xml:space="preserve"> </w:t>
      </w:r>
      <w:bookmarkEnd w:id="4263"/>
      <w:r w:rsidR="00C527D1" w:rsidRPr="0010502C">
        <w:rPr>
          <w:color w:val="000000" w:themeColor="text1"/>
        </w:rPr>
        <w:t xml:space="preserve">na usunięcie drzew lub krzewów (o ile </w:t>
      </w:r>
      <w:r w:rsidR="00FB74A1">
        <w:rPr>
          <w:color w:val="000000" w:themeColor="text1"/>
        </w:rPr>
        <w:t xml:space="preserve">będą </w:t>
      </w:r>
      <w:r w:rsidR="00C527D1" w:rsidRPr="0010502C">
        <w:rPr>
          <w:color w:val="000000" w:themeColor="text1"/>
        </w:rPr>
        <w:t>wymagane)</w:t>
      </w:r>
      <w:r w:rsidR="00D11DC0" w:rsidRPr="0010502C">
        <w:rPr>
          <w:color w:val="000000" w:themeColor="text1"/>
        </w:rPr>
        <w:t xml:space="preserve"> </w:t>
      </w:r>
      <w:r w:rsidR="00D347DC" w:rsidRPr="0010502C">
        <w:rPr>
          <w:color w:val="000000" w:themeColor="text1"/>
        </w:rPr>
        <w:t>oraz powszechnie obowiązujących przepisów</w:t>
      </w:r>
      <w:r w:rsidRPr="0010502C">
        <w:rPr>
          <w:color w:val="000000" w:themeColor="text1"/>
        </w:rPr>
        <w:t xml:space="preserve">. </w:t>
      </w:r>
      <w:r w:rsidR="009A3696" w:rsidRPr="0010502C">
        <w:rPr>
          <w:color w:val="000000" w:themeColor="text1"/>
        </w:rPr>
        <w:t>Wykonawca złoży pisemne oświadczenie, że dokumentacja projektowa, w tym projekt budowlany, jest zgodny z warunkami określonymi w decyzjach administracyjnych w</w:t>
      </w:r>
      <w:r w:rsidR="009C103E" w:rsidRPr="0010502C">
        <w:rPr>
          <w:color w:val="000000" w:themeColor="text1"/>
        </w:rPr>
        <w:t> </w:t>
      </w:r>
      <w:r w:rsidR="009A3696" w:rsidRPr="0010502C">
        <w:rPr>
          <w:color w:val="000000" w:themeColor="text1"/>
        </w:rPr>
        <w:t xml:space="preserve">zakresie ochrony środowiska, jeśli takie decyzje </w:t>
      </w:r>
      <w:r w:rsidR="000C0368" w:rsidRPr="0010502C">
        <w:rPr>
          <w:color w:val="000000" w:themeColor="text1"/>
        </w:rPr>
        <w:t xml:space="preserve">zostały </w:t>
      </w:r>
      <w:r w:rsidR="009A3696" w:rsidRPr="0010502C">
        <w:rPr>
          <w:color w:val="000000" w:themeColor="text1"/>
        </w:rPr>
        <w:t>wydane, a także warunkami wynikającymi z decyzji</w:t>
      </w:r>
      <w:r w:rsidR="00AA53BA">
        <w:rPr>
          <w:color w:val="000000" w:themeColor="text1"/>
        </w:rPr>
        <w:t xml:space="preserve"> </w:t>
      </w:r>
      <w:r w:rsidR="009A3696" w:rsidRPr="0010502C">
        <w:rPr>
          <w:color w:val="000000" w:themeColor="text1"/>
        </w:rPr>
        <w:t>o ustaleniu lokalizacji linii kolejowej i/lub decyzji o ustaleniu lokalizacji inwestycji celu publicznego</w:t>
      </w:r>
      <w:r w:rsidR="008311E5" w:rsidRPr="0010502C">
        <w:rPr>
          <w:color w:val="000000" w:themeColor="text1"/>
        </w:rPr>
        <w:t xml:space="preserve"> (o ile decyzje będą uzyskiwane)</w:t>
      </w:r>
      <w:r w:rsidR="009A3696" w:rsidRPr="0010502C">
        <w:rPr>
          <w:color w:val="000000" w:themeColor="text1"/>
        </w:rPr>
        <w:t>.</w:t>
      </w:r>
      <w:r w:rsidR="00A822FD">
        <w:rPr>
          <w:color w:val="000000" w:themeColor="text1"/>
        </w:rPr>
        <w:t xml:space="preserve"> </w:t>
      </w:r>
      <w:r w:rsidR="00A822FD" w:rsidRPr="00A822FD">
        <w:rPr>
          <w:color w:val="000000" w:themeColor="text1"/>
        </w:rPr>
        <w:t>Należy ograniczyć do minimum wycinkę drzew. W szczególności rozwiązania przedstawione w ramach koncepcji projektowej muszą uwzględniać przedstawienie na mapie wszystkich drzew na działce wraz z opisem przy ewentualnej konieczności wycinki</w:t>
      </w:r>
      <w:r w:rsidR="00A822FD">
        <w:rPr>
          <w:color w:val="000000" w:themeColor="text1"/>
        </w:rPr>
        <w:t>.</w:t>
      </w:r>
    </w:p>
    <w:p w14:paraId="59B5420E" w14:textId="77777777" w:rsidR="009A3696" w:rsidRPr="0010502C" w:rsidRDefault="009A3696" w:rsidP="00A822FD">
      <w:pPr>
        <w:pStyle w:val="Akapit"/>
        <w:spacing w:before="0" w:line="312" w:lineRule="auto"/>
        <w:rPr>
          <w:color w:val="000000" w:themeColor="text1"/>
        </w:rPr>
      </w:pPr>
      <w:r w:rsidRPr="0010502C">
        <w:rPr>
          <w:color w:val="000000" w:themeColor="text1"/>
        </w:rPr>
        <w:t>W projekcie budowlanym, Wykonawca w osobnym tomie dotyczącym wyłącznie zagadnień ochrony środowiska, przedstawi:</w:t>
      </w:r>
    </w:p>
    <w:p w14:paraId="19B403B5" w14:textId="1BF8696C" w:rsidR="009A3696" w:rsidRPr="0010502C" w:rsidRDefault="005E1611" w:rsidP="00153530">
      <w:pPr>
        <w:pStyle w:val="am"/>
        <w:numPr>
          <w:ilvl w:val="0"/>
          <w:numId w:val="36"/>
        </w:numPr>
        <w:spacing w:after="120" w:line="312" w:lineRule="auto"/>
        <w:ind w:left="417"/>
        <w:jc w:val="both"/>
        <w:rPr>
          <w:color w:val="000000" w:themeColor="text1"/>
          <w:lang w:eastAsia="pl-PL"/>
        </w:rPr>
      </w:pPr>
      <w:r w:rsidRPr="0010502C">
        <w:rPr>
          <w:color w:val="000000" w:themeColor="text1"/>
          <w:lang w:eastAsia="pl-PL"/>
        </w:rPr>
        <w:lastRenderedPageBreak/>
        <w:t>w</w:t>
      </w:r>
      <w:r w:rsidR="009A3696" w:rsidRPr="0010502C">
        <w:rPr>
          <w:color w:val="000000" w:themeColor="text1"/>
          <w:lang w:eastAsia="pl-PL"/>
        </w:rPr>
        <w:t>ykaz wszystkich zaprojektowanych urządzeń ochrony środowiska</w:t>
      </w:r>
      <w:r w:rsidR="00C424F0" w:rsidRPr="0010502C">
        <w:rPr>
          <w:color w:val="000000" w:themeColor="text1"/>
          <w:lang w:eastAsia="pl-PL"/>
        </w:rPr>
        <w:t xml:space="preserve"> (o ile będą wymagane)</w:t>
      </w:r>
      <w:r w:rsidR="009A3696" w:rsidRPr="0010502C">
        <w:rPr>
          <w:color w:val="000000" w:themeColor="text1"/>
          <w:lang w:eastAsia="pl-PL"/>
        </w:rPr>
        <w:t>, takich jak np. urządzenia gospodarki wodno-ściekowej ze szczegółowym wskazaniem rodzaju, typu, lokalizacji i parametrów tych urządzeń</w:t>
      </w:r>
      <w:r w:rsidR="00994AA8" w:rsidRPr="0010502C">
        <w:rPr>
          <w:color w:val="000000" w:themeColor="text1"/>
          <w:lang w:eastAsia="pl-PL"/>
        </w:rPr>
        <w:t>,</w:t>
      </w:r>
    </w:p>
    <w:p w14:paraId="29FEF5EC" w14:textId="0C488883" w:rsidR="0058364A" w:rsidRPr="0010502C" w:rsidRDefault="009A3696" w:rsidP="00153530">
      <w:pPr>
        <w:pStyle w:val="am"/>
        <w:numPr>
          <w:ilvl w:val="0"/>
          <w:numId w:val="36"/>
        </w:numPr>
        <w:spacing w:after="120" w:line="312" w:lineRule="auto"/>
        <w:ind w:left="417"/>
        <w:jc w:val="both"/>
        <w:rPr>
          <w:color w:val="000000" w:themeColor="text1"/>
        </w:rPr>
      </w:pPr>
      <w:r w:rsidRPr="0010502C">
        <w:rPr>
          <w:color w:val="000000" w:themeColor="text1"/>
          <w:lang w:eastAsia="pl-PL"/>
        </w:rPr>
        <w:t>wykaz wszystkich obowiązków wskazanych w decyzj</w:t>
      </w:r>
      <w:r w:rsidR="00C424F0" w:rsidRPr="0010502C">
        <w:rPr>
          <w:color w:val="000000" w:themeColor="text1"/>
          <w:lang w:eastAsia="pl-PL"/>
        </w:rPr>
        <w:t>ach w zakresie ochrony środowiska (o ile takie decyzje były uzyskiwane)</w:t>
      </w:r>
      <w:r w:rsidRPr="0010502C">
        <w:rPr>
          <w:color w:val="000000" w:themeColor="text1"/>
          <w:lang w:eastAsia="pl-PL"/>
        </w:rPr>
        <w:t xml:space="preserve">, wraz ze szczegółową informacją, jak obowiązki </w:t>
      </w:r>
      <w:r w:rsidR="003E0483">
        <w:rPr>
          <w:color w:val="000000" w:themeColor="text1"/>
          <w:lang w:eastAsia="pl-PL"/>
        </w:rPr>
        <w:br/>
      </w:r>
      <w:r w:rsidRPr="0010502C">
        <w:rPr>
          <w:color w:val="000000" w:themeColor="text1"/>
          <w:lang w:eastAsia="pl-PL"/>
        </w:rPr>
        <w:t>te zostały uwzględnione w projekcie budowlanym.</w:t>
      </w:r>
    </w:p>
    <w:p w14:paraId="352D16EE" w14:textId="4466417A" w:rsidR="00E57C78" w:rsidRPr="0010502C" w:rsidRDefault="0058364A" w:rsidP="00153530">
      <w:pPr>
        <w:pStyle w:val="Punktator1"/>
        <w:spacing w:after="120" w:line="312" w:lineRule="auto"/>
        <w:ind w:left="0" w:firstLine="0"/>
        <w:rPr>
          <w:color w:val="000000" w:themeColor="text1"/>
        </w:rPr>
      </w:pPr>
      <w:r w:rsidRPr="0010502C">
        <w:rPr>
          <w:color w:val="000000" w:themeColor="text1"/>
        </w:rPr>
        <w:t xml:space="preserve">Roboty należy prowadzić zgodnie z warunkami określonymi </w:t>
      </w:r>
      <w:r w:rsidR="00476B40" w:rsidRPr="0010502C">
        <w:rPr>
          <w:color w:val="000000" w:themeColor="text1"/>
        </w:rPr>
        <w:t>w decyzjach administracyjnych w</w:t>
      </w:r>
      <w:r w:rsidR="00E31346" w:rsidRPr="0010502C">
        <w:rPr>
          <w:color w:val="000000" w:themeColor="text1"/>
        </w:rPr>
        <w:t> </w:t>
      </w:r>
      <w:r w:rsidRPr="0010502C">
        <w:rPr>
          <w:color w:val="000000" w:themeColor="text1"/>
        </w:rPr>
        <w:t>zakresie ochrony środowiska.</w:t>
      </w:r>
      <w:r w:rsidR="00E57C78" w:rsidRPr="0010502C">
        <w:rPr>
          <w:color w:val="000000" w:themeColor="text1"/>
        </w:rPr>
        <w:t xml:space="preserve"> </w:t>
      </w:r>
      <w:r w:rsidR="00B93A83" w:rsidRPr="0010502C">
        <w:rPr>
          <w:color w:val="000000" w:themeColor="text1"/>
        </w:rPr>
        <w:t xml:space="preserve">Przed rozpoczęciem robót budowlanych, Wykonawca przedstawi Zamawiającemu sposób realizacji obowiązków w zakresie ochrony środowiska </w:t>
      </w:r>
      <w:r w:rsidR="00F2061F" w:rsidRPr="0010502C">
        <w:rPr>
          <w:color w:val="000000" w:themeColor="text1"/>
        </w:rPr>
        <w:br/>
      </w:r>
      <w:r w:rsidR="00B93A83" w:rsidRPr="0010502C">
        <w:rPr>
          <w:color w:val="000000" w:themeColor="text1"/>
        </w:rPr>
        <w:t xml:space="preserve">w czasie budowy w formie </w:t>
      </w:r>
      <w:r w:rsidR="005B17EE" w:rsidRPr="0010502C">
        <w:rPr>
          <w:color w:val="000000" w:themeColor="text1"/>
        </w:rPr>
        <w:t xml:space="preserve">odrębnej informacji „Plan ochrony środowiska”. </w:t>
      </w:r>
      <w:r w:rsidR="00AC486E" w:rsidRPr="0010502C">
        <w:rPr>
          <w:color w:val="000000" w:themeColor="text1"/>
        </w:rPr>
        <w:t xml:space="preserve">Podjęte działania realizujące warunki decyzji administracyjnych dotyczących ochrony </w:t>
      </w:r>
      <w:r w:rsidR="005B17EE" w:rsidRPr="0010502C">
        <w:rPr>
          <w:color w:val="000000" w:themeColor="text1"/>
        </w:rPr>
        <w:t xml:space="preserve">środowiska oraz przepisy prawa powszechnie obowiązującego w zakresie ochrony środowiska </w:t>
      </w:r>
      <w:r w:rsidR="00AC486E" w:rsidRPr="0010502C">
        <w:rPr>
          <w:color w:val="000000" w:themeColor="text1"/>
        </w:rPr>
        <w:t>należy odpowiednio dokumentować w postaci wykazu wszy</w:t>
      </w:r>
      <w:r w:rsidR="00476B40" w:rsidRPr="0010502C">
        <w:rPr>
          <w:color w:val="000000" w:themeColor="text1"/>
        </w:rPr>
        <w:t>stkich obowiązków</w:t>
      </w:r>
      <w:r w:rsidR="005B17EE" w:rsidRPr="0010502C">
        <w:rPr>
          <w:color w:val="000000" w:themeColor="text1"/>
        </w:rPr>
        <w:t xml:space="preserve"> </w:t>
      </w:r>
      <w:r w:rsidR="00476B40" w:rsidRPr="0010502C">
        <w:rPr>
          <w:color w:val="000000" w:themeColor="text1"/>
        </w:rPr>
        <w:t xml:space="preserve"> </w:t>
      </w:r>
      <w:r w:rsidR="00AC486E" w:rsidRPr="0010502C">
        <w:rPr>
          <w:color w:val="000000" w:themeColor="text1"/>
        </w:rPr>
        <w:t xml:space="preserve"> odnoszących się do fazy budowy, wraz ze szczegółową informacją, jak obowi</w:t>
      </w:r>
      <w:r w:rsidR="00476B40" w:rsidRPr="0010502C">
        <w:rPr>
          <w:color w:val="000000" w:themeColor="text1"/>
        </w:rPr>
        <w:t xml:space="preserve">ązki te zostały uwzględnione w </w:t>
      </w:r>
      <w:r w:rsidR="00AC486E" w:rsidRPr="0010502C">
        <w:rPr>
          <w:color w:val="000000" w:themeColor="text1"/>
        </w:rPr>
        <w:t>trakcie budowy.</w:t>
      </w:r>
    </w:p>
    <w:p w14:paraId="1DD58B25" w14:textId="0C19762C" w:rsidR="00E57C78" w:rsidRPr="0010502C" w:rsidRDefault="00027C73" w:rsidP="00153530">
      <w:pPr>
        <w:pStyle w:val="Punktator1"/>
        <w:spacing w:after="120" w:line="312" w:lineRule="auto"/>
        <w:ind w:left="0" w:firstLine="0"/>
        <w:rPr>
          <w:color w:val="000000" w:themeColor="text1"/>
        </w:rPr>
      </w:pPr>
      <w:r w:rsidRPr="00A61308">
        <w:t xml:space="preserve">W przypadku wystąpienia bezpośredniego zagrożenia szkodą w środowisku spowodowanego prowadzonymi przez Wykonawcę robotami budowlanymi, Wykonawca zobowiązany </w:t>
      </w:r>
      <w:r w:rsidRPr="00A61308">
        <w:br/>
        <w:t>jest do podjęcia niezwłocznych działań zapobiegawczych. Wykonawca ponosi pełną odpowiedzialność za szkody w środowisku powstałe wskutek prowadzenia robót budowlanych</w:t>
      </w:r>
      <w:r>
        <w:t xml:space="preserve">, </w:t>
      </w:r>
      <w:r w:rsidRPr="00511F14">
        <w:rPr>
          <w:color w:val="000000" w:themeColor="text1"/>
        </w:rPr>
        <w:t>co obejmuje odpowied</w:t>
      </w:r>
      <w:r>
        <w:rPr>
          <w:color w:val="000000" w:themeColor="text1"/>
        </w:rPr>
        <w:t xml:space="preserve">zialność karną, administracyjną </w:t>
      </w:r>
      <w:r w:rsidRPr="00511F14">
        <w:rPr>
          <w:color w:val="000000" w:themeColor="text1"/>
        </w:rPr>
        <w:t>(w tym karno-administracyjną) i cywilną, także wobec Zamawiającego w przypadku obciążania Zamawiającego przez organy administracji publicznej odpowiedzialnością za takie działanie Wykonawcy.</w:t>
      </w:r>
      <w:r w:rsidRPr="00A61308">
        <w:t xml:space="preserve"> W przypadku wystąpienia szkody w środowisku Wykonawca jest zobowiązany do podjęcia </w:t>
      </w:r>
      <w:r>
        <w:t xml:space="preserve">niezwłocznie </w:t>
      </w:r>
      <w:r w:rsidRPr="00A61308">
        <w:t>działań w celu ograniczenia szkody w środowisku, zapobieżenia kolejnym szkodom oraz do podjęcia działań naprawczych</w:t>
      </w:r>
      <w:r>
        <w:t xml:space="preserve">, </w:t>
      </w:r>
      <w:r>
        <w:rPr>
          <w:color w:val="000000" w:themeColor="text1"/>
        </w:rPr>
        <w:t>w szczególności wynikających</w:t>
      </w:r>
      <w:r>
        <w:rPr>
          <w:color w:val="000000" w:themeColor="text1"/>
        </w:rPr>
        <w:br/>
      </w:r>
      <w:r w:rsidRPr="00511F14">
        <w:rPr>
          <w:color w:val="000000" w:themeColor="text1"/>
        </w:rPr>
        <w:t>z Prawa, obowiązków nałożonych przez organy administracyjne (organy ochrony środowiska).</w:t>
      </w:r>
      <w:r w:rsidRPr="00A61308">
        <w:t xml:space="preserve"> Wykonawca ma obowiązek udokumentować m.in.: rodzaj i skalę zanieczyszczenia, podjęte działania zapobiegawcze i naprawcze. Wszelkie działania zapobiegawcze i naprawcze Wykonawca przeprowadzi na własny koszt.</w:t>
      </w:r>
    </w:p>
    <w:p w14:paraId="2447C663" w14:textId="77777777" w:rsidR="003D7ABA" w:rsidRPr="0010502C" w:rsidRDefault="003D7ABA" w:rsidP="00153530">
      <w:pPr>
        <w:spacing w:after="120" w:line="312" w:lineRule="auto"/>
        <w:ind w:firstLine="0"/>
        <w:rPr>
          <w:color w:val="000000" w:themeColor="text1"/>
          <w:sz w:val="22"/>
        </w:rPr>
      </w:pPr>
      <w:r w:rsidRPr="0010502C">
        <w:rPr>
          <w:color w:val="000000" w:themeColor="text1"/>
          <w:sz w:val="22"/>
        </w:rPr>
        <w:t xml:space="preserve">Z chwilą przejęcia Placu Budowy Wykonawca ponosi pełną odpowiedzialność za działania </w:t>
      </w:r>
      <w:r w:rsidR="00476B40" w:rsidRPr="0010502C">
        <w:rPr>
          <w:color w:val="000000" w:themeColor="text1"/>
          <w:sz w:val="22"/>
        </w:rPr>
        <w:br/>
      </w:r>
      <w:r w:rsidRPr="0010502C">
        <w:rPr>
          <w:color w:val="000000" w:themeColor="text1"/>
          <w:sz w:val="22"/>
        </w:rPr>
        <w:t>i zaniechania własne oraz osób trzecich, którymi się posługuje, za należyte gospodarowanie wodami. Wykonawca jest zobowiązany dać władzom pełną możliwość kontroli gospodarowania wodami. Ponadto Wykonawca dokona ws</w:t>
      </w:r>
      <w:r w:rsidR="00E31346" w:rsidRPr="0010502C">
        <w:rPr>
          <w:color w:val="000000" w:themeColor="text1"/>
          <w:sz w:val="22"/>
        </w:rPr>
        <w:t>zelkich wymaganych wyjaśnień w </w:t>
      </w:r>
      <w:r w:rsidRPr="0010502C">
        <w:rPr>
          <w:color w:val="000000" w:themeColor="text1"/>
          <w:sz w:val="22"/>
        </w:rPr>
        <w:t>trakcie kontroli, co nie zwalnia Wykonawcy z żadnej odpowiedzialności zgodnie z Umową.</w:t>
      </w:r>
    </w:p>
    <w:p w14:paraId="7092836D" w14:textId="77777777" w:rsidR="001C2227" w:rsidRPr="0010502C" w:rsidRDefault="007A47BC" w:rsidP="00153530">
      <w:pPr>
        <w:pStyle w:val="Nagwek4"/>
        <w:spacing w:before="240" w:after="120" w:line="360" w:lineRule="auto"/>
        <w:rPr>
          <w:color w:val="000000" w:themeColor="text1"/>
        </w:rPr>
      </w:pPr>
      <w:bookmarkStart w:id="4264" w:name="_Toc461794436"/>
      <w:bookmarkStart w:id="4265" w:name="_Toc461803370"/>
      <w:bookmarkStart w:id="4266" w:name="_Toc461784511"/>
      <w:bookmarkStart w:id="4267" w:name="_Toc461784715"/>
      <w:bookmarkStart w:id="4268" w:name="_Toc461791292"/>
      <w:bookmarkStart w:id="4269" w:name="_Toc461794437"/>
      <w:bookmarkStart w:id="4270" w:name="_Toc461803371"/>
      <w:bookmarkStart w:id="4271" w:name="_Toc450138251"/>
      <w:bookmarkStart w:id="4272" w:name="_Toc450139775"/>
      <w:bookmarkStart w:id="4273" w:name="_Toc454201056"/>
      <w:bookmarkStart w:id="4274" w:name="_Toc454202551"/>
      <w:bookmarkStart w:id="4275" w:name="_Toc455741376"/>
      <w:bookmarkStart w:id="4276" w:name="_Toc460409501"/>
      <w:bookmarkStart w:id="4277" w:name="_Toc461199199"/>
      <w:bookmarkStart w:id="4278" w:name="_Toc461784716"/>
      <w:bookmarkStart w:id="4279" w:name="_Toc461791293"/>
      <w:bookmarkStart w:id="4280" w:name="_Toc461803372"/>
      <w:bookmarkStart w:id="4281" w:name="_Toc391469759"/>
      <w:bookmarkStart w:id="4282" w:name="_Toc391471041"/>
      <w:bookmarkStart w:id="4283" w:name="_Toc405358243"/>
      <w:bookmarkStart w:id="4284" w:name="_Toc406653758"/>
      <w:bookmarkStart w:id="4285" w:name="_Toc225510776"/>
      <w:bookmarkEnd w:id="4264"/>
      <w:bookmarkEnd w:id="4265"/>
      <w:bookmarkEnd w:id="4266"/>
      <w:bookmarkEnd w:id="4267"/>
      <w:bookmarkEnd w:id="4268"/>
      <w:bookmarkEnd w:id="4269"/>
      <w:bookmarkEnd w:id="4270"/>
      <w:r w:rsidRPr="0010502C">
        <w:rPr>
          <w:color w:val="000000" w:themeColor="text1"/>
        </w:rPr>
        <w:t>Ochrona przed hałasem</w:t>
      </w:r>
      <w:bookmarkEnd w:id="4271"/>
      <w:bookmarkEnd w:id="4272"/>
      <w:bookmarkEnd w:id="4273"/>
      <w:bookmarkEnd w:id="4274"/>
      <w:bookmarkEnd w:id="4275"/>
      <w:bookmarkEnd w:id="4276"/>
      <w:bookmarkEnd w:id="4277"/>
      <w:bookmarkEnd w:id="4278"/>
      <w:bookmarkEnd w:id="4279"/>
      <w:bookmarkEnd w:id="4280"/>
      <w:r w:rsidRPr="0010502C">
        <w:rPr>
          <w:color w:val="000000" w:themeColor="text1"/>
        </w:rPr>
        <w:t xml:space="preserve"> </w:t>
      </w:r>
      <w:bookmarkEnd w:id="4281"/>
      <w:bookmarkEnd w:id="4282"/>
      <w:bookmarkEnd w:id="4283"/>
      <w:bookmarkEnd w:id="4284"/>
      <w:r w:rsidR="00F11384" w:rsidRPr="0010502C">
        <w:rPr>
          <w:color w:val="000000" w:themeColor="text1"/>
        </w:rPr>
        <w:t>i drganiami</w:t>
      </w:r>
      <w:bookmarkEnd w:id="4285"/>
    </w:p>
    <w:p w14:paraId="3FC8E708" w14:textId="2F235776" w:rsidR="00F11384" w:rsidRPr="0010502C" w:rsidRDefault="00F11384" w:rsidP="00153530">
      <w:pPr>
        <w:pStyle w:val="Akapit"/>
        <w:spacing w:after="0" w:line="312" w:lineRule="auto"/>
        <w:rPr>
          <w:color w:val="000000" w:themeColor="text1"/>
        </w:rPr>
      </w:pPr>
      <w:r w:rsidRPr="0010502C">
        <w:rPr>
          <w:color w:val="000000" w:themeColor="text1"/>
        </w:rPr>
        <w:t xml:space="preserve">Infrastruktura powinna być tak projektowana, by na etapie jej eksploatacji nie dochodziło </w:t>
      </w:r>
      <w:r w:rsidR="009D37F4" w:rsidRPr="0010502C">
        <w:rPr>
          <w:color w:val="000000" w:themeColor="text1"/>
        </w:rPr>
        <w:br/>
      </w:r>
      <w:r w:rsidRPr="0010502C">
        <w:rPr>
          <w:color w:val="000000" w:themeColor="text1"/>
        </w:rPr>
        <w:t>do przekroczeń dopuszczalnych poziomów hałasu w środowisku ani do przekroczeń normatywnych poziomów drgań przenoszonych na ludzi i budynk</w:t>
      </w:r>
      <w:r w:rsidR="009D54E6" w:rsidRPr="0010502C">
        <w:rPr>
          <w:color w:val="000000" w:themeColor="text1"/>
        </w:rPr>
        <w:t>i</w:t>
      </w:r>
      <w:r w:rsidRPr="0010502C">
        <w:rPr>
          <w:color w:val="000000" w:themeColor="text1"/>
        </w:rPr>
        <w:t>.</w:t>
      </w:r>
    </w:p>
    <w:p w14:paraId="1953F041" w14:textId="77777777" w:rsidR="00B26F30" w:rsidRDefault="00B26F30" w:rsidP="00153530">
      <w:pPr>
        <w:pStyle w:val="Akapit"/>
        <w:spacing w:after="0" w:line="312" w:lineRule="auto"/>
        <w:rPr>
          <w:iCs/>
          <w:color w:val="000000" w:themeColor="text1"/>
        </w:rPr>
      </w:pPr>
      <w:r w:rsidRPr="0010502C">
        <w:rPr>
          <w:iCs/>
          <w:color w:val="000000" w:themeColor="text1"/>
        </w:rPr>
        <w:t xml:space="preserve">W czasie prowadzenia prac należy ograniczać do niezbędnego minimum roboty budowlane, które powodować mogą powstawanie dokuczliwości akustycznych dla okolicznych </w:t>
      </w:r>
      <w:r w:rsidRPr="0010502C">
        <w:rPr>
          <w:iCs/>
          <w:color w:val="000000" w:themeColor="text1"/>
        </w:rPr>
        <w:lastRenderedPageBreak/>
        <w:t>mieszkańców oraz emisję drgań negatywnie wpływających na ludzi i budynki.</w:t>
      </w:r>
    </w:p>
    <w:p w14:paraId="758A4C16" w14:textId="2E2C164B" w:rsidR="001611EE" w:rsidRPr="0010502C" w:rsidRDefault="001611EE" w:rsidP="00153530">
      <w:pPr>
        <w:pStyle w:val="Akapit"/>
        <w:spacing w:after="0" w:line="312" w:lineRule="auto"/>
        <w:rPr>
          <w:color w:val="000000" w:themeColor="text1"/>
        </w:rPr>
      </w:pPr>
      <w:r w:rsidRPr="001611EE">
        <w:rPr>
          <w:color w:val="000000" w:themeColor="text1"/>
        </w:rPr>
        <w:t>Na etapie projektu budowlanego Wykonawca wykona analizę wpływu hałasu komunikacyjnego od projektowanego parkingu na najbliższą zabudowę mieszkaniową oraz, jeśli będzie to wymagane zaproponuje środki minimalizujące zgodnie z rozporządzeniem Ministra Środowiska w sprawie dopuszczalnych poziomów hałasu.</w:t>
      </w:r>
    </w:p>
    <w:p w14:paraId="35A9B7C6" w14:textId="77777777" w:rsidR="00141D31" w:rsidRPr="0010502C" w:rsidRDefault="00141D31" w:rsidP="00153530">
      <w:pPr>
        <w:pStyle w:val="Nagwek4"/>
        <w:spacing w:before="240" w:after="120" w:line="360" w:lineRule="auto"/>
        <w:rPr>
          <w:color w:val="000000" w:themeColor="text1"/>
        </w:rPr>
      </w:pPr>
      <w:bookmarkStart w:id="4286" w:name="_Toc461784513"/>
      <w:bookmarkStart w:id="4287" w:name="_Toc461784717"/>
      <w:bookmarkStart w:id="4288" w:name="_Toc461791294"/>
      <w:bookmarkStart w:id="4289" w:name="_Toc461794439"/>
      <w:bookmarkStart w:id="4290" w:name="_Toc461803373"/>
      <w:bookmarkStart w:id="4291" w:name="_Toc460409506"/>
      <w:bookmarkStart w:id="4292" w:name="_Toc461199204"/>
      <w:bookmarkStart w:id="4293" w:name="_Toc461784722"/>
      <w:bookmarkStart w:id="4294" w:name="_Toc461791299"/>
      <w:bookmarkStart w:id="4295" w:name="_Toc461803378"/>
      <w:bookmarkStart w:id="4296" w:name="_Toc225510777"/>
      <w:bookmarkEnd w:id="4286"/>
      <w:bookmarkEnd w:id="4287"/>
      <w:bookmarkEnd w:id="4288"/>
      <w:bookmarkEnd w:id="4289"/>
      <w:bookmarkEnd w:id="4290"/>
      <w:r w:rsidRPr="0010502C">
        <w:rPr>
          <w:color w:val="000000" w:themeColor="text1"/>
        </w:rPr>
        <w:t xml:space="preserve">Wymagania w zakresie gospodarki </w:t>
      </w:r>
      <w:r w:rsidR="006730EA" w:rsidRPr="0010502C">
        <w:rPr>
          <w:color w:val="000000" w:themeColor="text1"/>
        </w:rPr>
        <w:t xml:space="preserve">materiałami z rozbiórki i </w:t>
      </w:r>
      <w:r w:rsidRPr="0010502C">
        <w:rPr>
          <w:color w:val="000000" w:themeColor="text1"/>
        </w:rPr>
        <w:t>odpadami</w:t>
      </w:r>
      <w:bookmarkEnd w:id="4291"/>
      <w:bookmarkEnd w:id="4292"/>
      <w:bookmarkEnd w:id="4293"/>
      <w:bookmarkEnd w:id="4294"/>
      <w:bookmarkEnd w:id="4295"/>
      <w:bookmarkEnd w:id="4296"/>
    </w:p>
    <w:p w14:paraId="7AECDEDC" w14:textId="7A8F8088" w:rsidR="006C3FD8" w:rsidRPr="006C3FD8" w:rsidRDefault="006C3FD8" w:rsidP="00153530">
      <w:pPr>
        <w:spacing w:after="120" w:line="312" w:lineRule="auto"/>
        <w:ind w:firstLine="0"/>
        <w:rPr>
          <w:color w:val="000000" w:themeColor="text1"/>
          <w:sz w:val="22"/>
        </w:rPr>
      </w:pPr>
      <w:r w:rsidRPr="006C3FD8">
        <w:rPr>
          <w:color w:val="000000" w:themeColor="text1"/>
          <w:sz w:val="22"/>
        </w:rPr>
        <w:t xml:space="preserve">Wymagania w zakresie prowadzenia gospodarki odpadami oraz sposób postępowania </w:t>
      </w:r>
      <w:r w:rsidR="00AC7C8E">
        <w:rPr>
          <w:color w:val="000000" w:themeColor="text1"/>
          <w:sz w:val="22"/>
        </w:rPr>
        <w:br/>
      </w:r>
      <w:r w:rsidRPr="006C3FD8">
        <w:rPr>
          <w:color w:val="000000" w:themeColor="text1"/>
          <w:sz w:val="22"/>
        </w:rPr>
        <w:t xml:space="preserve">z materiałami z demontażu reguluje Instrukcja PKP Polskie Linie Kolejowe S.A. dotycząca gospodarki odpadami dla Wykonawców Is-3, Wytyczne postępowania ze złomem w PKP Polskie Linie Kolejowe S.A. Im-2 oraz Instrukcja kwalifikowania materiałów pochodzących </w:t>
      </w:r>
      <w:r w:rsidR="00AC7C8E">
        <w:rPr>
          <w:color w:val="000000" w:themeColor="text1"/>
          <w:sz w:val="22"/>
        </w:rPr>
        <w:br/>
      </w:r>
      <w:r w:rsidRPr="006C3FD8">
        <w:rPr>
          <w:color w:val="000000" w:themeColor="text1"/>
          <w:sz w:val="22"/>
        </w:rPr>
        <w:t>z działalności PKP Polskie Linie Kolejowe S.A. dla Wykonawców robót Im-4.</w:t>
      </w:r>
    </w:p>
    <w:p w14:paraId="6C2E8A0B" w14:textId="70493D97" w:rsidR="006C3FD8" w:rsidRPr="006C3FD8" w:rsidRDefault="00AC7C8E" w:rsidP="00153530">
      <w:pPr>
        <w:spacing w:after="120" w:line="312" w:lineRule="auto"/>
        <w:ind w:firstLine="0"/>
        <w:rPr>
          <w:color w:val="000000" w:themeColor="text1"/>
          <w:sz w:val="22"/>
        </w:rPr>
      </w:pPr>
      <w:r>
        <w:rPr>
          <w:color w:val="000000" w:themeColor="text1"/>
          <w:sz w:val="22"/>
        </w:rPr>
        <w:t xml:space="preserve">1. </w:t>
      </w:r>
      <w:r w:rsidR="006C3FD8" w:rsidRPr="006C3FD8">
        <w:rPr>
          <w:color w:val="000000" w:themeColor="text1"/>
          <w:sz w:val="22"/>
        </w:rPr>
        <w:t xml:space="preserve">Wykonawca ma obowiązek stosowania i przestrzegania zapisów „Instrukcji kwalifikowania materiałów pochodzących z działalności PKP Polskie Linie Kolejowe S.A. dla Wykonawców robót Im-4 (www.plk-sa.pl). </w:t>
      </w:r>
    </w:p>
    <w:p w14:paraId="5072A608" w14:textId="2B85F0AE" w:rsidR="006C3FD8" w:rsidRPr="006C3FD8" w:rsidRDefault="006C3FD8" w:rsidP="00153530">
      <w:pPr>
        <w:spacing w:after="120" w:line="312" w:lineRule="auto"/>
        <w:ind w:firstLine="0"/>
        <w:rPr>
          <w:color w:val="000000" w:themeColor="text1"/>
          <w:sz w:val="22"/>
        </w:rPr>
      </w:pPr>
      <w:r w:rsidRPr="006C3FD8">
        <w:rPr>
          <w:color w:val="000000" w:themeColor="text1"/>
          <w:sz w:val="22"/>
        </w:rPr>
        <w:t>2.</w:t>
      </w:r>
      <w:r w:rsidR="00197BC4">
        <w:rPr>
          <w:color w:val="000000" w:themeColor="text1"/>
          <w:sz w:val="22"/>
        </w:rPr>
        <w:t xml:space="preserve"> </w:t>
      </w:r>
      <w:r w:rsidRPr="006C3FD8">
        <w:rPr>
          <w:color w:val="000000" w:themeColor="text1"/>
          <w:sz w:val="22"/>
        </w:rPr>
        <w:t>Wykonawca ma obowiązek stosowania i przestrzegania zapisów „Instrukcji PKP Polskie Linie Kolejowe S.A. dotycząca gospodarki odpadami dla Wykonawców Is-3” (www.plk-sa.pl).</w:t>
      </w:r>
    </w:p>
    <w:p w14:paraId="5958593F" w14:textId="47C86284" w:rsidR="006C3FD8" w:rsidRPr="006C3FD8" w:rsidRDefault="006C3FD8" w:rsidP="00153530">
      <w:pPr>
        <w:spacing w:after="120" w:line="312" w:lineRule="auto"/>
        <w:ind w:firstLine="0"/>
        <w:rPr>
          <w:color w:val="000000" w:themeColor="text1"/>
          <w:sz w:val="22"/>
        </w:rPr>
      </w:pPr>
      <w:r w:rsidRPr="006C3FD8">
        <w:rPr>
          <w:color w:val="000000" w:themeColor="text1"/>
          <w:sz w:val="22"/>
        </w:rPr>
        <w:t>3.</w:t>
      </w:r>
      <w:r w:rsidR="00197BC4">
        <w:rPr>
          <w:color w:val="000000" w:themeColor="text1"/>
          <w:sz w:val="22"/>
        </w:rPr>
        <w:t xml:space="preserve"> </w:t>
      </w:r>
      <w:r w:rsidRPr="006C3FD8">
        <w:rPr>
          <w:color w:val="000000" w:themeColor="text1"/>
          <w:sz w:val="22"/>
        </w:rPr>
        <w:t>Przed rozpoczęciem Robót materiały i urządzenia przewidziane do demontażu będą podlegały ocenie, zgodnie z instrukcją zamieszczoną w pkt. 2. powyżej. Materiały i urządzenia z demontażu nieprzydatne Zamawiającemu stają się własnością Wykonawcy.</w:t>
      </w:r>
    </w:p>
    <w:p w14:paraId="2D64A5A6" w14:textId="39330590" w:rsidR="006C3FD8" w:rsidRPr="006C3FD8" w:rsidRDefault="006C3FD8" w:rsidP="00153530">
      <w:pPr>
        <w:spacing w:after="120" w:line="312" w:lineRule="auto"/>
        <w:ind w:firstLine="0"/>
        <w:rPr>
          <w:color w:val="000000" w:themeColor="text1"/>
          <w:sz w:val="22"/>
        </w:rPr>
      </w:pPr>
      <w:r w:rsidRPr="006C3FD8">
        <w:rPr>
          <w:color w:val="000000" w:themeColor="text1"/>
          <w:sz w:val="22"/>
        </w:rPr>
        <w:t>4.</w:t>
      </w:r>
      <w:r w:rsidR="00197BC4">
        <w:rPr>
          <w:color w:val="000000" w:themeColor="text1"/>
          <w:sz w:val="22"/>
        </w:rPr>
        <w:t xml:space="preserve"> </w:t>
      </w:r>
      <w:r w:rsidRPr="006C3FD8">
        <w:rPr>
          <w:color w:val="000000" w:themeColor="text1"/>
          <w:sz w:val="22"/>
        </w:rPr>
        <w:t>Wykonawca zobowiązany jest ponieść wszelkie koszty związane z demontażem, segregacją, magazynowaniem, przeładunkiem i transportem wszelkich materiałów i urządzeń do miejsca wskazanego przez Zamawiającego</w:t>
      </w:r>
    </w:p>
    <w:p w14:paraId="09338A07" w14:textId="46F51C1F" w:rsidR="006C3FD8" w:rsidRPr="006C3FD8" w:rsidRDefault="006C3FD8" w:rsidP="00153530">
      <w:pPr>
        <w:spacing w:after="120" w:line="312" w:lineRule="auto"/>
        <w:ind w:firstLine="0"/>
        <w:rPr>
          <w:color w:val="000000" w:themeColor="text1"/>
          <w:sz w:val="22"/>
        </w:rPr>
      </w:pPr>
      <w:r w:rsidRPr="006C3FD8">
        <w:rPr>
          <w:color w:val="000000" w:themeColor="text1"/>
          <w:sz w:val="22"/>
        </w:rPr>
        <w:t>5.</w:t>
      </w:r>
      <w:r w:rsidR="00197BC4">
        <w:rPr>
          <w:color w:val="000000" w:themeColor="text1"/>
          <w:sz w:val="22"/>
        </w:rPr>
        <w:t xml:space="preserve"> </w:t>
      </w:r>
      <w:r w:rsidRPr="006C3FD8">
        <w:rPr>
          <w:color w:val="000000" w:themeColor="text1"/>
          <w:sz w:val="22"/>
        </w:rPr>
        <w:t xml:space="preserve">Wykonawca zapewni, aby magazynowane Materiały i Urządzenia pochodzące </w:t>
      </w:r>
      <w:r w:rsidR="00AC7C8E">
        <w:rPr>
          <w:color w:val="000000" w:themeColor="text1"/>
          <w:sz w:val="22"/>
        </w:rPr>
        <w:br/>
      </w:r>
      <w:r w:rsidRPr="006C3FD8">
        <w:rPr>
          <w:color w:val="000000" w:themeColor="text1"/>
          <w:sz w:val="22"/>
        </w:rPr>
        <w:t>z demontażu do czasu, gdy będą one potrzebne do wykonania Robót, zostały zabezpieczone przed zniszczeniem, zachowały swoją jakość oraz właściwości i były dostępne do kontroli przez Zamawiającego. Zdemontowane materiały oraz urządzenia powinny być zabezpieczone przed wpływami atmosferycznymi, kradzieżą i uszkodzeniami mechanicznymi. Uszkodzenia powstałe podczas demontażu materiałów lub urządzeń istniejących, zakwalifikowanych</w:t>
      </w:r>
      <w:r w:rsidR="00AC7C8E">
        <w:rPr>
          <w:color w:val="000000" w:themeColor="text1"/>
          <w:sz w:val="22"/>
        </w:rPr>
        <w:t xml:space="preserve"> </w:t>
      </w:r>
      <w:r w:rsidR="00153530">
        <w:rPr>
          <w:color w:val="000000" w:themeColor="text1"/>
          <w:sz w:val="22"/>
        </w:rPr>
        <w:br/>
      </w:r>
      <w:r w:rsidR="00AC7C8E">
        <w:rPr>
          <w:color w:val="000000" w:themeColor="text1"/>
          <w:sz w:val="22"/>
        </w:rPr>
        <w:t>do</w:t>
      </w:r>
      <w:r w:rsidRPr="006C3FD8">
        <w:rPr>
          <w:color w:val="000000" w:themeColor="text1"/>
          <w:sz w:val="22"/>
        </w:rPr>
        <w:t xml:space="preserve"> dalszego użytkowania, obciążają Wykonawcę i muszą zostać usunięte na jego koszt. Zakres naprawy obejmuje przywrócenie tych materiałów lub urządzeń do stanu sprzed demontażu.</w:t>
      </w:r>
    </w:p>
    <w:p w14:paraId="1942F547" w14:textId="4444997E" w:rsidR="006C3FD8" w:rsidRPr="006C3FD8" w:rsidRDefault="006C3FD8" w:rsidP="00153530">
      <w:pPr>
        <w:spacing w:after="120" w:line="312" w:lineRule="auto"/>
        <w:ind w:firstLine="0"/>
        <w:rPr>
          <w:color w:val="000000" w:themeColor="text1"/>
          <w:sz w:val="22"/>
        </w:rPr>
      </w:pPr>
      <w:r w:rsidRPr="006C3FD8">
        <w:rPr>
          <w:color w:val="000000" w:themeColor="text1"/>
          <w:sz w:val="22"/>
        </w:rPr>
        <w:t>6.</w:t>
      </w:r>
      <w:r w:rsidR="00197BC4">
        <w:rPr>
          <w:color w:val="000000" w:themeColor="text1"/>
          <w:sz w:val="22"/>
        </w:rPr>
        <w:t xml:space="preserve"> </w:t>
      </w:r>
      <w:r w:rsidRPr="006C3FD8">
        <w:rPr>
          <w:color w:val="000000" w:themeColor="text1"/>
          <w:sz w:val="22"/>
        </w:rPr>
        <w:t xml:space="preserve">Miejsca magazynowania materiałów i urządzeń z demontażu do czasu ich transportu </w:t>
      </w:r>
      <w:r w:rsidR="00153530">
        <w:rPr>
          <w:color w:val="000000" w:themeColor="text1"/>
          <w:sz w:val="22"/>
        </w:rPr>
        <w:br/>
      </w:r>
      <w:r w:rsidRPr="006C3FD8">
        <w:rPr>
          <w:color w:val="000000" w:themeColor="text1"/>
          <w:sz w:val="22"/>
        </w:rPr>
        <w:t xml:space="preserve">do miejsca wskazanego przez Zamawiającego będą zlokalizowane w obrębie Terenu Budowy </w:t>
      </w:r>
      <w:r w:rsidR="0043055A">
        <w:rPr>
          <w:color w:val="000000" w:themeColor="text1"/>
          <w:sz w:val="22"/>
        </w:rPr>
        <w:br/>
      </w:r>
      <w:r w:rsidRPr="006C3FD8">
        <w:rPr>
          <w:color w:val="000000" w:themeColor="text1"/>
          <w:sz w:val="22"/>
        </w:rPr>
        <w:t xml:space="preserve">w miejscach i terminach uzgodnionych z Zamawiającym lub poza Terenem Budowy </w:t>
      </w:r>
      <w:r w:rsidR="00AC7C8E">
        <w:rPr>
          <w:color w:val="000000" w:themeColor="text1"/>
          <w:sz w:val="22"/>
        </w:rPr>
        <w:br/>
      </w:r>
      <w:r w:rsidRPr="006C3FD8">
        <w:rPr>
          <w:color w:val="000000" w:themeColor="text1"/>
          <w:sz w:val="22"/>
        </w:rPr>
        <w:t>w miejscach zorganizowanych przez Wykonawcę i zaakceptowanych przez Zamawiającego.</w:t>
      </w:r>
    </w:p>
    <w:p w14:paraId="38C86A41" w14:textId="16C15483" w:rsidR="006C3FD8" w:rsidRPr="006C3FD8" w:rsidRDefault="006C3FD8" w:rsidP="00153530">
      <w:pPr>
        <w:spacing w:after="120" w:line="312" w:lineRule="auto"/>
        <w:ind w:firstLine="0"/>
        <w:rPr>
          <w:color w:val="000000" w:themeColor="text1"/>
          <w:sz w:val="22"/>
        </w:rPr>
      </w:pPr>
      <w:r w:rsidRPr="006C3FD8">
        <w:rPr>
          <w:color w:val="000000" w:themeColor="text1"/>
          <w:sz w:val="22"/>
        </w:rPr>
        <w:t>7.</w:t>
      </w:r>
      <w:r w:rsidR="00197BC4">
        <w:rPr>
          <w:color w:val="000000" w:themeColor="text1"/>
          <w:sz w:val="22"/>
        </w:rPr>
        <w:t xml:space="preserve"> </w:t>
      </w:r>
      <w:r w:rsidRPr="006C3FD8">
        <w:rPr>
          <w:color w:val="000000" w:themeColor="text1"/>
          <w:sz w:val="22"/>
        </w:rPr>
        <w:t xml:space="preserve">Materiały i urządzenia przydatne Zamawiającemu stanowią, zgodnie z Instrukcją kwalifikowania materiałów pochodzących z działalności PKP Polskie Linie Kolejowe S.A. </w:t>
      </w:r>
      <w:r w:rsidR="00153530">
        <w:rPr>
          <w:color w:val="000000" w:themeColor="text1"/>
          <w:sz w:val="22"/>
        </w:rPr>
        <w:br/>
      </w:r>
      <w:r w:rsidRPr="006C3FD8">
        <w:rPr>
          <w:color w:val="000000" w:themeColor="text1"/>
          <w:sz w:val="22"/>
        </w:rPr>
        <w:t xml:space="preserve">dla Wykonawców robót Im-4, materiały do ponownego użytku, w szczególności: </w:t>
      </w:r>
    </w:p>
    <w:p w14:paraId="7BA101B2" w14:textId="6AAA96BA" w:rsidR="006C3FD8" w:rsidRPr="006C3FD8" w:rsidRDefault="006C3FD8" w:rsidP="004F200E">
      <w:pPr>
        <w:spacing w:after="120" w:line="312" w:lineRule="auto"/>
        <w:ind w:left="284" w:firstLine="0"/>
        <w:rPr>
          <w:color w:val="000000" w:themeColor="text1"/>
          <w:sz w:val="22"/>
        </w:rPr>
      </w:pPr>
      <w:r w:rsidRPr="006C3FD8">
        <w:rPr>
          <w:color w:val="000000" w:themeColor="text1"/>
          <w:sz w:val="22"/>
        </w:rPr>
        <w:lastRenderedPageBreak/>
        <w:t>1)</w:t>
      </w:r>
      <w:r w:rsidR="00197BC4">
        <w:rPr>
          <w:color w:val="000000" w:themeColor="text1"/>
          <w:sz w:val="22"/>
        </w:rPr>
        <w:t xml:space="preserve"> </w:t>
      </w:r>
      <w:r w:rsidRPr="006C3FD8">
        <w:rPr>
          <w:color w:val="000000" w:themeColor="text1"/>
          <w:sz w:val="22"/>
        </w:rPr>
        <w:t xml:space="preserve">materiały </w:t>
      </w:r>
      <w:proofErr w:type="spellStart"/>
      <w:r w:rsidRPr="006C3FD8">
        <w:rPr>
          <w:color w:val="000000" w:themeColor="text1"/>
          <w:sz w:val="22"/>
        </w:rPr>
        <w:t>staroużyteczne</w:t>
      </w:r>
      <w:proofErr w:type="spellEnd"/>
      <w:r w:rsidRPr="006C3FD8">
        <w:rPr>
          <w:color w:val="000000" w:themeColor="text1"/>
          <w:sz w:val="22"/>
        </w:rPr>
        <w:t xml:space="preserve"> – są to materiały, które kwalifikują się bezpośrednio </w:t>
      </w:r>
      <w:r w:rsidR="00AC7C8E">
        <w:rPr>
          <w:color w:val="000000" w:themeColor="text1"/>
          <w:sz w:val="22"/>
        </w:rPr>
        <w:br/>
      </w:r>
      <w:r w:rsidRPr="006C3FD8">
        <w:rPr>
          <w:color w:val="000000" w:themeColor="text1"/>
          <w:sz w:val="22"/>
        </w:rPr>
        <w:t>do ponownego wykorzystania, zgodnie z ich pierwotnym przeznaczeniem;</w:t>
      </w:r>
    </w:p>
    <w:p w14:paraId="6ACB11CE" w14:textId="238F14D4" w:rsidR="006C3FD8" w:rsidRPr="006C3FD8" w:rsidRDefault="006C3FD8" w:rsidP="004F200E">
      <w:pPr>
        <w:spacing w:after="120" w:line="312" w:lineRule="auto"/>
        <w:ind w:left="284" w:firstLine="0"/>
        <w:rPr>
          <w:color w:val="000000" w:themeColor="text1"/>
          <w:sz w:val="22"/>
        </w:rPr>
      </w:pPr>
      <w:r w:rsidRPr="006C3FD8">
        <w:rPr>
          <w:color w:val="000000" w:themeColor="text1"/>
          <w:sz w:val="22"/>
        </w:rPr>
        <w:t>2)</w:t>
      </w:r>
      <w:r w:rsidR="00197BC4">
        <w:rPr>
          <w:color w:val="000000" w:themeColor="text1"/>
          <w:sz w:val="22"/>
        </w:rPr>
        <w:t xml:space="preserve"> </w:t>
      </w:r>
      <w:r w:rsidRPr="006C3FD8">
        <w:rPr>
          <w:color w:val="000000" w:themeColor="text1"/>
          <w:sz w:val="22"/>
        </w:rPr>
        <w:t xml:space="preserve">materiały </w:t>
      </w:r>
      <w:proofErr w:type="spellStart"/>
      <w:r w:rsidRPr="006C3FD8">
        <w:rPr>
          <w:color w:val="000000" w:themeColor="text1"/>
          <w:sz w:val="22"/>
        </w:rPr>
        <w:t>staroużyteczne</w:t>
      </w:r>
      <w:proofErr w:type="spellEnd"/>
      <w:r w:rsidRPr="006C3FD8">
        <w:rPr>
          <w:color w:val="000000" w:themeColor="text1"/>
          <w:sz w:val="22"/>
        </w:rPr>
        <w:t xml:space="preserve"> do regeneracji, a w przypadku szyn </w:t>
      </w:r>
      <w:proofErr w:type="spellStart"/>
      <w:r w:rsidRPr="006C3FD8">
        <w:rPr>
          <w:color w:val="000000" w:themeColor="text1"/>
          <w:sz w:val="22"/>
        </w:rPr>
        <w:t>staroużytecznych</w:t>
      </w:r>
      <w:proofErr w:type="spellEnd"/>
      <w:r w:rsidRPr="006C3FD8">
        <w:rPr>
          <w:color w:val="000000" w:themeColor="text1"/>
          <w:sz w:val="22"/>
        </w:rPr>
        <w:t>:</w:t>
      </w:r>
      <w:r w:rsidR="00AC7C8E">
        <w:rPr>
          <w:color w:val="000000" w:themeColor="text1"/>
          <w:sz w:val="22"/>
        </w:rPr>
        <w:br/>
      </w:r>
      <w:r w:rsidRPr="006C3FD8">
        <w:rPr>
          <w:color w:val="000000" w:themeColor="text1"/>
          <w:sz w:val="22"/>
        </w:rPr>
        <w:t xml:space="preserve"> do regeneracji lub </w:t>
      </w:r>
      <w:proofErr w:type="spellStart"/>
      <w:r w:rsidRPr="006C3FD8">
        <w:rPr>
          <w:color w:val="000000" w:themeColor="text1"/>
          <w:sz w:val="22"/>
        </w:rPr>
        <w:t>reprofilacji</w:t>
      </w:r>
      <w:proofErr w:type="spellEnd"/>
      <w:r w:rsidRPr="006C3FD8">
        <w:rPr>
          <w:color w:val="000000" w:themeColor="text1"/>
          <w:sz w:val="22"/>
        </w:rPr>
        <w:t xml:space="preserve"> – są to materiały kwalifikujące się do ponownego wykorzystania, zgodnie z ich pierwotnym przeznaczeniem po zregenerowaniu;</w:t>
      </w:r>
    </w:p>
    <w:p w14:paraId="0B770DB1" w14:textId="11D24A2B" w:rsidR="006C3FD8" w:rsidRPr="006C3FD8" w:rsidRDefault="006C3FD8" w:rsidP="004F200E">
      <w:pPr>
        <w:spacing w:after="120" w:line="312" w:lineRule="auto"/>
        <w:ind w:left="284" w:firstLine="0"/>
        <w:rPr>
          <w:color w:val="000000" w:themeColor="text1"/>
          <w:sz w:val="22"/>
        </w:rPr>
      </w:pPr>
      <w:r w:rsidRPr="006C3FD8">
        <w:rPr>
          <w:color w:val="000000" w:themeColor="text1"/>
          <w:sz w:val="22"/>
        </w:rPr>
        <w:t>3)</w:t>
      </w:r>
      <w:r w:rsidR="00197BC4">
        <w:rPr>
          <w:color w:val="000000" w:themeColor="text1"/>
          <w:sz w:val="22"/>
        </w:rPr>
        <w:t xml:space="preserve"> </w:t>
      </w:r>
      <w:r w:rsidRPr="006C3FD8">
        <w:rPr>
          <w:color w:val="000000" w:themeColor="text1"/>
          <w:sz w:val="22"/>
        </w:rPr>
        <w:t xml:space="preserve">materiały </w:t>
      </w:r>
      <w:proofErr w:type="spellStart"/>
      <w:r w:rsidRPr="006C3FD8">
        <w:rPr>
          <w:color w:val="000000" w:themeColor="text1"/>
          <w:sz w:val="22"/>
        </w:rPr>
        <w:t>staroużyteczne</w:t>
      </w:r>
      <w:proofErr w:type="spellEnd"/>
      <w:r w:rsidRPr="006C3FD8">
        <w:rPr>
          <w:color w:val="000000" w:themeColor="text1"/>
          <w:sz w:val="22"/>
        </w:rPr>
        <w:t xml:space="preserve"> do prędkości V&lt;40 km/h;</w:t>
      </w:r>
    </w:p>
    <w:p w14:paraId="7154EA88" w14:textId="3BB46D9A" w:rsidR="006C3FD8" w:rsidRPr="006C3FD8" w:rsidRDefault="006C3FD8" w:rsidP="004F200E">
      <w:pPr>
        <w:spacing w:after="120" w:line="312" w:lineRule="auto"/>
        <w:ind w:left="284" w:firstLine="0"/>
        <w:rPr>
          <w:color w:val="000000" w:themeColor="text1"/>
          <w:sz w:val="22"/>
        </w:rPr>
      </w:pPr>
      <w:r w:rsidRPr="006C3FD8">
        <w:rPr>
          <w:color w:val="000000" w:themeColor="text1"/>
          <w:sz w:val="22"/>
        </w:rPr>
        <w:t>4)</w:t>
      </w:r>
      <w:r w:rsidR="00197BC4">
        <w:rPr>
          <w:color w:val="000000" w:themeColor="text1"/>
          <w:sz w:val="22"/>
        </w:rPr>
        <w:t xml:space="preserve"> </w:t>
      </w:r>
      <w:r w:rsidRPr="006C3FD8">
        <w:rPr>
          <w:color w:val="000000" w:themeColor="text1"/>
          <w:sz w:val="22"/>
        </w:rPr>
        <w:t>pozostałe materiały do ponownego użytku;</w:t>
      </w:r>
    </w:p>
    <w:p w14:paraId="61B65C30" w14:textId="30F35978" w:rsidR="006C3FD8" w:rsidRPr="006C3FD8" w:rsidRDefault="006C3FD8" w:rsidP="00153530">
      <w:pPr>
        <w:spacing w:after="120" w:line="312" w:lineRule="auto"/>
        <w:ind w:firstLine="0"/>
        <w:rPr>
          <w:color w:val="000000" w:themeColor="text1"/>
          <w:sz w:val="22"/>
        </w:rPr>
      </w:pPr>
      <w:r w:rsidRPr="006C3FD8">
        <w:rPr>
          <w:color w:val="000000" w:themeColor="text1"/>
          <w:sz w:val="22"/>
        </w:rPr>
        <w:t>8.</w:t>
      </w:r>
      <w:r w:rsidR="00197BC4">
        <w:rPr>
          <w:color w:val="000000" w:themeColor="text1"/>
          <w:sz w:val="22"/>
        </w:rPr>
        <w:t xml:space="preserve"> </w:t>
      </w:r>
      <w:r w:rsidRPr="006C3FD8">
        <w:rPr>
          <w:color w:val="000000" w:themeColor="text1"/>
          <w:sz w:val="22"/>
        </w:rPr>
        <w:t>Materiały i urządzenia z demontażu stają się nieprzydatne Zamawiającemu</w:t>
      </w:r>
      <w:r w:rsidR="002B6E30">
        <w:rPr>
          <w:color w:val="000000" w:themeColor="text1"/>
          <w:sz w:val="22"/>
        </w:rPr>
        <w:t xml:space="preserve"> </w:t>
      </w:r>
      <w:r w:rsidRPr="006C3FD8">
        <w:rPr>
          <w:color w:val="000000" w:themeColor="text1"/>
          <w:sz w:val="22"/>
        </w:rPr>
        <w:t>w momencie zatwierdzenia Protokołu ostatecznej kwalifikacji – Załącznik nr 4 do „Instrukcji kwalifikowania materiałów pochodzących z działalności PKP Polskie Linie Kolejowe S.A.</w:t>
      </w:r>
      <w:r w:rsidR="002B6E30">
        <w:rPr>
          <w:color w:val="000000" w:themeColor="text1"/>
          <w:sz w:val="22"/>
        </w:rPr>
        <w:t xml:space="preserve"> </w:t>
      </w:r>
      <w:r w:rsidRPr="006C3FD8">
        <w:rPr>
          <w:color w:val="000000" w:themeColor="text1"/>
          <w:sz w:val="22"/>
        </w:rPr>
        <w:t xml:space="preserve">dla Wykonawców robót Im-4 i stanowią odpady w rozumieniu Ustawy o odpadach, </w:t>
      </w:r>
    </w:p>
    <w:p w14:paraId="2BFB9626" w14:textId="11DAD210" w:rsidR="006C3FD8" w:rsidRPr="006C3FD8" w:rsidRDefault="006C3FD8" w:rsidP="00153530">
      <w:pPr>
        <w:spacing w:after="120" w:line="312" w:lineRule="auto"/>
        <w:ind w:firstLine="0"/>
        <w:rPr>
          <w:color w:val="000000" w:themeColor="text1"/>
          <w:sz w:val="22"/>
        </w:rPr>
      </w:pPr>
      <w:r w:rsidRPr="006C3FD8">
        <w:rPr>
          <w:color w:val="000000" w:themeColor="text1"/>
          <w:sz w:val="22"/>
        </w:rPr>
        <w:t>9.</w:t>
      </w:r>
      <w:r w:rsidR="00197BC4">
        <w:rPr>
          <w:color w:val="000000" w:themeColor="text1"/>
          <w:sz w:val="22"/>
        </w:rPr>
        <w:t xml:space="preserve"> </w:t>
      </w:r>
      <w:r w:rsidRPr="006C3FD8">
        <w:rPr>
          <w:color w:val="000000" w:themeColor="text1"/>
          <w:sz w:val="22"/>
        </w:rPr>
        <w:t xml:space="preserve">Wykonawca jest wytwórcą odpadów, o których mowa w ust. 8, i jest obowiązany </w:t>
      </w:r>
      <w:r w:rsidR="00AC7C8E">
        <w:rPr>
          <w:color w:val="000000" w:themeColor="text1"/>
          <w:sz w:val="22"/>
        </w:rPr>
        <w:br/>
      </w:r>
      <w:r w:rsidRPr="006C3FD8">
        <w:rPr>
          <w:color w:val="000000" w:themeColor="text1"/>
          <w:sz w:val="22"/>
        </w:rPr>
        <w:t xml:space="preserve">do gospodarki odpadami wytworzonymi przez siebie w wyniku świadczenia usług w zakresie budowy (w tym również odbudowy, rozbudowy, nadbudowy, przebudowy), montażu, rozbiórki, remontu obiektów, czyszczenia zbiorników lub urządzeń oraz sprzątania, konserwacji </w:t>
      </w:r>
      <w:r w:rsidR="00AC7C8E">
        <w:rPr>
          <w:color w:val="000000" w:themeColor="text1"/>
          <w:sz w:val="22"/>
        </w:rPr>
        <w:br/>
      </w:r>
      <w:r w:rsidRPr="006C3FD8">
        <w:rPr>
          <w:color w:val="000000" w:themeColor="text1"/>
          <w:sz w:val="22"/>
        </w:rPr>
        <w:t xml:space="preserve">i napraw, zgodnie z definicją wytwórcy z Ustawy o odpadach, za wyjątkiem odpadów </w:t>
      </w:r>
      <w:r w:rsidR="00AC7C8E">
        <w:rPr>
          <w:color w:val="000000" w:themeColor="text1"/>
          <w:sz w:val="22"/>
        </w:rPr>
        <w:br/>
      </w:r>
      <w:r w:rsidRPr="006C3FD8">
        <w:rPr>
          <w:color w:val="000000" w:themeColor="text1"/>
          <w:sz w:val="22"/>
        </w:rPr>
        <w:t>z konstrukcji, przedmiotów i wyrobów stalowych i metali kolorowych, które utraciły pierwotną wartość użytkową, których wytwórcą jest Zamawiający.</w:t>
      </w:r>
    </w:p>
    <w:p w14:paraId="6DBBFB2E" w14:textId="6FB24211" w:rsidR="006C3FD8" w:rsidRPr="006C3FD8" w:rsidRDefault="006C3FD8" w:rsidP="00153530">
      <w:pPr>
        <w:spacing w:after="120" w:line="312" w:lineRule="auto"/>
        <w:ind w:firstLine="0"/>
        <w:rPr>
          <w:color w:val="000000" w:themeColor="text1"/>
          <w:sz w:val="22"/>
        </w:rPr>
      </w:pPr>
      <w:r w:rsidRPr="006C3FD8">
        <w:rPr>
          <w:color w:val="000000" w:themeColor="text1"/>
          <w:sz w:val="22"/>
        </w:rPr>
        <w:t>10.</w:t>
      </w:r>
      <w:r w:rsidR="00197BC4">
        <w:rPr>
          <w:color w:val="000000" w:themeColor="text1"/>
          <w:sz w:val="22"/>
        </w:rPr>
        <w:t xml:space="preserve"> </w:t>
      </w:r>
      <w:r w:rsidRPr="006C3FD8">
        <w:rPr>
          <w:color w:val="000000" w:themeColor="text1"/>
          <w:sz w:val="22"/>
        </w:rPr>
        <w:t xml:space="preserve">Wykonawca prowadzi gospodarkę odpadami w sposób zapewniający ochronę życia </w:t>
      </w:r>
      <w:r w:rsidR="00607539">
        <w:rPr>
          <w:color w:val="000000" w:themeColor="text1"/>
          <w:sz w:val="22"/>
        </w:rPr>
        <w:br/>
      </w:r>
      <w:r w:rsidRPr="006C3FD8">
        <w:rPr>
          <w:color w:val="000000" w:themeColor="text1"/>
          <w:sz w:val="22"/>
        </w:rPr>
        <w:t>i zdrowia ludzi oraz środowiska, w szczególności gospodarka odpadami nie może:</w:t>
      </w:r>
    </w:p>
    <w:p w14:paraId="5FA00992" w14:textId="47536A5A" w:rsidR="006C3FD8" w:rsidRPr="006C3FD8" w:rsidRDefault="006C3FD8" w:rsidP="004F200E">
      <w:pPr>
        <w:spacing w:after="120" w:line="312" w:lineRule="auto"/>
        <w:ind w:left="284" w:firstLine="0"/>
        <w:rPr>
          <w:color w:val="000000" w:themeColor="text1"/>
          <w:sz w:val="22"/>
        </w:rPr>
      </w:pPr>
      <w:r w:rsidRPr="006C3FD8">
        <w:rPr>
          <w:color w:val="000000" w:themeColor="text1"/>
          <w:sz w:val="22"/>
        </w:rPr>
        <w:t>1)</w:t>
      </w:r>
      <w:r w:rsidR="00197BC4">
        <w:rPr>
          <w:color w:val="000000" w:themeColor="text1"/>
          <w:sz w:val="22"/>
        </w:rPr>
        <w:t xml:space="preserve"> </w:t>
      </w:r>
      <w:r w:rsidRPr="006C3FD8">
        <w:rPr>
          <w:color w:val="000000" w:themeColor="text1"/>
          <w:sz w:val="22"/>
        </w:rPr>
        <w:t>powodować zagrożenia dla wody, powietrza, gleby, roślin lub zwierząt;</w:t>
      </w:r>
    </w:p>
    <w:p w14:paraId="199C1B9B" w14:textId="078D3913" w:rsidR="006C3FD8" w:rsidRPr="006C3FD8" w:rsidRDefault="006C3FD8" w:rsidP="004F200E">
      <w:pPr>
        <w:spacing w:after="120" w:line="312" w:lineRule="auto"/>
        <w:ind w:left="284" w:firstLine="0"/>
        <w:rPr>
          <w:color w:val="000000" w:themeColor="text1"/>
          <w:sz w:val="22"/>
        </w:rPr>
      </w:pPr>
      <w:r w:rsidRPr="006C3FD8">
        <w:rPr>
          <w:color w:val="000000" w:themeColor="text1"/>
          <w:sz w:val="22"/>
        </w:rPr>
        <w:t>2)</w:t>
      </w:r>
      <w:r w:rsidR="00197BC4">
        <w:rPr>
          <w:color w:val="000000" w:themeColor="text1"/>
          <w:sz w:val="22"/>
        </w:rPr>
        <w:t xml:space="preserve"> </w:t>
      </w:r>
      <w:r w:rsidRPr="006C3FD8">
        <w:rPr>
          <w:color w:val="000000" w:themeColor="text1"/>
          <w:sz w:val="22"/>
        </w:rPr>
        <w:t>powodować uciążliwości przez hałas lub zapach;</w:t>
      </w:r>
    </w:p>
    <w:p w14:paraId="14DBBC90" w14:textId="7860024F" w:rsidR="006C3FD8" w:rsidRPr="006C3FD8" w:rsidRDefault="006C3FD8" w:rsidP="004F200E">
      <w:pPr>
        <w:spacing w:after="120" w:line="312" w:lineRule="auto"/>
        <w:ind w:left="284" w:firstLine="0"/>
        <w:rPr>
          <w:color w:val="000000" w:themeColor="text1"/>
          <w:sz w:val="22"/>
        </w:rPr>
      </w:pPr>
      <w:r w:rsidRPr="006C3FD8">
        <w:rPr>
          <w:color w:val="000000" w:themeColor="text1"/>
          <w:sz w:val="22"/>
        </w:rPr>
        <w:t>3)</w:t>
      </w:r>
      <w:r w:rsidR="00197BC4">
        <w:rPr>
          <w:color w:val="000000" w:themeColor="text1"/>
          <w:sz w:val="22"/>
        </w:rPr>
        <w:t xml:space="preserve"> </w:t>
      </w:r>
      <w:r w:rsidRPr="006C3FD8">
        <w:rPr>
          <w:color w:val="000000" w:themeColor="text1"/>
          <w:sz w:val="22"/>
        </w:rPr>
        <w:t>wywoływać niekorzystnych skutków dla terenów wiejskich lub miejsc o szczególnym znaczeniu, w tym kulturowym i przyrodniczym.</w:t>
      </w:r>
    </w:p>
    <w:p w14:paraId="4CDD9D14" w14:textId="061C9C5C" w:rsidR="006C3FD8" w:rsidRPr="006C3FD8" w:rsidRDefault="006C3FD8" w:rsidP="00153530">
      <w:pPr>
        <w:spacing w:after="120" w:line="312" w:lineRule="auto"/>
        <w:ind w:firstLine="0"/>
        <w:rPr>
          <w:color w:val="000000" w:themeColor="text1"/>
          <w:sz w:val="22"/>
        </w:rPr>
      </w:pPr>
      <w:r w:rsidRPr="006C3FD8">
        <w:rPr>
          <w:color w:val="000000" w:themeColor="text1"/>
          <w:sz w:val="22"/>
        </w:rPr>
        <w:t>11.</w:t>
      </w:r>
      <w:r w:rsidR="00197BC4">
        <w:rPr>
          <w:color w:val="000000" w:themeColor="text1"/>
          <w:sz w:val="22"/>
        </w:rPr>
        <w:t xml:space="preserve"> </w:t>
      </w:r>
      <w:r w:rsidRPr="006C3FD8">
        <w:rPr>
          <w:color w:val="000000" w:themeColor="text1"/>
          <w:sz w:val="22"/>
        </w:rPr>
        <w:t xml:space="preserve">Podczas realizacji Robót odpady należy magazynować w sposób selektywny w miejscu na ten cel przeznaczonym, wyznaczonym na Placu Budowy, zgodnie z przepisami Ustawy </w:t>
      </w:r>
      <w:r w:rsidR="00607539">
        <w:rPr>
          <w:color w:val="000000" w:themeColor="text1"/>
          <w:sz w:val="22"/>
        </w:rPr>
        <w:br/>
      </w:r>
      <w:r w:rsidRPr="006C3FD8">
        <w:rPr>
          <w:color w:val="000000" w:themeColor="text1"/>
          <w:sz w:val="22"/>
        </w:rPr>
        <w:t>o odpadach oraz jej aktami wykonawczymi w tym zakresie, przy uwzględnieniu dozwolonego czasu magazynowania dla poszczególnych rodzajów odpadów oraz sposobów zabezpieczeń przed przedostawaniem się ich do środowiska, kierując się właściwościami odpadów, wymaganiami ochrony życia i zdrowia ludzi, wymaganiami przeciwpożarowymi oraz ograniczeniem uciążliwości związanych z ich magazynowaniem.</w:t>
      </w:r>
    </w:p>
    <w:p w14:paraId="6CDFEE04" w14:textId="33965D2F" w:rsidR="006C3FD8" w:rsidRPr="006C3FD8" w:rsidRDefault="006C3FD8" w:rsidP="00153530">
      <w:pPr>
        <w:spacing w:after="120" w:line="312" w:lineRule="auto"/>
        <w:ind w:firstLine="0"/>
        <w:rPr>
          <w:color w:val="000000" w:themeColor="text1"/>
          <w:sz w:val="22"/>
        </w:rPr>
      </w:pPr>
      <w:r w:rsidRPr="006C3FD8">
        <w:rPr>
          <w:color w:val="000000" w:themeColor="text1"/>
          <w:sz w:val="22"/>
        </w:rPr>
        <w:t>12.</w:t>
      </w:r>
      <w:r w:rsidR="00197BC4">
        <w:rPr>
          <w:color w:val="000000" w:themeColor="text1"/>
          <w:sz w:val="22"/>
        </w:rPr>
        <w:t xml:space="preserve"> </w:t>
      </w:r>
      <w:r w:rsidRPr="006C3FD8">
        <w:rPr>
          <w:color w:val="000000" w:themeColor="text1"/>
          <w:sz w:val="22"/>
        </w:rPr>
        <w:t>Wykonawca, będąc wytwórcą odpadów może zlecić wykonanie obowiązku gospodarowania odpadami wyłącznie podmiotom, które posiadają:</w:t>
      </w:r>
    </w:p>
    <w:p w14:paraId="65BB02EA" w14:textId="482B4785" w:rsidR="006C3FD8" w:rsidRPr="006C3FD8" w:rsidRDefault="006C3FD8" w:rsidP="004F200E">
      <w:pPr>
        <w:spacing w:after="120" w:line="312" w:lineRule="auto"/>
        <w:ind w:left="284" w:firstLine="0"/>
        <w:rPr>
          <w:color w:val="000000" w:themeColor="text1"/>
          <w:sz w:val="22"/>
        </w:rPr>
      </w:pPr>
      <w:r w:rsidRPr="006C3FD8">
        <w:rPr>
          <w:color w:val="000000" w:themeColor="text1"/>
          <w:sz w:val="22"/>
        </w:rPr>
        <w:t>1)</w:t>
      </w:r>
      <w:r w:rsidR="00197BC4">
        <w:rPr>
          <w:color w:val="000000" w:themeColor="text1"/>
          <w:sz w:val="22"/>
        </w:rPr>
        <w:t xml:space="preserve"> </w:t>
      </w:r>
      <w:r w:rsidRPr="006C3FD8">
        <w:rPr>
          <w:color w:val="000000" w:themeColor="text1"/>
          <w:sz w:val="22"/>
        </w:rPr>
        <w:t>zezwolenie na zbieranie odpadów lub zezwolenie na przetwarzanie odpadów, lub</w:t>
      </w:r>
    </w:p>
    <w:p w14:paraId="526BC7C3" w14:textId="6C643C6E" w:rsidR="006C3FD8" w:rsidRPr="006C3FD8" w:rsidRDefault="006C3FD8" w:rsidP="004F200E">
      <w:pPr>
        <w:spacing w:after="120" w:line="312" w:lineRule="auto"/>
        <w:ind w:left="284" w:firstLine="0"/>
        <w:rPr>
          <w:color w:val="000000" w:themeColor="text1"/>
          <w:sz w:val="22"/>
        </w:rPr>
      </w:pPr>
      <w:r w:rsidRPr="006C3FD8">
        <w:rPr>
          <w:color w:val="000000" w:themeColor="text1"/>
          <w:sz w:val="22"/>
        </w:rPr>
        <w:t>2)</w:t>
      </w:r>
      <w:r w:rsidR="00197BC4">
        <w:rPr>
          <w:color w:val="000000" w:themeColor="text1"/>
          <w:sz w:val="22"/>
        </w:rPr>
        <w:t xml:space="preserve"> </w:t>
      </w:r>
      <w:r w:rsidRPr="006C3FD8">
        <w:rPr>
          <w:color w:val="000000" w:themeColor="text1"/>
          <w:sz w:val="22"/>
        </w:rPr>
        <w:t xml:space="preserve">koncesję na podziemne składowanie odpadów, pozwolenie zintegrowane, decyzję zatwierdzającą program gospodarowania odpadami wydobywczymi, zezwolenie na prowadzenie obiektu unieszkodliwiania odpadów wydobywczych lub wpis do rejestru </w:t>
      </w:r>
      <w:r w:rsidRPr="006C3FD8">
        <w:rPr>
          <w:color w:val="000000" w:themeColor="text1"/>
          <w:sz w:val="22"/>
        </w:rPr>
        <w:lastRenderedPageBreak/>
        <w:t>działalności regulowanej w zakresie odbierania odpadów komunalnych od właścicieli nieruchomości, lub</w:t>
      </w:r>
    </w:p>
    <w:p w14:paraId="0BDB6E3E" w14:textId="32C3355B" w:rsidR="006C3FD8" w:rsidRPr="006C3FD8" w:rsidRDefault="006C3FD8" w:rsidP="004F200E">
      <w:pPr>
        <w:spacing w:after="120" w:line="312" w:lineRule="auto"/>
        <w:ind w:left="284" w:firstLine="0"/>
        <w:rPr>
          <w:color w:val="000000" w:themeColor="text1"/>
          <w:sz w:val="22"/>
        </w:rPr>
      </w:pPr>
      <w:r w:rsidRPr="006C3FD8">
        <w:rPr>
          <w:color w:val="000000" w:themeColor="text1"/>
          <w:sz w:val="22"/>
        </w:rPr>
        <w:t>3)</w:t>
      </w:r>
      <w:r w:rsidR="00197BC4">
        <w:rPr>
          <w:color w:val="000000" w:themeColor="text1"/>
          <w:sz w:val="22"/>
        </w:rPr>
        <w:t xml:space="preserve"> </w:t>
      </w:r>
      <w:r w:rsidRPr="006C3FD8">
        <w:rPr>
          <w:color w:val="000000" w:themeColor="text1"/>
          <w:sz w:val="22"/>
        </w:rPr>
        <w:t>wpis do rejestru w zakresie, o którym mowa w art. 50 ust. 1 pkt 5 Ustawy o odpadach - chyba, że działalność taka nie wymaga uzyskania decyzji lub wpisu do rejestru.</w:t>
      </w:r>
    </w:p>
    <w:p w14:paraId="7C20F14C" w14:textId="647CAAAB" w:rsidR="006C3FD8" w:rsidRPr="006C3FD8" w:rsidRDefault="006C3FD8" w:rsidP="00153530">
      <w:pPr>
        <w:spacing w:after="120" w:line="312" w:lineRule="auto"/>
        <w:ind w:firstLine="0"/>
        <w:rPr>
          <w:color w:val="000000" w:themeColor="text1"/>
          <w:sz w:val="22"/>
        </w:rPr>
      </w:pPr>
      <w:r w:rsidRPr="006C3FD8">
        <w:rPr>
          <w:color w:val="000000" w:themeColor="text1"/>
          <w:sz w:val="22"/>
        </w:rPr>
        <w:t>13.</w:t>
      </w:r>
      <w:r w:rsidR="00197BC4">
        <w:rPr>
          <w:color w:val="000000" w:themeColor="text1"/>
          <w:sz w:val="22"/>
        </w:rPr>
        <w:t xml:space="preserve"> </w:t>
      </w:r>
      <w:r w:rsidRPr="006C3FD8">
        <w:rPr>
          <w:color w:val="000000" w:themeColor="text1"/>
          <w:sz w:val="22"/>
        </w:rPr>
        <w:t>Wykonawca, będąc wytwórcą odpadów, jest obowiązany do:</w:t>
      </w:r>
    </w:p>
    <w:p w14:paraId="43F0A404" w14:textId="73BDC97D" w:rsidR="00F45D88" w:rsidRDefault="00F45D88" w:rsidP="00F45D88">
      <w:pPr>
        <w:spacing w:after="120" w:line="312" w:lineRule="auto"/>
        <w:ind w:left="284" w:firstLine="0"/>
        <w:rPr>
          <w:color w:val="000000" w:themeColor="text1"/>
          <w:sz w:val="22"/>
        </w:rPr>
      </w:pPr>
      <w:r>
        <w:rPr>
          <w:color w:val="000000" w:themeColor="text1"/>
          <w:sz w:val="22"/>
        </w:rPr>
        <w:t>1) o</w:t>
      </w:r>
      <w:r w:rsidRPr="00F45D88">
        <w:rPr>
          <w:color w:val="000000" w:themeColor="text1"/>
          <w:sz w:val="22"/>
        </w:rPr>
        <w:t>kreś</w:t>
      </w:r>
      <w:r>
        <w:rPr>
          <w:color w:val="000000" w:themeColor="text1"/>
          <w:sz w:val="22"/>
        </w:rPr>
        <w:t xml:space="preserve">lenia </w:t>
      </w:r>
      <w:r w:rsidRPr="00F45D88">
        <w:rPr>
          <w:color w:val="000000" w:themeColor="text1"/>
          <w:sz w:val="22"/>
        </w:rPr>
        <w:t>kod</w:t>
      </w:r>
      <w:r>
        <w:rPr>
          <w:color w:val="000000" w:themeColor="text1"/>
          <w:sz w:val="22"/>
        </w:rPr>
        <w:t>ów</w:t>
      </w:r>
      <w:r w:rsidRPr="00F45D88">
        <w:rPr>
          <w:color w:val="000000" w:themeColor="text1"/>
          <w:sz w:val="22"/>
        </w:rPr>
        <w:t xml:space="preserve"> odpadów zgodnie z katalogiem odpadów w szczególności dla: - ziemi i gleby (17 05 04), - materiałów rozbiórkowych (17 01 xx), - odpadów zielonych (20 02 01). Nadmiar gruntu i humusu należy zaklasyfikować zgodnie z ustawą o odpadach i odprowadzić do uprawnionego odbiorcy</w:t>
      </w:r>
      <w:r>
        <w:rPr>
          <w:color w:val="000000" w:themeColor="text1"/>
          <w:sz w:val="22"/>
        </w:rPr>
        <w:t>;</w:t>
      </w:r>
    </w:p>
    <w:p w14:paraId="16D5FA55" w14:textId="3F57E024" w:rsidR="006C3FD8" w:rsidRPr="006C3FD8" w:rsidRDefault="00F45D88" w:rsidP="00F45D88">
      <w:pPr>
        <w:spacing w:after="120" w:line="312" w:lineRule="auto"/>
        <w:ind w:left="284" w:firstLine="0"/>
        <w:rPr>
          <w:color w:val="000000" w:themeColor="text1"/>
          <w:sz w:val="22"/>
        </w:rPr>
      </w:pPr>
      <w:r>
        <w:rPr>
          <w:color w:val="000000" w:themeColor="text1"/>
          <w:sz w:val="22"/>
        </w:rPr>
        <w:t>2</w:t>
      </w:r>
      <w:r w:rsidRPr="006C3FD8">
        <w:rPr>
          <w:color w:val="000000" w:themeColor="text1"/>
          <w:sz w:val="22"/>
        </w:rPr>
        <w:t>)</w:t>
      </w:r>
      <w:r>
        <w:rPr>
          <w:color w:val="000000" w:themeColor="text1"/>
          <w:sz w:val="22"/>
        </w:rPr>
        <w:t xml:space="preserve"> </w:t>
      </w:r>
      <w:r w:rsidRPr="006C3FD8">
        <w:rPr>
          <w:color w:val="000000" w:themeColor="text1"/>
          <w:sz w:val="22"/>
        </w:rPr>
        <w:t>prowadzenia na bieżąco ich ilościowej i jakościowej ewidencji zgodnie</w:t>
      </w:r>
      <w:r>
        <w:rPr>
          <w:color w:val="000000" w:themeColor="text1"/>
          <w:sz w:val="22"/>
        </w:rPr>
        <w:t xml:space="preserve"> </w:t>
      </w:r>
      <w:r w:rsidRPr="006C3FD8">
        <w:rPr>
          <w:color w:val="000000" w:themeColor="text1"/>
          <w:sz w:val="22"/>
        </w:rPr>
        <w:t>z obowiązującym katalogiem odpadów z zastosowaniem karty przekazania odpadów, karty ewidencji odpadów;</w:t>
      </w:r>
      <w:r w:rsidRPr="00F45D88">
        <w:rPr>
          <w:color w:val="000000" w:themeColor="text1"/>
          <w:sz w:val="22"/>
        </w:rPr>
        <w:t xml:space="preserve"> </w:t>
      </w:r>
    </w:p>
    <w:p w14:paraId="29F13CF6" w14:textId="5B36D6BC" w:rsidR="006C3FD8" w:rsidRDefault="006C3FD8" w:rsidP="004F200E">
      <w:pPr>
        <w:spacing w:after="120" w:line="312" w:lineRule="auto"/>
        <w:ind w:left="284" w:firstLine="0"/>
        <w:rPr>
          <w:color w:val="000000" w:themeColor="text1"/>
          <w:sz w:val="22"/>
        </w:rPr>
      </w:pPr>
      <w:r w:rsidRPr="006C3FD8">
        <w:rPr>
          <w:color w:val="000000" w:themeColor="text1"/>
          <w:sz w:val="22"/>
        </w:rPr>
        <w:t>2)</w:t>
      </w:r>
      <w:r w:rsidR="00197BC4">
        <w:rPr>
          <w:color w:val="000000" w:themeColor="text1"/>
          <w:sz w:val="22"/>
        </w:rPr>
        <w:t xml:space="preserve"> </w:t>
      </w:r>
      <w:r w:rsidRPr="006C3FD8">
        <w:rPr>
          <w:color w:val="000000" w:themeColor="text1"/>
          <w:sz w:val="22"/>
        </w:rPr>
        <w:t>sporządzania rocznego sprawozdania o wytwarzanych odpadach i o gospodarowaniu odpadami</w:t>
      </w:r>
      <w:r w:rsidR="005D63B8">
        <w:rPr>
          <w:color w:val="000000" w:themeColor="text1"/>
          <w:sz w:val="22"/>
        </w:rPr>
        <w:t>;</w:t>
      </w:r>
    </w:p>
    <w:p w14:paraId="26BC780B" w14:textId="0119C944" w:rsidR="006C3FD8" w:rsidRPr="006C3FD8" w:rsidRDefault="006C3FD8" w:rsidP="00153530">
      <w:pPr>
        <w:spacing w:after="120" w:line="312" w:lineRule="auto"/>
        <w:ind w:firstLine="0"/>
        <w:rPr>
          <w:color w:val="000000" w:themeColor="text1"/>
          <w:sz w:val="22"/>
        </w:rPr>
      </w:pPr>
      <w:r w:rsidRPr="006C3FD8">
        <w:rPr>
          <w:color w:val="000000" w:themeColor="text1"/>
          <w:sz w:val="22"/>
        </w:rPr>
        <w:t xml:space="preserve">zgodnie z przepisami Ustawy o odpadach oraz jej aktami wykonawczymi w tym zakresie </w:t>
      </w:r>
      <w:r w:rsidR="00607539">
        <w:rPr>
          <w:color w:val="000000" w:themeColor="text1"/>
          <w:sz w:val="22"/>
        </w:rPr>
        <w:br/>
      </w:r>
      <w:r w:rsidRPr="006C3FD8">
        <w:rPr>
          <w:color w:val="000000" w:themeColor="text1"/>
          <w:sz w:val="22"/>
        </w:rPr>
        <w:t>w Bazie danych o produktach i opakowaniach oraz o gospodarce odpadami (BDO).</w:t>
      </w:r>
    </w:p>
    <w:p w14:paraId="27560D32" w14:textId="310B072A" w:rsidR="006C3FD8" w:rsidRPr="006C3FD8" w:rsidRDefault="006C3FD8" w:rsidP="00153530">
      <w:pPr>
        <w:spacing w:after="120" w:line="312" w:lineRule="auto"/>
        <w:ind w:firstLine="0"/>
        <w:rPr>
          <w:color w:val="000000" w:themeColor="text1"/>
          <w:sz w:val="22"/>
        </w:rPr>
      </w:pPr>
      <w:r w:rsidRPr="006C3FD8">
        <w:rPr>
          <w:color w:val="000000" w:themeColor="text1"/>
          <w:sz w:val="22"/>
        </w:rPr>
        <w:t>14.</w:t>
      </w:r>
      <w:r w:rsidR="00197BC4">
        <w:rPr>
          <w:color w:val="000000" w:themeColor="text1"/>
          <w:sz w:val="22"/>
        </w:rPr>
        <w:t xml:space="preserve"> </w:t>
      </w:r>
      <w:r w:rsidRPr="006C3FD8">
        <w:rPr>
          <w:color w:val="000000" w:themeColor="text1"/>
          <w:sz w:val="22"/>
        </w:rPr>
        <w:t xml:space="preserve">Wykonawca przygotowuje i przekazuje Zamawiającemu w terminie zgodnym </w:t>
      </w:r>
      <w:r w:rsidR="00607539">
        <w:rPr>
          <w:color w:val="000000" w:themeColor="text1"/>
          <w:sz w:val="22"/>
        </w:rPr>
        <w:br/>
      </w:r>
      <w:r w:rsidRPr="006C3FD8">
        <w:rPr>
          <w:color w:val="000000" w:themeColor="text1"/>
          <w:sz w:val="22"/>
        </w:rPr>
        <w:t xml:space="preserve">z instrukcją Is-3 informację o wytworzonych odpadach i sposobie zagospodarowania odpadów zgodnie z obowiązującymi Regulacjami Zamawiającego. Informacja powinna być przygotowana zgodnie z Prawem i przekazana do Zamawiającego w terminie do 10 </w:t>
      </w:r>
      <w:r w:rsidR="00D720FF">
        <w:rPr>
          <w:color w:val="000000" w:themeColor="text1"/>
          <w:sz w:val="22"/>
        </w:rPr>
        <w:t>d</w:t>
      </w:r>
      <w:r w:rsidRPr="006C3FD8">
        <w:rPr>
          <w:color w:val="000000" w:themeColor="text1"/>
          <w:sz w:val="22"/>
        </w:rPr>
        <w:t xml:space="preserve">ni przed dniem zgłoszeniem przez Wykonawcę gotowości do dokonania ostatniego odbioru robót budowlanych oraz dodatkowo (w przypadku umów trwających ponad 1 rok kalendarzowy) </w:t>
      </w:r>
      <w:r w:rsidR="00607539">
        <w:rPr>
          <w:color w:val="000000" w:themeColor="text1"/>
          <w:sz w:val="22"/>
        </w:rPr>
        <w:br/>
      </w:r>
      <w:r w:rsidRPr="006C3FD8">
        <w:rPr>
          <w:color w:val="000000" w:themeColor="text1"/>
          <w:sz w:val="22"/>
        </w:rPr>
        <w:t>do dnia 20 marca kolejnego roku kalendarzowego.</w:t>
      </w:r>
    </w:p>
    <w:p w14:paraId="2B4510C8" w14:textId="37D096E2" w:rsidR="006C3FD8" w:rsidRPr="006C3FD8" w:rsidRDefault="006C3FD8" w:rsidP="00153530">
      <w:pPr>
        <w:spacing w:after="120" w:line="312" w:lineRule="auto"/>
        <w:ind w:firstLine="0"/>
        <w:rPr>
          <w:color w:val="000000" w:themeColor="text1"/>
          <w:sz w:val="22"/>
        </w:rPr>
      </w:pPr>
      <w:r w:rsidRPr="006C3FD8">
        <w:rPr>
          <w:color w:val="000000" w:themeColor="text1"/>
          <w:sz w:val="22"/>
        </w:rPr>
        <w:t>15.</w:t>
      </w:r>
      <w:r w:rsidR="00197BC4">
        <w:rPr>
          <w:color w:val="000000" w:themeColor="text1"/>
          <w:sz w:val="22"/>
        </w:rPr>
        <w:t xml:space="preserve"> </w:t>
      </w:r>
      <w:r w:rsidRPr="006C3FD8">
        <w:rPr>
          <w:color w:val="000000" w:themeColor="text1"/>
          <w:sz w:val="22"/>
        </w:rPr>
        <w:t xml:space="preserve">Koszty gospodarowania odpadami, w tym koszty magazynowania, transportu oraz dalszego zagospodarowania (przetworzenia) odpadów, których wytwórcą jest Wykonawca, </w:t>
      </w:r>
      <w:r w:rsidR="00153530">
        <w:rPr>
          <w:color w:val="000000" w:themeColor="text1"/>
          <w:sz w:val="22"/>
        </w:rPr>
        <w:br/>
      </w:r>
      <w:r w:rsidRPr="006C3FD8">
        <w:rPr>
          <w:color w:val="000000" w:themeColor="text1"/>
          <w:sz w:val="22"/>
        </w:rPr>
        <w:t>są ponoszone przez Wykonawcę.</w:t>
      </w:r>
    </w:p>
    <w:p w14:paraId="13A1856D" w14:textId="70E4213C" w:rsidR="006C3FD8" w:rsidRDefault="006C3FD8" w:rsidP="00153530">
      <w:pPr>
        <w:spacing w:after="120" w:line="312" w:lineRule="auto"/>
        <w:ind w:firstLine="0"/>
        <w:rPr>
          <w:color w:val="000000" w:themeColor="text1"/>
          <w:sz w:val="22"/>
        </w:rPr>
      </w:pPr>
      <w:r w:rsidRPr="006C3FD8">
        <w:rPr>
          <w:color w:val="000000" w:themeColor="text1"/>
          <w:sz w:val="22"/>
        </w:rPr>
        <w:t>16.</w:t>
      </w:r>
      <w:r w:rsidR="009F5088">
        <w:rPr>
          <w:color w:val="000000" w:themeColor="text1"/>
          <w:sz w:val="22"/>
        </w:rPr>
        <w:t xml:space="preserve"> </w:t>
      </w:r>
      <w:r w:rsidR="00520849" w:rsidRPr="006C3FD8">
        <w:rPr>
          <w:color w:val="000000" w:themeColor="text1"/>
          <w:sz w:val="22"/>
        </w:rPr>
        <w:t>Wykonawca</w:t>
      </w:r>
      <w:r w:rsidRPr="006C3FD8">
        <w:rPr>
          <w:color w:val="000000" w:themeColor="text1"/>
          <w:sz w:val="22"/>
        </w:rPr>
        <w:t xml:space="preserve"> jako wytwórca odpadów niebezpiecznych ponosi odpowiedzialność zgodnie z Ustawą o odpadach do chwili przekazania odpadów niebezpiecznych do ostatecznego procesu odzysku lub ostatecznego procesu unieszkodliwienia przez posiadacza odpadów prowadzącego taki proces. Powyższe nie dotyczy pojazdów wycofanych</w:t>
      </w:r>
      <w:r w:rsidR="005D63B8">
        <w:rPr>
          <w:color w:val="000000" w:themeColor="text1"/>
          <w:sz w:val="22"/>
        </w:rPr>
        <w:t xml:space="preserve"> </w:t>
      </w:r>
      <w:r w:rsidRPr="006C3FD8">
        <w:rPr>
          <w:color w:val="000000" w:themeColor="text1"/>
          <w:sz w:val="22"/>
        </w:rPr>
        <w:t xml:space="preserve">z eksploatacji </w:t>
      </w:r>
      <w:r w:rsidR="004F200E">
        <w:rPr>
          <w:color w:val="000000" w:themeColor="text1"/>
          <w:sz w:val="22"/>
        </w:rPr>
        <w:br/>
      </w:r>
      <w:r w:rsidRPr="006C3FD8">
        <w:rPr>
          <w:color w:val="000000" w:themeColor="text1"/>
          <w:sz w:val="22"/>
        </w:rPr>
        <w:t>oraz zużytego sprzętu elektrycznego i elektronicznego.</w:t>
      </w:r>
    </w:p>
    <w:p w14:paraId="368865FD" w14:textId="6F32B95E" w:rsidR="006C3FD8" w:rsidRPr="006C3FD8" w:rsidRDefault="006C3FD8" w:rsidP="00153530">
      <w:pPr>
        <w:spacing w:after="120" w:line="312" w:lineRule="auto"/>
        <w:ind w:firstLine="0"/>
        <w:rPr>
          <w:color w:val="000000" w:themeColor="text1"/>
          <w:sz w:val="22"/>
        </w:rPr>
      </w:pPr>
      <w:r w:rsidRPr="006C3FD8">
        <w:rPr>
          <w:color w:val="000000" w:themeColor="text1"/>
          <w:sz w:val="22"/>
        </w:rPr>
        <w:t>17.</w:t>
      </w:r>
      <w:r w:rsidR="009F5088">
        <w:rPr>
          <w:color w:val="000000" w:themeColor="text1"/>
          <w:sz w:val="22"/>
        </w:rPr>
        <w:t xml:space="preserve"> </w:t>
      </w:r>
      <w:r w:rsidRPr="006C3FD8">
        <w:rPr>
          <w:color w:val="000000" w:themeColor="text1"/>
          <w:sz w:val="22"/>
        </w:rPr>
        <w:t>Wykonawca, który jest wytwórcą odpadów, zobowiązany jest do:</w:t>
      </w:r>
    </w:p>
    <w:p w14:paraId="29BD6803" w14:textId="3E6D322C" w:rsidR="006C3FD8" w:rsidRPr="006C3FD8" w:rsidRDefault="006C3FD8" w:rsidP="004F200E">
      <w:pPr>
        <w:spacing w:after="120" w:line="312" w:lineRule="auto"/>
        <w:ind w:left="284" w:firstLine="0"/>
        <w:rPr>
          <w:color w:val="000000" w:themeColor="text1"/>
          <w:sz w:val="22"/>
        </w:rPr>
      </w:pPr>
      <w:r w:rsidRPr="006C3FD8">
        <w:rPr>
          <w:color w:val="000000" w:themeColor="text1"/>
          <w:sz w:val="22"/>
        </w:rPr>
        <w:t>1)</w:t>
      </w:r>
      <w:r w:rsidR="009F5088">
        <w:rPr>
          <w:color w:val="000000" w:themeColor="text1"/>
          <w:sz w:val="22"/>
        </w:rPr>
        <w:t xml:space="preserve"> </w:t>
      </w:r>
      <w:r w:rsidRPr="006C3FD8">
        <w:rPr>
          <w:color w:val="000000" w:themeColor="text1"/>
          <w:sz w:val="22"/>
        </w:rPr>
        <w:t>regularnego uprzątania odpadów z Terenu Budowy i przekazywania uprawnionym podmiotom,</w:t>
      </w:r>
    </w:p>
    <w:p w14:paraId="304ED0B8" w14:textId="3D906C53" w:rsidR="0007515B" w:rsidRDefault="006C3FD8" w:rsidP="004F200E">
      <w:pPr>
        <w:spacing w:after="120" w:line="312" w:lineRule="auto"/>
        <w:ind w:left="284" w:firstLine="0"/>
        <w:rPr>
          <w:noProof/>
          <w:color w:val="000000" w:themeColor="text1"/>
          <w:sz w:val="22"/>
          <w:lang w:eastAsia="pl-PL"/>
        </w:rPr>
      </w:pPr>
      <w:r w:rsidRPr="006C3FD8">
        <w:rPr>
          <w:color w:val="000000" w:themeColor="text1"/>
          <w:sz w:val="22"/>
        </w:rPr>
        <w:t>2)</w:t>
      </w:r>
      <w:r w:rsidR="009F5088">
        <w:rPr>
          <w:color w:val="000000" w:themeColor="text1"/>
          <w:sz w:val="22"/>
        </w:rPr>
        <w:t xml:space="preserve"> </w:t>
      </w:r>
      <w:r w:rsidRPr="006C3FD8">
        <w:rPr>
          <w:color w:val="000000" w:themeColor="text1"/>
          <w:sz w:val="22"/>
        </w:rPr>
        <w:t xml:space="preserve">przedkładania na żądanie Zamawiającego dokumentów ewidencji odpadów, </w:t>
      </w:r>
      <w:r w:rsidR="004F200E">
        <w:rPr>
          <w:color w:val="000000" w:themeColor="text1"/>
          <w:sz w:val="22"/>
        </w:rPr>
        <w:br/>
      </w:r>
      <w:r w:rsidR="005D63B8">
        <w:rPr>
          <w:color w:val="000000" w:themeColor="text1"/>
          <w:sz w:val="22"/>
        </w:rPr>
        <w:t>a</w:t>
      </w:r>
      <w:r w:rsidRPr="006C3FD8">
        <w:rPr>
          <w:color w:val="000000" w:themeColor="text1"/>
          <w:sz w:val="22"/>
        </w:rPr>
        <w:t xml:space="preserve"> w przypadku odpadów niebezpiecznych dodatkowo do przedkładania umów/oświadczeń</w:t>
      </w:r>
      <w:r w:rsidR="005D63B8">
        <w:rPr>
          <w:color w:val="000000" w:themeColor="text1"/>
          <w:sz w:val="22"/>
        </w:rPr>
        <w:t xml:space="preserve"> </w:t>
      </w:r>
      <w:r w:rsidRPr="006C3FD8">
        <w:rPr>
          <w:color w:val="000000" w:themeColor="text1"/>
          <w:sz w:val="22"/>
        </w:rPr>
        <w:t>z podmiotami posiadającymi zezwolenie na przetwarzanie odpadów, w szczególności odpadów w postaci zużytych drewnianych podkładów kolejowych, tj. odpadów o kodzie</w:t>
      </w:r>
      <w:r w:rsidR="005D63B8">
        <w:rPr>
          <w:color w:val="000000" w:themeColor="text1"/>
          <w:sz w:val="22"/>
        </w:rPr>
        <w:t xml:space="preserve"> </w:t>
      </w:r>
      <w:r w:rsidR="00106E60">
        <w:rPr>
          <w:color w:val="000000" w:themeColor="text1"/>
          <w:sz w:val="22"/>
        </w:rPr>
        <w:br/>
      </w:r>
      <w:r w:rsidRPr="006C3FD8">
        <w:rPr>
          <w:color w:val="000000" w:themeColor="text1"/>
          <w:sz w:val="22"/>
        </w:rPr>
        <w:lastRenderedPageBreak/>
        <w:t xml:space="preserve">17 02 04*, w procesie ostatecznego odzysku (oznacza proces R1-R11, zgodnie </w:t>
      </w:r>
      <w:r w:rsidR="00106E60">
        <w:rPr>
          <w:color w:val="000000" w:themeColor="text1"/>
          <w:sz w:val="22"/>
        </w:rPr>
        <w:br/>
      </w:r>
      <w:r w:rsidRPr="006C3FD8">
        <w:rPr>
          <w:color w:val="000000" w:themeColor="text1"/>
          <w:sz w:val="22"/>
        </w:rPr>
        <w:t>z załącznikiem nr 1 do Ustawy o odpadach, a także proces przygotowania do ponownego użycia) lub</w:t>
      </w:r>
      <w:r w:rsidR="005D63B8">
        <w:rPr>
          <w:color w:val="000000" w:themeColor="text1"/>
          <w:sz w:val="22"/>
        </w:rPr>
        <w:t xml:space="preserve"> </w:t>
      </w:r>
      <w:r w:rsidRPr="006C3FD8">
        <w:rPr>
          <w:color w:val="000000" w:themeColor="text1"/>
          <w:sz w:val="22"/>
        </w:rPr>
        <w:t>w procesie ostatecznego unieszkodliwiania (oznacza proces D1-D12, zgodnie z załącznikiem nr 2 do Ustawy o odpadach).</w:t>
      </w:r>
    </w:p>
    <w:p w14:paraId="1B499C53" w14:textId="22731748" w:rsidR="006C3FD8" w:rsidRPr="0010502C" w:rsidRDefault="006C3FD8" w:rsidP="00153530">
      <w:pPr>
        <w:overflowPunct w:val="0"/>
        <w:autoSpaceDE w:val="0"/>
        <w:autoSpaceDN w:val="0"/>
        <w:adjustRightInd w:val="0"/>
        <w:spacing w:after="120" w:line="312" w:lineRule="auto"/>
        <w:ind w:firstLine="0"/>
        <w:textAlignment w:val="baseline"/>
        <w:rPr>
          <w:noProof/>
          <w:color w:val="000000" w:themeColor="text1"/>
          <w:sz w:val="22"/>
          <w:lang w:eastAsia="pl-PL"/>
        </w:rPr>
      </w:pPr>
      <w:r w:rsidRPr="006C3FD8">
        <w:rPr>
          <w:noProof/>
          <w:color w:val="000000" w:themeColor="text1"/>
          <w:sz w:val="22"/>
          <w:lang w:eastAsia="pl-PL"/>
        </w:rPr>
        <w:t>18.</w:t>
      </w:r>
      <w:r w:rsidR="009F5088">
        <w:rPr>
          <w:noProof/>
          <w:color w:val="000000" w:themeColor="text1"/>
          <w:sz w:val="22"/>
          <w:lang w:eastAsia="pl-PL"/>
        </w:rPr>
        <w:t xml:space="preserve"> </w:t>
      </w:r>
      <w:r w:rsidRPr="006C3FD8">
        <w:rPr>
          <w:noProof/>
          <w:color w:val="000000" w:themeColor="text1"/>
          <w:sz w:val="22"/>
          <w:lang w:eastAsia="pl-PL"/>
        </w:rPr>
        <w:t>Powyższe wymagania w zakresie gospodarowania odpadami</w:t>
      </w:r>
      <w:r w:rsidR="00C31ACA">
        <w:rPr>
          <w:noProof/>
          <w:color w:val="000000" w:themeColor="text1"/>
          <w:sz w:val="22"/>
          <w:lang w:eastAsia="pl-PL"/>
        </w:rPr>
        <w:t xml:space="preserve"> </w:t>
      </w:r>
      <w:r w:rsidR="00C31ACA" w:rsidRPr="00E46351">
        <w:rPr>
          <w:noProof/>
          <w:sz w:val="22"/>
          <w:lang w:eastAsia="pl-PL"/>
        </w:rPr>
        <w:t>i materiałami oraz urządzeniami obowiązują również wszystkich podwykonawców</w:t>
      </w:r>
      <w:r w:rsidRPr="006C3FD8">
        <w:rPr>
          <w:noProof/>
          <w:color w:val="000000" w:themeColor="text1"/>
          <w:sz w:val="22"/>
          <w:lang w:eastAsia="pl-PL"/>
        </w:rPr>
        <w:t>.</w:t>
      </w:r>
    </w:p>
    <w:p w14:paraId="5AA9F5A3" w14:textId="77777777" w:rsidR="00141D31" w:rsidRDefault="00141D31" w:rsidP="00153530">
      <w:pPr>
        <w:pStyle w:val="Nagwek4"/>
        <w:spacing w:before="240" w:after="120" w:line="360" w:lineRule="auto"/>
        <w:rPr>
          <w:color w:val="000000" w:themeColor="text1"/>
        </w:rPr>
      </w:pPr>
      <w:bookmarkStart w:id="4297" w:name="_Toc460409507"/>
      <w:bookmarkStart w:id="4298" w:name="_Toc461199205"/>
      <w:bookmarkStart w:id="4299" w:name="_Toc461784723"/>
      <w:bookmarkStart w:id="4300" w:name="_Toc461791300"/>
      <w:bookmarkStart w:id="4301" w:name="_Toc461803379"/>
      <w:bookmarkStart w:id="4302" w:name="_Toc225510778"/>
      <w:r w:rsidRPr="0010502C">
        <w:rPr>
          <w:color w:val="000000" w:themeColor="text1"/>
        </w:rPr>
        <w:t>Wymagania w zakresie usuwania drzew i krzewów</w:t>
      </w:r>
      <w:bookmarkEnd w:id="4297"/>
      <w:bookmarkEnd w:id="4298"/>
      <w:bookmarkEnd w:id="4299"/>
      <w:bookmarkEnd w:id="4300"/>
      <w:bookmarkEnd w:id="4301"/>
      <w:bookmarkEnd w:id="4302"/>
    </w:p>
    <w:p w14:paraId="69FB89E9" w14:textId="77777777" w:rsidR="00502882" w:rsidRPr="00874873" w:rsidRDefault="00502882" w:rsidP="00677FE1">
      <w:pPr>
        <w:pStyle w:val="Akapitzlist"/>
        <w:widowControl w:val="0"/>
        <w:numPr>
          <w:ilvl w:val="0"/>
          <w:numId w:val="63"/>
        </w:numPr>
        <w:tabs>
          <w:tab w:val="left" w:pos="426"/>
        </w:tabs>
        <w:autoSpaceDE w:val="0"/>
        <w:autoSpaceDN w:val="0"/>
        <w:adjustRightInd w:val="0"/>
        <w:spacing w:after="120" w:line="312" w:lineRule="auto"/>
        <w:ind w:left="0" w:firstLine="0"/>
        <w:contextualSpacing w:val="0"/>
        <w:rPr>
          <w:sz w:val="22"/>
          <w:lang w:eastAsia="x-none"/>
        </w:rPr>
      </w:pPr>
      <w:bookmarkStart w:id="4303" w:name="_Hlk175902988"/>
      <w:r>
        <w:rPr>
          <w:rFonts w:eastAsia="SimSun"/>
          <w:sz w:val="22"/>
        </w:rPr>
        <w:t xml:space="preserve">W przypadku konieczności usunięcia drzew i/lub krzewów </w:t>
      </w:r>
      <w:r w:rsidRPr="00874873">
        <w:rPr>
          <w:rFonts w:eastAsia="SimSun"/>
          <w:sz w:val="22"/>
        </w:rPr>
        <w:t>Wykonawca sporządzi operat dendrologiczny wg poniższych wytycznych:</w:t>
      </w:r>
    </w:p>
    <w:p w14:paraId="71E690AD" w14:textId="5862B95D" w:rsidR="00502882" w:rsidRPr="00874873" w:rsidRDefault="00502882" w:rsidP="00677FE1">
      <w:pPr>
        <w:pStyle w:val="Akapitzlist"/>
        <w:widowControl w:val="0"/>
        <w:numPr>
          <w:ilvl w:val="6"/>
          <w:numId w:val="64"/>
        </w:numPr>
        <w:tabs>
          <w:tab w:val="left" w:pos="426"/>
        </w:tabs>
        <w:autoSpaceDE w:val="0"/>
        <w:autoSpaceDN w:val="0"/>
        <w:adjustRightInd w:val="0"/>
        <w:spacing w:after="120" w:line="312" w:lineRule="auto"/>
        <w:ind w:left="0" w:firstLine="0"/>
        <w:contextualSpacing w:val="0"/>
        <w:rPr>
          <w:rFonts w:eastAsia="SimSun"/>
          <w:sz w:val="22"/>
        </w:rPr>
      </w:pPr>
      <w:r w:rsidRPr="00874873">
        <w:rPr>
          <w:rFonts w:eastAsia="SimSun"/>
          <w:sz w:val="22"/>
        </w:rPr>
        <w:t xml:space="preserve">Celem operatu dendrologicznego jest określenie faktycznych potrzeb i ilości drzew </w:t>
      </w:r>
      <w:r>
        <w:rPr>
          <w:rFonts w:eastAsia="SimSun"/>
          <w:sz w:val="22"/>
        </w:rPr>
        <w:br/>
      </w:r>
      <w:r w:rsidRPr="00874873">
        <w:rPr>
          <w:rFonts w:eastAsia="SimSun"/>
          <w:sz w:val="22"/>
        </w:rPr>
        <w:t>lub k</w:t>
      </w:r>
      <w:r>
        <w:rPr>
          <w:rFonts w:eastAsia="SimSun"/>
          <w:sz w:val="22"/>
        </w:rPr>
        <w:t>rzewów planowanych do usunięcia/przesadzenia/adaptacji/</w:t>
      </w:r>
      <w:r w:rsidRPr="00874873">
        <w:rPr>
          <w:rFonts w:eastAsia="SimSun"/>
          <w:sz w:val="22"/>
        </w:rPr>
        <w:t>nasadzenia oraz wskazanie, które z nich wymagają uzyskania zezwolenia/decyzji organu właściwego do ich usunięcia</w:t>
      </w:r>
      <w:r w:rsidR="001667BB">
        <w:rPr>
          <w:rFonts w:eastAsia="SimSun"/>
          <w:sz w:val="22"/>
        </w:rPr>
        <w:t>;</w:t>
      </w:r>
    </w:p>
    <w:p w14:paraId="35491F4E" w14:textId="3BABBEDC" w:rsidR="00502882" w:rsidRPr="00874873" w:rsidRDefault="00502882" w:rsidP="00677FE1">
      <w:pPr>
        <w:pStyle w:val="Akapitzlist"/>
        <w:widowControl w:val="0"/>
        <w:numPr>
          <w:ilvl w:val="6"/>
          <w:numId w:val="64"/>
        </w:numPr>
        <w:tabs>
          <w:tab w:val="left" w:pos="426"/>
        </w:tabs>
        <w:autoSpaceDE w:val="0"/>
        <w:autoSpaceDN w:val="0"/>
        <w:adjustRightInd w:val="0"/>
        <w:spacing w:after="120" w:line="312" w:lineRule="auto"/>
        <w:ind w:left="0" w:firstLine="0"/>
        <w:contextualSpacing w:val="0"/>
        <w:rPr>
          <w:rFonts w:eastAsia="SimSun"/>
          <w:sz w:val="22"/>
        </w:rPr>
      </w:pPr>
      <w:r w:rsidRPr="00874873">
        <w:rPr>
          <w:rFonts w:eastAsia="SimSun"/>
          <w:sz w:val="22"/>
        </w:rPr>
        <w:t>Operat dendrologiczny powinien zawierać metodykę wykonanej inwentaryzacji zieleni, wykaz drzew lub krzewó</w:t>
      </w:r>
      <w:r>
        <w:rPr>
          <w:rFonts w:eastAsia="SimSun"/>
          <w:sz w:val="22"/>
        </w:rPr>
        <w:t>w przewidzianych do usunięcia/</w:t>
      </w:r>
      <w:r w:rsidRPr="00874873">
        <w:rPr>
          <w:rFonts w:eastAsia="SimSun"/>
          <w:sz w:val="22"/>
        </w:rPr>
        <w:t>przesadzeni</w:t>
      </w:r>
      <w:r>
        <w:rPr>
          <w:rFonts w:eastAsia="SimSun"/>
          <w:sz w:val="22"/>
        </w:rPr>
        <w:t>a/</w:t>
      </w:r>
      <w:r w:rsidRPr="00874873">
        <w:rPr>
          <w:rFonts w:eastAsia="SimSun"/>
          <w:sz w:val="22"/>
        </w:rPr>
        <w:t>adaptacji oraz projekt planu nasadzeń</w:t>
      </w:r>
      <w:r w:rsidR="001667BB">
        <w:rPr>
          <w:rFonts w:eastAsia="SimSun"/>
          <w:sz w:val="22"/>
        </w:rPr>
        <w:t>;</w:t>
      </w:r>
    </w:p>
    <w:p w14:paraId="5142C0E3" w14:textId="2E04903F" w:rsidR="00502882" w:rsidRPr="00874873" w:rsidRDefault="00502882" w:rsidP="00677FE1">
      <w:pPr>
        <w:pStyle w:val="Akapitzlist"/>
        <w:widowControl w:val="0"/>
        <w:numPr>
          <w:ilvl w:val="6"/>
          <w:numId w:val="64"/>
        </w:numPr>
        <w:tabs>
          <w:tab w:val="left" w:pos="426"/>
        </w:tabs>
        <w:autoSpaceDE w:val="0"/>
        <w:autoSpaceDN w:val="0"/>
        <w:adjustRightInd w:val="0"/>
        <w:spacing w:after="120" w:line="312" w:lineRule="auto"/>
        <w:ind w:left="0" w:firstLine="0"/>
        <w:contextualSpacing w:val="0"/>
        <w:rPr>
          <w:rFonts w:eastAsia="SimSun"/>
          <w:sz w:val="22"/>
        </w:rPr>
      </w:pPr>
      <w:r w:rsidRPr="00874873">
        <w:rPr>
          <w:rFonts w:eastAsia="SimSun"/>
          <w:sz w:val="22"/>
        </w:rPr>
        <w:t>Inwentaryzacją należy objąć wszystkie drze</w:t>
      </w:r>
      <w:r>
        <w:rPr>
          <w:rFonts w:eastAsia="SimSun"/>
          <w:sz w:val="22"/>
        </w:rPr>
        <w:t>w lub krzewy, których usunięcie/ przesadzenie/</w:t>
      </w:r>
      <w:r w:rsidRPr="00874873">
        <w:rPr>
          <w:rFonts w:eastAsia="SimSun"/>
          <w:sz w:val="22"/>
        </w:rPr>
        <w:t xml:space="preserve">adaptacja wynikają z konieczności zapewnienia bezpieczeństwa ruchu kolejowego, w tym z Rozporządzenia Ministra Infrastruktury z dnia 7 sierpnia 2008 r. </w:t>
      </w:r>
      <w:r>
        <w:rPr>
          <w:rFonts w:eastAsia="SimSun"/>
          <w:sz w:val="22"/>
        </w:rPr>
        <w:br/>
      </w:r>
      <w:r w:rsidRPr="00874873">
        <w:rPr>
          <w:rFonts w:eastAsia="SimSun"/>
          <w:sz w:val="22"/>
        </w:rPr>
        <w:t xml:space="preserve">w sprawie wymagań w zakresie odległości i warunków dopuszczających usytuowanie drzew </w:t>
      </w:r>
      <w:r>
        <w:rPr>
          <w:rFonts w:eastAsia="SimSun"/>
          <w:sz w:val="22"/>
        </w:rPr>
        <w:br/>
      </w:r>
      <w:r w:rsidRPr="00874873">
        <w:rPr>
          <w:rFonts w:eastAsia="SimSun"/>
          <w:sz w:val="22"/>
        </w:rPr>
        <w:t>i krzewów, elementów ochrony akustycznej</w:t>
      </w:r>
      <w:r>
        <w:rPr>
          <w:rFonts w:eastAsia="SimSun"/>
          <w:sz w:val="22"/>
        </w:rPr>
        <w:t xml:space="preserve"> i wykonywania robót ziemnych w </w:t>
      </w:r>
      <w:r w:rsidRPr="00874873">
        <w:rPr>
          <w:rFonts w:eastAsia="SimSun"/>
          <w:sz w:val="22"/>
        </w:rPr>
        <w:t>sąsiedztwie linii kolejo</w:t>
      </w:r>
      <w:r>
        <w:rPr>
          <w:rFonts w:eastAsia="SimSun"/>
          <w:sz w:val="22"/>
        </w:rPr>
        <w:t xml:space="preserve">wej, a także sposobu urządzania </w:t>
      </w:r>
      <w:r w:rsidRPr="00874873">
        <w:rPr>
          <w:rFonts w:eastAsia="SimSun"/>
          <w:sz w:val="22"/>
        </w:rPr>
        <w:t xml:space="preserve">i utrzymywania zasłon odśnieżnych oraz pasów </w:t>
      </w:r>
      <w:r>
        <w:rPr>
          <w:rFonts w:eastAsia="SimSun"/>
          <w:sz w:val="22"/>
        </w:rPr>
        <w:t>przeciwpożarowych (t. j. Dz. U.z 2020 r. poz. 1247) oraz z </w:t>
      </w:r>
      <w:r w:rsidRPr="00874873">
        <w:rPr>
          <w:rFonts w:eastAsia="SimSun"/>
          <w:sz w:val="22"/>
        </w:rPr>
        <w:t>rozwiązań projektowych.</w:t>
      </w:r>
      <w:r>
        <w:rPr>
          <w:rFonts w:eastAsia="SimSun"/>
          <w:sz w:val="22"/>
        </w:rPr>
        <w:t xml:space="preserve"> </w:t>
      </w:r>
      <w:r w:rsidRPr="00874873">
        <w:rPr>
          <w:rFonts w:eastAsia="SimSun"/>
          <w:sz w:val="22"/>
        </w:rPr>
        <w:t xml:space="preserve">Każde drzewo, powierzchnia krzewów powinny mieć nadany indywidualny numer inwentarzowy </w:t>
      </w:r>
      <w:r>
        <w:rPr>
          <w:rFonts w:eastAsia="SimSun"/>
          <w:sz w:val="22"/>
        </w:rPr>
        <w:br/>
      </w:r>
      <w:r w:rsidRPr="00874873">
        <w:rPr>
          <w:rFonts w:eastAsia="SimSun"/>
          <w:sz w:val="22"/>
        </w:rPr>
        <w:t>w systemie narastającym, który umożliwi jego  identyfikację w tabeli i na załączniku graficznym (mapie). Załącznik graficzny należy sporządzić w skali zapewniającej jego czytelność</w:t>
      </w:r>
      <w:r w:rsidR="001667BB">
        <w:rPr>
          <w:rFonts w:eastAsia="SimSun"/>
          <w:sz w:val="22"/>
        </w:rPr>
        <w:t>;</w:t>
      </w:r>
    </w:p>
    <w:p w14:paraId="08EE9E3C" w14:textId="0F0983D7" w:rsidR="00502882" w:rsidRPr="00874873" w:rsidRDefault="00502882" w:rsidP="00677FE1">
      <w:pPr>
        <w:pStyle w:val="Akapitzlist"/>
        <w:widowControl w:val="0"/>
        <w:numPr>
          <w:ilvl w:val="6"/>
          <w:numId w:val="64"/>
        </w:numPr>
        <w:tabs>
          <w:tab w:val="left" w:pos="426"/>
        </w:tabs>
        <w:autoSpaceDE w:val="0"/>
        <w:autoSpaceDN w:val="0"/>
        <w:adjustRightInd w:val="0"/>
        <w:spacing w:after="120" w:line="312" w:lineRule="auto"/>
        <w:ind w:left="0" w:firstLine="0"/>
        <w:contextualSpacing w:val="0"/>
        <w:rPr>
          <w:rFonts w:eastAsia="SimSun"/>
          <w:sz w:val="22"/>
        </w:rPr>
      </w:pPr>
      <w:r w:rsidRPr="00874873">
        <w:rPr>
          <w:rFonts w:eastAsia="SimSun"/>
          <w:sz w:val="22"/>
        </w:rPr>
        <w:t xml:space="preserve">Zinwentaryzowane drzewa i krzewy należy zestawić w tabeli, w której należy przedstawić następujące dane: nr arkusza mapy, nr inwentarzowy, nazwa gatunku. obwód pnia </w:t>
      </w:r>
      <w:r w:rsidR="00327640">
        <w:rPr>
          <w:rFonts w:eastAsia="SimSun"/>
          <w:sz w:val="22"/>
        </w:rPr>
        <w:br/>
      </w:r>
      <w:r w:rsidRPr="00874873">
        <w:rPr>
          <w:rFonts w:eastAsia="SimSun"/>
          <w:sz w:val="22"/>
        </w:rPr>
        <w:t>na wysokości 5</w:t>
      </w:r>
      <w:r w:rsidR="001667BB">
        <w:rPr>
          <w:rFonts w:eastAsia="SimSun"/>
          <w:sz w:val="22"/>
        </w:rPr>
        <w:t xml:space="preserve"> </w:t>
      </w:r>
      <w:r w:rsidRPr="00874873">
        <w:rPr>
          <w:rFonts w:eastAsia="SimSun"/>
          <w:sz w:val="22"/>
        </w:rPr>
        <w:t>cm/130</w:t>
      </w:r>
      <w:r w:rsidR="001667BB">
        <w:rPr>
          <w:rFonts w:eastAsia="SimSun"/>
          <w:sz w:val="22"/>
        </w:rPr>
        <w:t xml:space="preserve"> </w:t>
      </w:r>
      <w:r w:rsidRPr="00874873">
        <w:rPr>
          <w:rFonts w:eastAsia="SimSun"/>
          <w:sz w:val="22"/>
        </w:rPr>
        <w:t>cm w cm w przypadku drzew, powierzchnia krzewów w m</w:t>
      </w:r>
      <w:r w:rsidRPr="00874873">
        <w:rPr>
          <w:rFonts w:eastAsia="SimSun"/>
          <w:sz w:val="22"/>
          <w:vertAlign w:val="superscript"/>
        </w:rPr>
        <w:t>2</w:t>
      </w:r>
      <w:r w:rsidRPr="00874873">
        <w:rPr>
          <w:rFonts w:eastAsia="SimSun"/>
          <w:sz w:val="22"/>
        </w:rPr>
        <w:t>, powód działania, czy objęte jest decyzją lokalizacji linii kolejowej,</w:t>
      </w:r>
      <w:r>
        <w:rPr>
          <w:rFonts w:eastAsia="SimSun"/>
          <w:sz w:val="22"/>
        </w:rPr>
        <w:t xml:space="preserve"> </w:t>
      </w:r>
      <w:r w:rsidRPr="00874873">
        <w:rPr>
          <w:rFonts w:eastAsia="SimSun"/>
          <w:sz w:val="22"/>
        </w:rPr>
        <w:t>czy istnieje wymóg uzyska</w:t>
      </w:r>
      <w:r>
        <w:rPr>
          <w:rFonts w:eastAsia="SimSun"/>
          <w:sz w:val="22"/>
        </w:rPr>
        <w:t xml:space="preserve">nia zezwolenia zgodnie z Ustawą </w:t>
      </w:r>
      <w:r w:rsidRPr="00874873">
        <w:rPr>
          <w:rFonts w:eastAsia="SimSun"/>
          <w:sz w:val="22"/>
        </w:rPr>
        <w:t>o ochronie przyrody,</w:t>
      </w:r>
      <w:r>
        <w:rPr>
          <w:rFonts w:eastAsia="SimSun"/>
          <w:sz w:val="22"/>
        </w:rPr>
        <w:t xml:space="preserve"> </w:t>
      </w:r>
      <w:r w:rsidRPr="00874873">
        <w:rPr>
          <w:rFonts w:eastAsia="SimSun"/>
          <w:sz w:val="22"/>
        </w:rPr>
        <w:t>czy istnieje wymóg uzy</w:t>
      </w:r>
      <w:r>
        <w:rPr>
          <w:rFonts w:eastAsia="SimSun"/>
          <w:sz w:val="22"/>
        </w:rPr>
        <w:t xml:space="preserve">skania decyzji zgodnie z ustawą </w:t>
      </w:r>
      <w:r w:rsidRPr="00874873">
        <w:rPr>
          <w:rFonts w:eastAsia="SimSun"/>
          <w:sz w:val="22"/>
        </w:rPr>
        <w:t>o transporcie kolejowym, lokalizację, w tym gmina, obręb, nr działki, właściciel/władający oraz ewentualne uwagi</w:t>
      </w:r>
      <w:r w:rsidR="001667BB">
        <w:rPr>
          <w:rFonts w:eastAsia="SimSun"/>
          <w:sz w:val="22"/>
        </w:rPr>
        <w:t>;</w:t>
      </w:r>
    </w:p>
    <w:p w14:paraId="45390823" w14:textId="6B3024B6" w:rsidR="00502882" w:rsidRPr="00731FAC" w:rsidRDefault="00502882" w:rsidP="00677FE1">
      <w:pPr>
        <w:pStyle w:val="Akapitzlist"/>
        <w:widowControl w:val="0"/>
        <w:numPr>
          <w:ilvl w:val="6"/>
          <w:numId w:val="64"/>
        </w:numPr>
        <w:tabs>
          <w:tab w:val="left" w:pos="426"/>
        </w:tabs>
        <w:autoSpaceDE w:val="0"/>
        <w:autoSpaceDN w:val="0"/>
        <w:adjustRightInd w:val="0"/>
        <w:spacing w:after="120" w:line="312" w:lineRule="auto"/>
        <w:ind w:left="0" w:firstLine="0"/>
        <w:contextualSpacing w:val="0"/>
        <w:rPr>
          <w:sz w:val="22"/>
        </w:rPr>
      </w:pPr>
      <w:r w:rsidRPr="00874873">
        <w:rPr>
          <w:rFonts w:eastAsia="SimSun"/>
          <w:sz w:val="22"/>
        </w:rPr>
        <w:t xml:space="preserve">Wyniki inwentaryzacji zieleni oraz projektowanej zieleni należy również przedstawić </w:t>
      </w:r>
      <w:r>
        <w:rPr>
          <w:rFonts w:eastAsia="SimSun"/>
          <w:sz w:val="22"/>
        </w:rPr>
        <w:br/>
      </w:r>
      <w:r w:rsidRPr="00874873">
        <w:rPr>
          <w:rFonts w:eastAsia="SimSun"/>
          <w:sz w:val="22"/>
        </w:rPr>
        <w:t>na załączniku graficznym. Na mapie należy nanieść linię rozgraniczającą teren inwestycji (zgodną z decyzją lokalizacji linii kolejowej, jeżeli będzie wymagana), linię terenu niezbędnego do realizacji inwestycji, linię terenu kolejowego oraz linię wynikającą</w:t>
      </w:r>
      <w:r>
        <w:rPr>
          <w:rFonts w:eastAsia="SimSun"/>
          <w:sz w:val="22"/>
        </w:rPr>
        <w:t xml:space="preserve"> </w:t>
      </w:r>
      <w:r w:rsidRPr="00874873">
        <w:rPr>
          <w:rFonts w:eastAsia="SimSun"/>
          <w:sz w:val="22"/>
        </w:rPr>
        <w:t>z ww. Rozporz</w:t>
      </w:r>
      <w:r>
        <w:rPr>
          <w:rFonts w:eastAsia="SimSun"/>
          <w:sz w:val="22"/>
        </w:rPr>
        <w:t xml:space="preserve">ądzenia Ministra Infrastruktury </w:t>
      </w:r>
      <w:r w:rsidRPr="00874873">
        <w:rPr>
          <w:rFonts w:eastAsia="SimSun"/>
          <w:sz w:val="22"/>
        </w:rPr>
        <w:t>z dnia 7 sierpnia 2008 r. Drzewa lub krzewy przewidzi</w:t>
      </w:r>
      <w:r>
        <w:rPr>
          <w:rFonts w:eastAsia="SimSun"/>
          <w:sz w:val="22"/>
        </w:rPr>
        <w:t xml:space="preserve">ane </w:t>
      </w:r>
      <w:r w:rsidR="001667BB">
        <w:rPr>
          <w:rFonts w:eastAsia="SimSun"/>
          <w:sz w:val="22"/>
        </w:rPr>
        <w:br/>
      </w:r>
      <w:r>
        <w:rPr>
          <w:rFonts w:eastAsia="SimSun"/>
          <w:sz w:val="22"/>
        </w:rPr>
        <w:t>do usunięcia/przesadzenia/</w:t>
      </w:r>
      <w:r w:rsidRPr="00874873">
        <w:rPr>
          <w:rFonts w:eastAsia="SimSun"/>
          <w:sz w:val="22"/>
        </w:rPr>
        <w:t>adaptacji należy rozróżnić na mapie kolorem zgodnie z powodem działania. Na mapie należy również nanieść lokalizację nas</w:t>
      </w:r>
      <w:r>
        <w:rPr>
          <w:rFonts w:eastAsia="SimSun"/>
          <w:sz w:val="22"/>
        </w:rPr>
        <w:t xml:space="preserve">adzeń zastępczych </w:t>
      </w:r>
      <w:r>
        <w:rPr>
          <w:rFonts w:eastAsia="SimSun"/>
          <w:sz w:val="22"/>
        </w:rPr>
        <w:br/>
      </w:r>
      <w:r w:rsidRPr="00874873">
        <w:rPr>
          <w:rFonts w:eastAsia="SimSun"/>
          <w:sz w:val="22"/>
        </w:rPr>
        <w:lastRenderedPageBreak/>
        <w:t>i przesadzeń</w:t>
      </w:r>
      <w:r w:rsidR="001667BB">
        <w:rPr>
          <w:rFonts w:eastAsia="SimSun"/>
          <w:sz w:val="22"/>
        </w:rPr>
        <w:t>.</w:t>
      </w:r>
    </w:p>
    <w:p w14:paraId="37FA043A" w14:textId="7FB30DCF" w:rsidR="00502882" w:rsidRPr="00731FAC" w:rsidRDefault="00502882" w:rsidP="00677FE1">
      <w:pPr>
        <w:pStyle w:val="Punktator1"/>
        <w:numPr>
          <w:ilvl w:val="0"/>
          <w:numId w:val="64"/>
        </w:numPr>
        <w:tabs>
          <w:tab w:val="left" w:pos="426"/>
        </w:tabs>
        <w:spacing w:after="120" w:line="312" w:lineRule="auto"/>
        <w:ind w:left="0" w:firstLine="0"/>
      </w:pPr>
      <w:r w:rsidRPr="00731FAC">
        <w:rPr>
          <w:iCs/>
        </w:rPr>
        <w:t>W</w:t>
      </w:r>
      <w:r w:rsidRPr="00731FAC">
        <w:t xml:space="preserve">ykonawca uzyska zgodnie z wymogami ustawy o ochronie przyrody zezwolenia </w:t>
      </w:r>
      <w:r>
        <w:br/>
      </w:r>
      <w:r w:rsidRPr="00731FAC">
        <w:t xml:space="preserve">na usunięcie drzew i krzewów, których konieczność usunięcia wynika z rozwiązań projektowych niezbędnych do opracowania dokumentacji projektowej i wykonania robót, </w:t>
      </w:r>
      <w:r w:rsidR="001667BB">
        <w:br/>
      </w:r>
      <w:r w:rsidRPr="00731FAC">
        <w:t>o ile uzyskanie zezwolenia okaże się konieczne</w:t>
      </w:r>
      <w:r w:rsidR="001667BB">
        <w:t>.</w:t>
      </w:r>
    </w:p>
    <w:p w14:paraId="0D80F2ED" w14:textId="2A98E0A5" w:rsidR="00502882" w:rsidRPr="00731FAC" w:rsidRDefault="00502882" w:rsidP="00153530">
      <w:pPr>
        <w:pStyle w:val="Punktator1"/>
        <w:numPr>
          <w:ilvl w:val="0"/>
          <w:numId w:val="64"/>
        </w:numPr>
        <w:spacing w:after="120" w:line="312" w:lineRule="auto"/>
        <w:ind w:left="0" w:firstLine="0"/>
      </w:pPr>
      <w:r w:rsidRPr="00731FAC">
        <w:t>Wykonawca uzyska zgodnie z wymogami ustawy o transporcie kolejowym decyzje</w:t>
      </w:r>
      <w:r w:rsidRPr="00731FAC">
        <w:br/>
        <w:t>o usunięciu drzew lub krzewów, których konieczność usunięcia wynika z zapewnienia bezpieczeństwa ruchu kolejowego, o ile uzyskanie takich decyzji okaże się konieczne</w:t>
      </w:r>
      <w:r w:rsidR="001667BB">
        <w:t>.</w:t>
      </w:r>
    </w:p>
    <w:p w14:paraId="26F41703" w14:textId="35CE449D" w:rsidR="00502882" w:rsidRPr="00731FAC" w:rsidRDefault="00502882" w:rsidP="00677FE1">
      <w:pPr>
        <w:pStyle w:val="Punktator1"/>
        <w:numPr>
          <w:ilvl w:val="0"/>
          <w:numId w:val="64"/>
        </w:numPr>
        <w:tabs>
          <w:tab w:val="left" w:pos="426"/>
        </w:tabs>
        <w:spacing w:after="120" w:line="312" w:lineRule="auto"/>
        <w:ind w:left="0" w:firstLine="0"/>
      </w:pPr>
      <w:r w:rsidRPr="00731FAC">
        <w:t xml:space="preserve">Zgodnie z art. 9yc ust. 2 ustawy z dnia 28 marca 2003 r. o transporcie kolejowym, </w:t>
      </w:r>
      <w:r>
        <w:br/>
      </w:r>
      <w:r w:rsidRPr="00731FAC">
        <w:t xml:space="preserve">do usuwania drzew i krzewów znajdujących się na nieruchomościach objętych decyzją o ustaleniu lokalizacji linii kolejowej, z wyjątkiem drzew i krzewów wpisanych do rejestru zabytków, nie stosuje się przepisów ustawy z dnia 16 kwietnia 2004 r. ochronie przyrody </w:t>
      </w:r>
      <w:r>
        <w:br/>
      </w:r>
      <w:r w:rsidRPr="00731FAC">
        <w:t>w zakresie obowiązku uzyskiwania zezwoleń na ich usunięcie oraz opłat z tym związanych</w:t>
      </w:r>
      <w:r w:rsidR="00965B24">
        <w:t>.</w:t>
      </w:r>
    </w:p>
    <w:p w14:paraId="7D23884E" w14:textId="1D5FEE7E" w:rsidR="00502882" w:rsidRPr="00731FAC" w:rsidRDefault="00502882" w:rsidP="00677FE1">
      <w:pPr>
        <w:pStyle w:val="Akapitzlist"/>
        <w:numPr>
          <w:ilvl w:val="0"/>
          <w:numId w:val="64"/>
        </w:numPr>
        <w:tabs>
          <w:tab w:val="left" w:pos="426"/>
        </w:tabs>
        <w:autoSpaceDN w:val="0"/>
        <w:spacing w:after="120" w:line="312" w:lineRule="auto"/>
        <w:ind w:left="0" w:firstLine="0"/>
        <w:contextualSpacing w:val="0"/>
        <w:rPr>
          <w:sz w:val="22"/>
        </w:rPr>
      </w:pPr>
      <w:r w:rsidRPr="00731FAC">
        <w:rPr>
          <w:sz w:val="22"/>
        </w:rPr>
        <w:t xml:space="preserve">Decyzja o ustaleniu lokalizacji linii kolejowej nie stanowi dokumentu zobowiązującego do usunięcia wszystkich drzew i krzewów w granicach nieruchomości. Usunięcie drzew </w:t>
      </w:r>
      <w:r>
        <w:rPr>
          <w:sz w:val="22"/>
        </w:rPr>
        <w:br/>
      </w:r>
      <w:r w:rsidRPr="00731FAC">
        <w:rPr>
          <w:sz w:val="22"/>
        </w:rPr>
        <w:t>i krzewów dotyczyć powinno tych sztuk (w odniesieniu do drzew) lub powierzchni (w odniesieniu dla krzewów), które rosną w pasie wskazanym w pkt.1 (o ile nie uzyskano stosownego odstępstwa od właściwego starosty, zgodnie z art. 57 ustawy z dnia 28 marca 2003 r.) lub które będą kolidować z wykonaniem robót budowlanych</w:t>
      </w:r>
      <w:r w:rsidR="00965B24">
        <w:rPr>
          <w:sz w:val="22"/>
        </w:rPr>
        <w:t>.</w:t>
      </w:r>
    </w:p>
    <w:p w14:paraId="57311DB5" w14:textId="1F081622" w:rsidR="00502882" w:rsidRPr="00731FAC" w:rsidRDefault="00502882" w:rsidP="00677FE1">
      <w:pPr>
        <w:pStyle w:val="Punktator1"/>
        <w:numPr>
          <w:ilvl w:val="0"/>
          <w:numId w:val="64"/>
        </w:numPr>
        <w:tabs>
          <w:tab w:val="left" w:pos="426"/>
        </w:tabs>
        <w:spacing w:after="120" w:line="312" w:lineRule="auto"/>
        <w:ind w:left="0" w:firstLine="0"/>
      </w:pPr>
      <w:r w:rsidRPr="00731FAC">
        <w:t xml:space="preserve">Wniosek o uzyskanie zezwolenia na usunięcie drzew i krzewów musi zawierać wszystkie elementy, o których mowa w ustawie z dnia 16 kwietnia 2004 r. o ochronie przyrody. Prowadząc inwentaryzację drzew i krzewów przewidzianych do usunięcia, Wykonawca ustali, czy nie stanowią one obecnie miejsc lęgowych dla chronionych gatunków ptaków lub siedlisk innych chronionych gatunków zwierząt. </w:t>
      </w:r>
      <w:r w:rsidRPr="00731FAC">
        <w:rPr>
          <w:rFonts w:eastAsia="Arial"/>
          <w:iCs/>
        </w:rPr>
        <w:t xml:space="preserve">Stwierdzenia obecności (bądź braku obecności) gniazd ptasich dokonuje specjalista w zakresie awifauny, którym dysponować powinien Wykonawca. We wniosku </w:t>
      </w:r>
      <w:r w:rsidRPr="00731FAC">
        <w:rPr>
          <w:rFonts w:eastAsia="SimSun"/>
        </w:rPr>
        <w:t>Wykonawca zobowiązany jest</w:t>
      </w:r>
      <w:r w:rsidRPr="00731FAC">
        <w:rPr>
          <w:rFonts w:eastAsia="Arial"/>
          <w:iCs/>
        </w:rPr>
        <w:t xml:space="preserve"> zawrzeć zapis,</w:t>
      </w:r>
      <w:r>
        <w:rPr>
          <w:rFonts w:eastAsia="Arial"/>
          <w:iCs/>
        </w:rPr>
        <w:t xml:space="preserve"> </w:t>
      </w:r>
      <w:r w:rsidRPr="00731FAC">
        <w:rPr>
          <w:rFonts w:eastAsia="Arial"/>
          <w:iCs/>
        </w:rPr>
        <w:t xml:space="preserve">że usuwanie drzew </w:t>
      </w:r>
      <w:r>
        <w:rPr>
          <w:rFonts w:eastAsia="Arial"/>
          <w:iCs/>
        </w:rPr>
        <w:br/>
      </w:r>
      <w:r w:rsidRPr="00731FAC">
        <w:rPr>
          <w:rFonts w:eastAsia="Arial"/>
          <w:iCs/>
        </w:rPr>
        <w:t>i krzewów odbywać się będzie pod nadzorem ornitologa i w przypadku stwierdzenia lęgów ptaków, prace związane z usuwaniem drzew i krzewów w danej grupie drzew lub krzewów zostaną wstrzymane do momentu stwierdzenia przez specjalistę</w:t>
      </w:r>
      <w:r>
        <w:rPr>
          <w:rFonts w:eastAsia="Arial"/>
          <w:iCs/>
        </w:rPr>
        <w:t xml:space="preserve"> </w:t>
      </w:r>
      <w:r w:rsidRPr="00731FAC">
        <w:rPr>
          <w:rFonts w:eastAsia="Arial"/>
          <w:iCs/>
        </w:rPr>
        <w:t>w zakresie awifauny (w sposób pewny) wyprowadzenia lęgów przez gniazdujące gatunki ptaków</w:t>
      </w:r>
      <w:r w:rsidR="00965B24">
        <w:rPr>
          <w:rFonts w:eastAsia="Arial"/>
          <w:iCs/>
        </w:rPr>
        <w:t>.</w:t>
      </w:r>
    </w:p>
    <w:p w14:paraId="124D8EE2" w14:textId="57FD11EA" w:rsidR="00502882" w:rsidRPr="00731FAC" w:rsidRDefault="00502882" w:rsidP="00677FE1">
      <w:pPr>
        <w:pStyle w:val="Punktator1"/>
        <w:numPr>
          <w:ilvl w:val="0"/>
          <w:numId w:val="64"/>
        </w:numPr>
        <w:tabs>
          <w:tab w:val="left" w:pos="284"/>
        </w:tabs>
        <w:spacing w:after="120" w:line="312" w:lineRule="auto"/>
        <w:ind w:left="0" w:firstLine="0"/>
      </w:pPr>
      <w:r w:rsidRPr="00731FAC">
        <w:t>Przed złożeniem wniosku o wydanie decyzji/zezwolenia na usunięcie drzew</w:t>
      </w:r>
      <w:r w:rsidRPr="00731FAC">
        <w:br/>
        <w:t>i krzewów, Wykonawca przedstawi do akceptacji Zamawiającego projekt wniosku wraz z kompletną dokumentacją, w tym wykaz drzew i krzewów planowanych do usunięcia, oraz będzie towarzyszył przedstawicielowi Zamawiającego w wizji w terenie w celu sprawdzenia zakresu wniosku, o ile Zamawiający zgłosi taką potrzebę</w:t>
      </w:r>
      <w:r w:rsidR="00965B24">
        <w:t>.</w:t>
      </w:r>
    </w:p>
    <w:p w14:paraId="446F3DAE" w14:textId="343CFE3C" w:rsidR="00502882" w:rsidRPr="00731FAC" w:rsidRDefault="00502882" w:rsidP="00677FE1">
      <w:pPr>
        <w:pStyle w:val="Punktator1"/>
        <w:numPr>
          <w:ilvl w:val="0"/>
          <w:numId w:val="64"/>
        </w:numPr>
        <w:tabs>
          <w:tab w:val="left" w:pos="284"/>
        </w:tabs>
        <w:spacing w:after="120" w:line="312" w:lineRule="auto"/>
        <w:ind w:left="0" w:firstLine="0"/>
      </w:pPr>
      <w:r w:rsidRPr="00731FAC">
        <w:t>Wykonawca jest zobowiązany do przekazania Zamawiającemu wszystkich ostatecznych wersji wniosków oraz uzyskanych decyzji/zezwoleń niezbędnych do dokonania usunięcia drzew i krzewów, jeżeli uzyskanie będzie wymagane</w:t>
      </w:r>
      <w:r w:rsidR="00965B24">
        <w:t>.</w:t>
      </w:r>
    </w:p>
    <w:p w14:paraId="7A9E2448" w14:textId="77777777" w:rsidR="00502882" w:rsidRPr="00731FAC" w:rsidRDefault="00502882" w:rsidP="00677FE1">
      <w:pPr>
        <w:pStyle w:val="Punktator1"/>
        <w:numPr>
          <w:ilvl w:val="0"/>
          <w:numId w:val="64"/>
        </w:numPr>
        <w:tabs>
          <w:tab w:val="left" w:pos="284"/>
        </w:tabs>
        <w:spacing w:after="120" w:line="312" w:lineRule="auto"/>
        <w:ind w:left="0" w:firstLine="0"/>
      </w:pPr>
      <w:r w:rsidRPr="00731FAC">
        <w:t xml:space="preserve">Wykonawca jest zobowiązany do przekazania swoim podwykonawcom wszystkich </w:t>
      </w:r>
      <w:r w:rsidRPr="00731FAC">
        <w:lastRenderedPageBreak/>
        <w:t>uzyskanych zezwoleń niezbędnych do dokonania usunięcia drzew i krzewów.</w:t>
      </w:r>
    </w:p>
    <w:p w14:paraId="1FE2E9D3" w14:textId="3D4DE90D" w:rsidR="00502882" w:rsidRPr="00731FAC" w:rsidRDefault="00502882" w:rsidP="00677FE1">
      <w:pPr>
        <w:pStyle w:val="Punktator1"/>
        <w:numPr>
          <w:ilvl w:val="0"/>
          <w:numId w:val="64"/>
        </w:numPr>
        <w:tabs>
          <w:tab w:val="left" w:pos="284"/>
          <w:tab w:val="left" w:pos="426"/>
        </w:tabs>
        <w:spacing w:after="120" w:line="312" w:lineRule="auto"/>
        <w:ind w:left="0" w:firstLine="0"/>
      </w:pPr>
      <w:r w:rsidRPr="00731FAC">
        <w:t xml:space="preserve">Wykonawca dokona identyfikacji miejsc występowania roślin gatunków inwazyjnych, w szczególności: barszcz </w:t>
      </w:r>
      <w:proofErr w:type="spellStart"/>
      <w:r w:rsidRPr="00731FAC">
        <w:t>Mantegazziego</w:t>
      </w:r>
      <w:proofErr w:type="spellEnd"/>
      <w:r w:rsidRPr="00731FAC">
        <w:t xml:space="preserve"> (barszcz kaukaski) </w:t>
      </w:r>
      <w:r w:rsidRPr="00520849">
        <w:rPr>
          <w:i/>
          <w:iCs/>
          <w:lang w:val="la-Latn"/>
        </w:rPr>
        <w:t>Heracleum mantegazzianum</w:t>
      </w:r>
      <w:r w:rsidRPr="00731FAC">
        <w:t xml:space="preserve">, barszcz Sosnowskiego </w:t>
      </w:r>
      <w:r w:rsidRPr="00520849">
        <w:rPr>
          <w:i/>
          <w:iCs/>
          <w:lang w:val="la-Latn"/>
        </w:rPr>
        <w:t>Heracleum sosnowskyi</w:t>
      </w:r>
      <w:r w:rsidRPr="00731FAC">
        <w:t xml:space="preserve">, </w:t>
      </w:r>
      <w:proofErr w:type="spellStart"/>
      <w:r w:rsidRPr="00731FAC">
        <w:t>rdestowiec</w:t>
      </w:r>
      <w:proofErr w:type="spellEnd"/>
      <w:r w:rsidRPr="00731FAC">
        <w:t xml:space="preserve"> japoński (</w:t>
      </w:r>
      <w:proofErr w:type="spellStart"/>
      <w:r w:rsidRPr="00731FAC">
        <w:t>rdestowiec</w:t>
      </w:r>
      <w:proofErr w:type="spellEnd"/>
      <w:r w:rsidRPr="00731FAC">
        <w:t xml:space="preserve"> ostrokończysty) </w:t>
      </w:r>
      <w:r w:rsidRPr="00520849">
        <w:rPr>
          <w:i/>
          <w:iCs/>
          <w:lang w:val="la-Latn"/>
        </w:rPr>
        <w:t>Reynoutria japonica</w:t>
      </w:r>
      <w:r w:rsidRPr="00731FAC">
        <w:t>, wraz z podaniem lokalizacji i oszacowaniem ilościowym liczby sztuk lub powierzchni pokrytej przez gatunki występujące w większych skupiskach</w:t>
      </w:r>
      <w:r w:rsidR="00965B24">
        <w:t>.</w:t>
      </w:r>
    </w:p>
    <w:p w14:paraId="5F310D4E" w14:textId="6BF22D22" w:rsidR="00502882" w:rsidRPr="00731FAC" w:rsidRDefault="00502882" w:rsidP="00677FE1">
      <w:pPr>
        <w:pStyle w:val="Punktator1"/>
        <w:numPr>
          <w:ilvl w:val="0"/>
          <w:numId w:val="64"/>
        </w:numPr>
        <w:tabs>
          <w:tab w:val="left" w:pos="284"/>
          <w:tab w:val="left" w:pos="426"/>
        </w:tabs>
        <w:spacing w:after="120" w:line="312" w:lineRule="auto"/>
        <w:ind w:left="0" w:firstLine="0"/>
      </w:pPr>
      <w:r w:rsidRPr="00731FAC">
        <w:t xml:space="preserve">Wykonawca dokona usunięcia drzew i krzewów zgodnie z przepisami ochrony środowiska, w szczególności zgodnie z </w:t>
      </w:r>
      <w:r>
        <w:t xml:space="preserve">warunkami uzyskanych </w:t>
      </w:r>
      <w:r w:rsidRPr="00731FAC">
        <w:t>zezwole</w:t>
      </w:r>
      <w:r>
        <w:t>ń</w:t>
      </w:r>
      <w:r w:rsidRPr="00731FAC">
        <w:t>/decyzj</w:t>
      </w:r>
      <w:r>
        <w:t>i</w:t>
      </w:r>
      <w:r w:rsidRPr="00731FAC">
        <w:t xml:space="preserve"> </w:t>
      </w:r>
      <w:r w:rsidR="00520849" w:rsidRPr="00731FAC">
        <w:t>na usunięcie</w:t>
      </w:r>
      <w:r w:rsidRPr="00731FAC">
        <w:t xml:space="preserve"> drzew i krzewów </w:t>
      </w:r>
      <w:r>
        <w:t xml:space="preserve">(o ile będą wymagane) </w:t>
      </w:r>
      <w:r w:rsidRPr="00731FAC">
        <w:t>lub zgodnie z dokumentacją projektową i uzyskanymi pozwoleniami na budowę.</w:t>
      </w:r>
    </w:p>
    <w:p w14:paraId="77D85860" w14:textId="77BE2916" w:rsidR="00502882" w:rsidRPr="00731FAC" w:rsidRDefault="00502882" w:rsidP="00677FE1">
      <w:pPr>
        <w:pStyle w:val="Punktator1"/>
        <w:numPr>
          <w:ilvl w:val="0"/>
          <w:numId w:val="64"/>
        </w:numPr>
        <w:tabs>
          <w:tab w:val="left" w:pos="284"/>
          <w:tab w:val="left" w:pos="426"/>
        </w:tabs>
        <w:spacing w:after="120" w:line="312" w:lineRule="auto"/>
        <w:ind w:left="0" w:firstLine="0"/>
      </w:pPr>
      <w:r w:rsidRPr="00731FAC">
        <w:t xml:space="preserve">W przypadku stwierdzenia gniazd ptasich, drzewa i krzewy wolno usuwać jedynie </w:t>
      </w:r>
      <w:r w:rsidR="001667BB">
        <w:br/>
      </w:r>
      <w:r w:rsidRPr="00731FAC">
        <w:t xml:space="preserve">poza okresem lęgowym ptaków, tj. poza okresem: 1 marca – 15 października, </w:t>
      </w:r>
      <w:r w:rsidR="001667BB">
        <w:br/>
      </w:r>
      <w:r w:rsidRPr="00731FAC">
        <w:t>chyba że w zezwoleniu</w:t>
      </w:r>
      <w:r>
        <w:t>/decyzji</w:t>
      </w:r>
      <w:r w:rsidRPr="00731FAC">
        <w:t xml:space="preserve"> na usunięcie drzew lub krzewów wskazano inny termin. Dopuszcza się przeprowadzenie wycinki w okresie lęgowym po stwierdzeniu, że w miejscu jej wykonania nie występują gatunki zwierząt objęte ochroną lub po uzyskaniu zezwolenia właściwego organu na odstępstwa od zakazów obowiązujących w stosunku do zwierząt objętych ochroną.</w:t>
      </w:r>
    </w:p>
    <w:p w14:paraId="4E4E011D" w14:textId="4E32A6C8" w:rsidR="00F45D88" w:rsidRPr="00F45D88" w:rsidRDefault="00502882" w:rsidP="00F45D88">
      <w:pPr>
        <w:pStyle w:val="Akapitzlist"/>
        <w:numPr>
          <w:ilvl w:val="0"/>
          <w:numId w:val="64"/>
        </w:numPr>
        <w:tabs>
          <w:tab w:val="left" w:pos="284"/>
          <w:tab w:val="left" w:pos="426"/>
        </w:tabs>
        <w:spacing w:after="120" w:line="312" w:lineRule="auto"/>
        <w:ind w:left="0" w:firstLine="0"/>
        <w:rPr>
          <w:sz w:val="22"/>
        </w:rPr>
      </w:pPr>
      <w:r w:rsidRPr="00731FAC">
        <w:rPr>
          <w:sz w:val="22"/>
        </w:rPr>
        <w:t>W przypadku konieczności wykonania nasadzeń drzew lub krzewów wynikającej z  zezwolenia, decyzji lub uzgodnienia właściwego urzędu, Wykonawca dokona odpowiednich nasadzeń we wskazanych lokalizacjach</w:t>
      </w:r>
      <w:r w:rsidR="00F45D88">
        <w:rPr>
          <w:sz w:val="22"/>
        </w:rPr>
        <w:t xml:space="preserve"> o</w:t>
      </w:r>
      <w:r w:rsidR="00F45D88" w:rsidRPr="00F45D88">
        <w:rPr>
          <w:sz w:val="22"/>
        </w:rPr>
        <w:t xml:space="preserve"> czym powiadomi zarówno Urząd wydający decyzję jak i Zamawiającego</w:t>
      </w:r>
      <w:r w:rsidR="00F45D88">
        <w:rPr>
          <w:sz w:val="22"/>
        </w:rPr>
        <w:t>.</w:t>
      </w:r>
    </w:p>
    <w:p w14:paraId="7FA39356" w14:textId="77777777" w:rsidR="00502882" w:rsidRPr="00F45D88" w:rsidRDefault="00502882" w:rsidP="00F45D88">
      <w:pPr>
        <w:pStyle w:val="Akapitzlist"/>
        <w:numPr>
          <w:ilvl w:val="0"/>
          <w:numId w:val="64"/>
        </w:numPr>
        <w:tabs>
          <w:tab w:val="left" w:pos="284"/>
          <w:tab w:val="left" w:pos="426"/>
        </w:tabs>
        <w:spacing w:after="120" w:line="312" w:lineRule="auto"/>
        <w:ind w:left="0" w:firstLine="0"/>
        <w:contextualSpacing w:val="0"/>
        <w:rPr>
          <w:sz w:val="22"/>
        </w:rPr>
      </w:pPr>
      <w:r w:rsidRPr="00F45D88">
        <w:rPr>
          <w:sz w:val="22"/>
        </w:rPr>
        <w:t xml:space="preserve">Po wykonaniu nasadzeń rekompensacyjnych w ramach gwarancji Umowy Wykonawca będzie dokonywał pielęgnacji drzew zgodnie z wymaganami określonymi w decyzjach, </w:t>
      </w:r>
      <w:r w:rsidRPr="00F45D88">
        <w:rPr>
          <w:sz w:val="22"/>
        </w:rPr>
        <w:br/>
        <w:t>o których mowa w pkt 13, o ile takie wymagania zostaną określone.</w:t>
      </w:r>
    </w:p>
    <w:p w14:paraId="41583CBC" w14:textId="77777777" w:rsidR="00502882" w:rsidRPr="00731FAC" w:rsidRDefault="00502882" w:rsidP="00677FE1">
      <w:pPr>
        <w:pStyle w:val="Akapitzlist"/>
        <w:numPr>
          <w:ilvl w:val="0"/>
          <w:numId w:val="64"/>
        </w:numPr>
        <w:tabs>
          <w:tab w:val="left" w:pos="284"/>
          <w:tab w:val="left" w:pos="426"/>
        </w:tabs>
        <w:spacing w:after="120" w:line="312" w:lineRule="auto"/>
        <w:ind w:left="0" w:firstLine="0"/>
        <w:contextualSpacing w:val="0"/>
        <w:rPr>
          <w:sz w:val="22"/>
        </w:rPr>
      </w:pPr>
      <w:r w:rsidRPr="00731FAC">
        <w:rPr>
          <w:sz w:val="22"/>
        </w:rPr>
        <w:t>W miejscach wycinanych drzew i krzewów zalecane jest stosowanie mieszanki traw w celu ograniczenia wzrostu samosiewów.</w:t>
      </w:r>
    </w:p>
    <w:p w14:paraId="711EC0C0" w14:textId="3DC03C0F" w:rsidR="00502882" w:rsidRPr="00731FAC" w:rsidRDefault="00502882" w:rsidP="00677FE1">
      <w:pPr>
        <w:pStyle w:val="Punktator1"/>
        <w:numPr>
          <w:ilvl w:val="0"/>
          <w:numId w:val="64"/>
        </w:numPr>
        <w:tabs>
          <w:tab w:val="left" w:pos="284"/>
          <w:tab w:val="left" w:pos="426"/>
        </w:tabs>
        <w:spacing w:after="120" w:line="312" w:lineRule="auto"/>
        <w:ind w:left="0" w:firstLine="0"/>
      </w:pPr>
      <w:r w:rsidRPr="00731FAC">
        <w:t xml:space="preserve">Drzewa nie przeznaczone do usunięcia, a znajdujące się w bezpośrednim sąsiedztwie prowadzonych Robót, należy zabezpieczyć przed uszkodzeniem a ich odsłonięte systemy korzeniowe zabezpieczyć przed przesuszeniem i przemarznięciem. Wszystkie roboty związane </w:t>
      </w:r>
      <w:r w:rsidR="00520849" w:rsidRPr="00731FAC">
        <w:t>z zabezpieczeniem</w:t>
      </w:r>
      <w:r w:rsidRPr="00731FAC">
        <w:t xml:space="preserve"> drzew i krzewów powinny być wykonywane w sposób uniemożliwiający uszkodzenie mechaniczne roślin.</w:t>
      </w:r>
    </w:p>
    <w:p w14:paraId="43D57864" w14:textId="77777777" w:rsidR="00502882" w:rsidRPr="00731FAC" w:rsidRDefault="00502882" w:rsidP="00677FE1">
      <w:pPr>
        <w:pStyle w:val="Akapitzlist"/>
        <w:numPr>
          <w:ilvl w:val="0"/>
          <w:numId w:val="64"/>
        </w:numPr>
        <w:tabs>
          <w:tab w:val="left" w:pos="142"/>
          <w:tab w:val="left" w:pos="284"/>
          <w:tab w:val="left" w:pos="426"/>
        </w:tabs>
        <w:spacing w:after="120" w:line="312" w:lineRule="auto"/>
        <w:ind w:left="0" w:firstLine="0"/>
        <w:contextualSpacing w:val="0"/>
        <w:rPr>
          <w:sz w:val="22"/>
        </w:rPr>
      </w:pPr>
      <w:r w:rsidRPr="00731FAC">
        <w:rPr>
          <w:sz w:val="22"/>
        </w:rPr>
        <w:t>Należy usunąć drzewa i krzewy, zagrażające bezpieczeństwu ruchu, bądź których usunięcie warunkuje prawidłowe wykonanie przewidzianych prac zgodnie z dokumentacją projektową.</w:t>
      </w:r>
    </w:p>
    <w:p w14:paraId="6F786ADE" w14:textId="77777777" w:rsidR="00502882" w:rsidRPr="00731FAC" w:rsidRDefault="00502882" w:rsidP="00677FE1">
      <w:pPr>
        <w:pStyle w:val="Akapitzlist"/>
        <w:numPr>
          <w:ilvl w:val="0"/>
          <w:numId w:val="64"/>
        </w:numPr>
        <w:tabs>
          <w:tab w:val="left" w:pos="142"/>
          <w:tab w:val="left" w:pos="284"/>
          <w:tab w:val="left" w:pos="426"/>
        </w:tabs>
        <w:spacing w:after="120" w:line="312" w:lineRule="auto"/>
        <w:ind w:left="0" w:firstLine="0"/>
        <w:contextualSpacing w:val="0"/>
        <w:rPr>
          <w:sz w:val="22"/>
        </w:rPr>
      </w:pPr>
      <w:r w:rsidRPr="00731FAC">
        <w:rPr>
          <w:sz w:val="22"/>
        </w:rPr>
        <w:t>Karczowanie drzew i krzewów, usunięcie karp wraz z ich odpowiednim zagospodarowaniem należy wykonać zgodnie z dokumentacją projektową. Wymaga się usunięcia całości drewna, gałęzi, karpin. Dopuszcza się zrębkowanie gałęzi i karpin.</w:t>
      </w:r>
    </w:p>
    <w:p w14:paraId="79A8BEFB" w14:textId="24238387" w:rsidR="00502882" w:rsidRPr="00731FAC" w:rsidRDefault="00502882" w:rsidP="00677FE1">
      <w:pPr>
        <w:pStyle w:val="Punktator1"/>
        <w:numPr>
          <w:ilvl w:val="0"/>
          <w:numId w:val="64"/>
        </w:numPr>
        <w:tabs>
          <w:tab w:val="left" w:pos="142"/>
          <w:tab w:val="left" w:pos="284"/>
          <w:tab w:val="left" w:pos="426"/>
        </w:tabs>
        <w:spacing w:after="120" w:line="312" w:lineRule="auto"/>
        <w:ind w:left="0" w:firstLine="0"/>
      </w:pPr>
      <w:r w:rsidRPr="00731FAC">
        <w:t xml:space="preserve">Koszty uzyskania zezwoleń, decyzji na usunięcie drzew i krzewów oraz koszty związane z uzyskaniem zgody właściciela gruntu, o ile będą wymagane, Wykonawca uwzględni w Cenie </w:t>
      </w:r>
      <w:r w:rsidRPr="00731FAC">
        <w:lastRenderedPageBreak/>
        <w:t>ofertowej</w:t>
      </w:r>
      <w:r w:rsidR="00965B24">
        <w:t>.</w:t>
      </w:r>
    </w:p>
    <w:p w14:paraId="59B39898" w14:textId="63BDDE0C" w:rsidR="00502882" w:rsidRPr="00731FAC" w:rsidRDefault="00502882" w:rsidP="00677FE1">
      <w:pPr>
        <w:pStyle w:val="Punktator1"/>
        <w:numPr>
          <w:ilvl w:val="0"/>
          <w:numId w:val="64"/>
        </w:numPr>
        <w:tabs>
          <w:tab w:val="left" w:pos="142"/>
          <w:tab w:val="left" w:pos="284"/>
          <w:tab w:val="left" w:pos="426"/>
        </w:tabs>
        <w:spacing w:after="120" w:line="312" w:lineRule="auto"/>
        <w:ind w:left="0" w:firstLine="0"/>
      </w:pPr>
      <w:r w:rsidRPr="00731FAC">
        <w:t xml:space="preserve">W przypadku konieczności zniszczenia siedlisk gatunków dziko występujących zwierząt, roślin i grzybów objętych ochroną, Wykonawca przygotuje wniosek (wnioski) </w:t>
      </w:r>
      <w:r w:rsidR="00965B24">
        <w:br/>
      </w:r>
      <w:r w:rsidRPr="00731FAC">
        <w:t xml:space="preserve">do właściwego organu ochrony środowiska o wydanie zezwolenia na odstępstwo od zakazów </w:t>
      </w:r>
      <w:r>
        <w:br/>
      </w:r>
      <w:r w:rsidRPr="00731FAC">
        <w:t xml:space="preserve">w stosunku do gatunków dziko występujących zwierząt, roślin i grzybów objętych ochroną, </w:t>
      </w:r>
      <w:r>
        <w:br/>
      </w:r>
      <w:r w:rsidRPr="00731FAC">
        <w:t xml:space="preserve">o których mowa w art. 51 i 52 ustawy z dnia 16 kwietnia 2004 r. o ochronie przyrody </w:t>
      </w:r>
      <w:r>
        <w:br/>
      </w:r>
      <w:r w:rsidRPr="00731FAC">
        <w:t>i przedstawi go do akceptacji Zamawiającego. Wniosek powinien wskazywać co najmniej:</w:t>
      </w:r>
    </w:p>
    <w:p w14:paraId="59F1F155" w14:textId="77777777" w:rsidR="00502882" w:rsidRPr="00731FAC" w:rsidRDefault="00502882" w:rsidP="00965B24">
      <w:pPr>
        <w:pStyle w:val="Mylnik-"/>
        <w:numPr>
          <w:ilvl w:val="0"/>
          <w:numId w:val="65"/>
        </w:numPr>
        <w:spacing w:before="0"/>
        <w:ind w:left="714" w:hanging="357"/>
      </w:pPr>
      <w:r w:rsidRPr="00731FAC">
        <w:t>nazwy gatunków, których będą dotyczyły czynności związane z niszczeniem siedlisk,</w:t>
      </w:r>
    </w:p>
    <w:p w14:paraId="31C43C38" w14:textId="77777777" w:rsidR="00502882" w:rsidRPr="00731FAC" w:rsidRDefault="00502882" w:rsidP="00965B24">
      <w:pPr>
        <w:pStyle w:val="Mylnik-"/>
        <w:numPr>
          <w:ilvl w:val="0"/>
          <w:numId w:val="65"/>
        </w:numPr>
        <w:spacing w:before="0"/>
        <w:ind w:left="714" w:hanging="357"/>
      </w:pPr>
      <w:r w:rsidRPr="00731FAC">
        <w:t>liczbę osobników,</w:t>
      </w:r>
    </w:p>
    <w:p w14:paraId="5047113A" w14:textId="77777777" w:rsidR="00502882" w:rsidRPr="00731FAC" w:rsidRDefault="00502882" w:rsidP="00965B24">
      <w:pPr>
        <w:pStyle w:val="Mylnik-"/>
        <w:numPr>
          <w:ilvl w:val="0"/>
          <w:numId w:val="65"/>
        </w:numPr>
        <w:spacing w:before="0"/>
        <w:ind w:left="714" w:hanging="357"/>
      </w:pPr>
      <w:r w:rsidRPr="00731FAC">
        <w:t>cel wykonywania czynności prowadzącej do zniszczenia siedlisk,</w:t>
      </w:r>
    </w:p>
    <w:p w14:paraId="516CB297" w14:textId="77777777" w:rsidR="00502882" w:rsidRPr="00731FAC" w:rsidRDefault="00502882" w:rsidP="00965B24">
      <w:pPr>
        <w:pStyle w:val="Mylnik-"/>
        <w:numPr>
          <w:ilvl w:val="0"/>
          <w:numId w:val="65"/>
        </w:numPr>
        <w:spacing w:before="0"/>
        <w:ind w:left="714" w:hanging="357"/>
      </w:pPr>
      <w:r w:rsidRPr="00731FAC">
        <w:t>opis czynności prowadzącej do zniszczenia siedlisk,</w:t>
      </w:r>
    </w:p>
    <w:p w14:paraId="520C207F" w14:textId="77777777" w:rsidR="00502882" w:rsidRPr="00731FAC" w:rsidRDefault="00502882" w:rsidP="00965B24">
      <w:pPr>
        <w:pStyle w:val="Mylnik-"/>
        <w:numPr>
          <w:ilvl w:val="0"/>
          <w:numId w:val="65"/>
        </w:numPr>
        <w:spacing w:before="0"/>
        <w:ind w:left="714" w:hanging="357"/>
      </w:pPr>
      <w:r w:rsidRPr="00731FAC">
        <w:t>termin wykonania czynności.</w:t>
      </w:r>
    </w:p>
    <w:p w14:paraId="73DB9CC0" w14:textId="5AC42B33" w:rsidR="00502882" w:rsidRPr="00731FAC" w:rsidRDefault="00502882" w:rsidP="00153530">
      <w:pPr>
        <w:pStyle w:val="Akapit"/>
        <w:spacing w:before="0" w:line="312" w:lineRule="auto"/>
      </w:pPr>
      <w:r w:rsidRPr="00731FAC">
        <w:t xml:space="preserve">Wniosek </w:t>
      </w:r>
      <w:r w:rsidRPr="00731FAC">
        <w:rPr>
          <w:rFonts w:eastAsia="SimSun"/>
        </w:rPr>
        <w:t>Wykonawca zobowiązany jest</w:t>
      </w:r>
      <w:r w:rsidRPr="00731FAC">
        <w:t xml:space="preserve"> przygotować i uzgodnić </w:t>
      </w:r>
      <w:r w:rsidR="00520849" w:rsidRPr="00731FAC">
        <w:t>z Zamawiającym</w:t>
      </w:r>
      <w:r w:rsidRPr="00731FAC">
        <w:t xml:space="preserve">, zgodnie z Procedurą uzyskiwania decyzji administracyjnych związanych z procesem inwestycyjnym </w:t>
      </w:r>
      <w:r>
        <w:br/>
      </w:r>
      <w:r w:rsidRPr="00731FAC">
        <w:t xml:space="preserve">(Ia-14). Po akceptacji wniosku przez Zamawiającego, Wykonawca złoży wniosek </w:t>
      </w:r>
      <w:r w:rsidR="00965B24">
        <w:br/>
      </w:r>
      <w:r w:rsidRPr="00731FAC">
        <w:t>do właściwego organu. Bez uzyskania pisemnej akceptacji przez Zamawiającego treści wniosku, Wykonawca nie ma prawa złożyć wniosku do organu.</w:t>
      </w:r>
    </w:p>
    <w:p w14:paraId="42960FCB" w14:textId="6ACE70A0" w:rsidR="00141D31" w:rsidRPr="0010502C" w:rsidRDefault="00141D31" w:rsidP="00965B24">
      <w:pPr>
        <w:pStyle w:val="Nagwek4"/>
        <w:spacing w:before="240" w:after="120" w:line="360" w:lineRule="auto"/>
        <w:rPr>
          <w:color w:val="000000" w:themeColor="text1"/>
        </w:rPr>
      </w:pPr>
      <w:bookmarkStart w:id="4304" w:name="_Toc118882218"/>
      <w:bookmarkStart w:id="4305" w:name="_Toc460409508"/>
      <w:bookmarkStart w:id="4306" w:name="_Toc461199206"/>
      <w:bookmarkStart w:id="4307" w:name="_Toc461784724"/>
      <w:bookmarkStart w:id="4308" w:name="_Toc461791301"/>
      <w:bookmarkStart w:id="4309" w:name="_Toc461803380"/>
      <w:bookmarkStart w:id="4310" w:name="_Toc225510779"/>
      <w:bookmarkEnd w:id="4303"/>
      <w:bookmarkEnd w:id="4304"/>
      <w:r w:rsidRPr="0010502C">
        <w:rPr>
          <w:color w:val="000000" w:themeColor="text1"/>
        </w:rPr>
        <w:t>Wymagania w zakresie gospodarki wodno-ściekowej</w:t>
      </w:r>
      <w:bookmarkEnd w:id="4305"/>
      <w:bookmarkEnd w:id="4306"/>
      <w:bookmarkEnd w:id="4307"/>
      <w:bookmarkEnd w:id="4308"/>
      <w:bookmarkEnd w:id="4309"/>
      <w:bookmarkEnd w:id="4310"/>
    </w:p>
    <w:p w14:paraId="11E8B584" w14:textId="64BEC95A" w:rsidR="00175259" w:rsidRPr="0010502C" w:rsidRDefault="00175259" w:rsidP="00965B24">
      <w:pPr>
        <w:spacing w:after="120" w:line="312" w:lineRule="auto"/>
        <w:ind w:firstLine="0"/>
        <w:rPr>
          <w:color w:val="000000" w:themeColor="text1"/>
          <w:sz w:val="22"/>
        </w:rPr>
      </w:pPr>
      <w:bookmarkStart w:id="4311" w:name="_Hlk175903122"/>
      <w:r w:rsidRPr="0010502C">
        <w:rPr>
          <w:color w:val="000000" w:themeColor="text1"/>
          <w:sz w:val="22"/>
        </w:rPr>
        <w:t>Wykonawca uzyska wszystkie wymagane zgody wodnoprawne</w:t>
      </w:r>
      <w:r w:rsidR="001364F1" w:rsidRPr="0010502C">
        <w:rPr>
          <w:color w:val="000000" w:themeColor="text1"/>
          <w:sz w:val="22"/>
        </w:rPr>
        <w:t xml:space="preserve"> </w:t>
      </w:r>
      <w:r w:rsidR="00F14498" w:rsidRPr="0010502C">
        <w:rPr>
          <w:color w:val="000000" w:themeColor="text1"/>
          <w:sz w:val="22"/>
        </w:rPr>
        <w:t xml:space="preserve">zgodnie z ustawą z </w:t>
      </w:r>
      <w:r w:rsidR="001364F1" w:rsidRPr="0010502C">
        <w:rPr>
          <w:color w:val="000000" w:themeColor="text1"/>
          <w:sz w:val="22"/>
        </w:rPr>
        <w:t xml:space="preserve">dnia </w:t>
      </w:r>
      <w:r w:rsidR="00F35CF8" w:rsidRPr="0010502C">
        <w:rPr>
          <w:color w:val="000000" w:themeColor="text1"/>
          <w:sz w:val="22"/>
        </w:rPr>
        <w:br/>
      </w:r>
      <w:r w:rsidR="001364F1" w:rsidRPr="0010502C">
        <w:rPr>
          <w:color w:val="000000" w:themeColor="text1"/>
          <w:sz w:val="22"/>
        </w:rPr>
        <w:t>20</w:t>
      </w:r>
      <w:r w:rsidR="008E5C60" w:rsidRPr="0010502C">
        <w:rPr>
          <w:color w:val="000000" w:themeColor="text1"/>
          <w:sz w:val="22"/>
        </w:rPr>
        <w:t xml:space="preserve"> </w:t>
      </w:r>
      <w:r w:rsidR="001364F1" w:rsidRPr="0010502C">
        <w:rPr>
          <w:color w:val="000000" w:themeColor="text1"/>
          <w:sz w:val="22"/>
        </w:rPr>
        <w:t>lipca 2017 r. Prawo wodne</w:t>
      </w:r>
      <w:r w:rsidR="00F6595A">
        <w:rPr>
          <w:color w:val="000000" w:themeColor="text1"/>
          <w:sz w:val="22"/>
        </w:rPr>
        <w:t xml:space="preserve"> </w:t>
      </w:r>
      <w:r w:rsidR="00F6595A" w:rsidRPr="00F6595A">
        <w:rPr>
          <w:color w:val="000000" w:themeColor="text1"/>
          <w:sz w:val="22"/>
        </w:rPr>
        <w:t>(</w:t>
      </w:r>
      <w:r w:rsidR="00520849" w:rsidRPr="00F6595A">
        <w:rPr>
          <w:color w:val="000000" w:themeColor="text1"/>
          <w:sz w:val="22"/>
        </w:rPr>
        <w:t>t</w:t>
      </w:r>
      <w:r w:rsidR="00520849">
        <w:rPr>
          <w:color w:val="000000" w:themeColor="text1"/>
          <w:sz w:val="22"/>
        </w:rPr>
        <w:t>j</w:t>
      </w:r>
      <w:r w:rsidR="00520849" w:rsidRPr="00F6595A">
        <w:rPr>
          <w:color w:val="000000" w:themeColor="text1"/>
          <w:sz w:val="22"/>
        </w:rPr>
        <w:t>.</w:t>
      </w:r>
      <w:r w:rsidR="00F6595A" w:rsidRPr="00F6595A">
        <w:rPr>
          <w:color w:val="000000" w:themeColor="text1"/>
          <w:sz w:val="22"/>
        </w:rPr>
        <w:t>: Dz.</w:t>
      </w:r>
      <w:r w:rsidR="00F6595A">
        <w:rPr>
          <w:color w:val="000000" w:themeColor="text1"/>
          <w:sz w:val="22"/>
        </w:rPr>
        <w:t xml:space="preserve"> U. 202</w:t>
      </w:r>
      <w:r w:rsidR="00412726">
        <w:rPr>
          <w:color w:val="000000" w:themeColor="text1"/>
          <w:sz w:val="22"/>
        </w:rPr>
        <w:t>5</w:t>
      </w:r>
      <w:r w:rsidR="00F6595A">
        <w:rPr>
          <w:color w:val="000000" w:themeColor="text1"/>
          <w:sz w:val="22"/>
        </w:rPr>
        <w:t xml:space="preserve"> poz. </w:t>
      </w:r>
      <w:r w:rsidR="00412726">
        <w:rPr>
          <w:color w:val="000000" w:themeColor="text1"/>
          <w:sz w:val="22"/>
        </w:rPr>
        <w:t>960, 1535</w:t>
      </w:r>
      <w:r w:rsidR="00F6595A">
        <w:rPr>
          <w:color w:val="000000" w:themeColor="text1"/>
          <w:sz w:val="22"/>
        </w:rPr>
        <w:t>)</w:t>
      </w:r>
      <w:r w:rsidR="008E5C60" w:rsidRPr="0010502C">
        <w:rPr>
          <w:color w:val="000000" w:themeColor="text1"/>
          <w:sz w:val="22"/>
        </w:rPr>
        <w:t>, w szczególności w </w:t>
      </w:r>
      <w:r w:rsidRPr="0010502C">
        <w:rPr>
          <w:color w:val="000000" w:themeColor="text1"/>
          <w:sz w:val="22"/>
        </w:rPr>
        <w:t>przypadku:</w:t>
      </w:r>
    </w:p>
    <w:bookmarkEnd w:id="4311"/>
    <w:p w14:paraId="27884978" w14:textId="77777777" w:rsidR="00175259" w:rsidRPr="0010502C" w:rsidRDefault="00C22556" w:rsidP="00965B24">
      <w:pPr>
        <w:pStyle w:val="Akapitzlist"/>
        <w:numPr>
          <w:ilvl w:val="0"/>
          <w:numId w:val="52"/>
        </w:numPr>
        <w:spacing w:after="120" w:line="312" w:lineRule="auto"/>
        <w:ind w:left="426"/>
        <w:contextualSpacing w:val="0"/>
        <w:rPr>
          <w:color w:val="000000" w:themeColor="text1"/>
          <w:sz w:val="22"/>
        </w:rPr>
      </w:pPr>
      <w:r w:rsidRPr="0010502C">
        <w:rPr>
          <w:color w:val="000000" w:themeColor="text1"/>
          <w:sz w:val="22"/>
        </w:rPr>
        <w:t>usług wodnych;</w:t>
      </w:r>
    </w:p>
    <w:p w14:paraId="32774322" w14:textId="77777777" w:rsidR="00175259" w:rsidRPr="0010502C" w:rsidRDefault="00175259" w:rsidP="00965B24">
      <w:pPr>
        <w:pStyle w:val="Akapitzlist"/>
        <w:numPr>
          <w:ilvl w:val="0"/>
          <w:numId w:val="52"/>
        </w:numPr>
        <w:spacing w:after="120" w:line="312" w:lineRule="auto"/>
        <w:ind w:left="426"/>
        <w:contextualSpacing w:val="0"/>
        <w:rPr>
          <w:color w:val="000000" w:themeColor="text1"/>
          <w:sz w:val="22"/>
        </w:rPr>
      </w:pPr>
      <w:r w:rsidRPr="0010502C">
        <w:rPr>
          <w:color w:val="000000" w:themeColor="text1"/>
          <w:sz w:val="22"/>
        </w:rPr>
        <w:t>s</w:t>
      </w:r>
      <w:r w:rsidR="00C22556" w:rsidRPr="0010502C">
        <w:rPr>
          <w:color w:val="000000" w:themeColor="text1"/>
          <w:sz w:val="22"/>
        </w:rPr>
        <w:t>zczególnego korzystania z  wód;</w:t>
      </w:r>
    </w:p>
    <w:p w14:paraId="24572E38" w14:textId="77777777" w:rsidR="00175259" w:rsidRPr="0010502C" w:rsidRDefault="00C22556" w:rsidP="00965B24">
      <w:pPr>
        <w:pStyle w:val="Akapitzlist"/>
        <w:numPr>
          <w:ilvl w:val="0"/>
          <w:numId w:val="52"/>
        </w:numPr>
        <w:spacing w:after="120" w:line="312" w:lineRule="auto"/>
        <w:ind w:left="426"/>
        <w:contextualSpacing w:val="0"/>
        <w:rPr>
          <w:color w:val="000000" w:themeColor="text1"/>
          <w:sz w:val="22"/>
        </w:rPr>
      </w:pPr>
      <w:r w:rsidRPr="0010502C">
        <w:rPr>
          <w:color w:val="000000" w:themeColor="text1"/>
          <w:sz w:val="22"/>
        </w:rPr>
        <w:t>wykonania urządzeń wodnych;</w:t>
      </w:r>
    </w:p>
    <w:p w14:paraId="3F94DD08" w14:textId="330ED232" w:rsidR="00175259" w:rsidRPr="0010502C" w:rsidRDefault="00175259" w:rsidP="00965B24">
      <w:pPr>
        <w:pStyle w:val="Akapitzlist"/>
        <w:numPr>
          <w:ilvl w:val="0"/>
          <w:numId w:val="52"/>
        </w:numPr>
        <w:spacing w:after="120" w:line="312" w:lineRule="auto"/>
        <w:ind w:left="426"/>
        <w:contextualSpacing w:val="0"/>
        <w:rPr>
          <w:color w:val="000000" w:themeColor="text1"/>
          <w:sz w:val="22"/>
        </w:rPr>
      </w:pPr>
      <w:r w:rsidRPr="0010502C">
        <w:rPr>
          <w:color w:val="000000" w:themeColor="text1"/>
          <w:sz w:val="22"/>
        </w:rPr>
        <w:t xml:space="preserve">zmiany ukształtowania terenu na gruntach przylegających do wód, mającą wpływ </w:t>
      </w:r>
      <w:r w:rsidR="00F35CF8" w:rsidRPr="0010502C">
        <w:rPr>
          <w:color w:val="000000" w:themeColor="text1"/>
          <w:sz w:val="22"/>
        </w:rPr>
        <w:br/>
      </w:r>
      <w:r w:rsidRPr="0010502C">
        <w:rPr>
          <w:color w:val="000000" w:themeColor="text1"/>
          <w:sz w:val="22"/>
        </w:rPr>
        <w:t xml:space="preserve">na warunki przepływu </w:t>
      </w:r>
      <w:r w:rsidR="00C22556" w:rsidRPr="0010502C">
        <w:rPr>
          <w:color w:val="000000" w:themeColor="text1"/>
          <w:sz w:val="22"/>
        </w:rPr>
        <w:t>wód;</w:t>
      </w:r>
    </w:p>
    <w:p w14:paraId="4CF048B5" w14:textId="77777777" w:rsidR="00175259" w:rsidRPr="0010502C" w:rsidRDefault="00C22556" w:rsidP="00965B24">
      <w:pPr>
        <w:pStyle w:val="Akapitzlist"/>
        <w:numPr>
          <w:ilvl w:val="0"/>
          <w:numId w:val="52"/>
        </w:numPr>
        <w:spacing w:after="120" w:line="312" w:lineRule="auto"/>
        <w:ind w:left="426"/>
        <w:contextualSpacing w:val="0"/>
        <w:rPr>
          <w:color w:val="000000" w:themeColor="text1"/>
          <w:sz w:val="22"/>
        </w:rPr>
      </w:pPr>
      <w:r w:rsidRPr="0010502C">
        <w:rPr>
          <w:color w:val="000000" w:themeColor="text1"/>
          <w:sz w:val="22"/>
        </w:rPr>
        <w:t>regulacji wód;</w:t>
      </w:r>
    </w:p>
    <w:p w14:paraId="39222890" w14:textId="77777777" w:rsidR="00175259" w:rsidRPr="0010502C" w:rsidRDefault="00175259" w:rsidP="00965B24">
      <w:pPr>
        <w:pStyle w:val="Akapitzlist"/>
        <w:numPr>
          <w:ilvl w:val="0"/>
          <w:numId w:val="52"/>
        </w:numPr>
        <w:spacing w:after="120" w:line="312" w:lineRule="auto"/>
        <w:ind w:left="426"/>
        <w:contextualSpacing w:val="0"/>
        <w:rPr>
          <w:color w:val="000000" w:themeColor="text1"/>
          <w:sz w:val="22"/>
        </w:rPr>
      </w:pPr>
      <w:r w:rsidRPr="0010502C">
        <w:rPr>
          <w:color w:val="000000" w:themeColor="text1"/>
          <w:sz w:val="22"/>
        </w:rPr>
        <w:t xml:space="preserve">kształtowania </w:t>
      </w:r>
      <w:r w:rsidR="00C22556" w:rsidRPr="0010502C">
        <w:rPr>
          <w:color w:val="000000" w:themeColor="text1"/>
          <w:sz w:val="22"/>
        </w:rPr>
        <w:t>nowych koryt cieków naturalnych;</w:t>
      </w:r>
    </w:p>
    <w:p w14:paraId="6E7AE9DC" w14:textId="77777777" w:rsidR="00175259" w:rsidRPr="0010502C" w:rsidRDefault="00175259" w:rsidP="00965B24">
      <w:pPr>
        <w:pStyle w:val="Akapitzlist"/>
        <w:numPr>
          <w:ilvl w:val="0"/>
          <w:numId w:val="52"/>
        </w:numPr>
        <w:spacing w:after="120" w:line="312" w:lineRule="auto"/>
        <w:ind w:left="426"/>
        <w:contextualSpacing w:val="0"/>
        <w:rPr>
          <w:color w:val="000000" w:themeColor="text1"/>
          <w:sz w:val="22"/>
        </w:rPr>
      </w:pPr>
      <w:r w:rsidRPr="0010502C">
        <w:rPr>
          <w:color w:val="000000" w:themeColor="text1"/>
          <w:sz w:val="22"/>
        </w:rPr>
        <w:t>prowadzenia przez wody powierzchniowe płynące w granicach linii brzegu oraz przez wały przeciwpowodziowe obiektów mos</w:t>
      </w:r>
      <w:r w:rsidR="008E5C60" w:rsidRPr="0010502C">
        <w:rPr>
          <w:color w:val="000000" w:themeColor="text1"/>
          <w:sz w:val="22"/>
        </w:rPr>
        <w:t>towych, rurociągów, przewodów w </w:t>
      </w:r>
      <w:r w:rsidRPr="0010502C">
        <w:rPr>
          <w:color w:val="000000" w:themeColor="text1"/>
          <w:sz w:val="22"/>
        </w:rPr>
        <w:t>ruroci</w:t>
      </w:r>
      <w:r w:rsidR="00C22556" w:rsidRPr="0010502C">
        <w:rPr>
          <w:color w:val="000000" w:themeColor="text1"/>
          <w:sz w:val="22"/>
        </w:rPr>
        <w:t>ągach osłonowych lub przepustów;</w:t>
      </w:r>
    </w:p>
    <w:p w14:paraId="7C6A9D0C" w14:textId="77777777" w:rsidR="00175259" w:rsidRPr="0010502C" w:rsidRDefault="00175259" w:rsidP="00965B24">
      <w:pPr>
        <w:pStyle w:val="Akapitzlist"/>
        <w:numPr>
          <w:ilvl w:val="0"/>
          <w:numId w:val="52"/>
        </w:numPr>
        <w:spacing w:after="120" w:line="312" w:lineRule="auto"/>
        <w:ind w:left="426"/>
        <w:contextualSpacing w:val="0"/>
        <w:rPr>
          <w:color w:val="000000" w:themeColor="text1"/>
          <w:sz w:val="22"/>
        </w:rPr>
      </w:pPr>
      <w:r w:rsidRPr="0010502C">
        <w:rPr>
          <w:color w:val="000000" w:themeColor="text1"/>
          <w:sz w:val="22"/>
        </w:rPr>
        <w:t xml:space="preserve">trwałego </w:t>
      </w:r>
      <w:r w:rsidR="00C22556" w:rsidRPr="0010502C">
        <w:rPr>
          <w:color w:val="000000" w:themeColor="text1"/>
          <w:sz w:val="22"/>
        </w:rPr>
        <w:t>odwodnienia wykopów budowlanych;</w:t>
      </w:r>
    </w:p>
    <w:p w14:paraId="2117C694" w14:textId="77777777" w:rsidR="00175259" w:rsidRPr="0010502C" w:rsidRDefault="00175259" w:rsidP="00965B24">
      <w:pPr>
        <w:pStyle w:val="Akapitzlist"/>
        <w:numPr>
          <w:ilvl w:val="0"/>
          <w:numId w:val="52"/>
        </w:numPr>
        <w:spacing w:after="120" w:line="312" w:lineRule="auto"/>
        <w:ind w:left="426"/>
        <w:contextualSpacing w:val="0"/>
        <w:rPr>
          <w:color w:val="000000" w:themeColor="text1"/>
          <w:sz w:val="22"/>
        </w:rPr>
      </w:pPr>
      <w:r w:rsidRPr="0010502C">
        <w:rPr>
          <w:color w:val="000000" w:themeColor="text1"/>
          <w:sz w:val="22"/>
        </w:rPr>
        <w:t>prowadzenia robót w wodach oraz innych robót, które mogą być przyczy</w:t>
      </w:r>
      <w:r w:rsidR="00C22556" w:rsidRPr="0010502C">
        <w:rPr>
          <w:color w:val="000000" w:themeColor="text1"/>
          <w:sz w:val="22"/>
        </w:rPr>
        <w:t>ną zmiany stanu wód podziemnych;</w:t>
      </w:r>
    </w:p>
    <w:p w14:paraId="2829E0ED" w14:textId="77777777" w:rsidR="00175259" w:rsidRPr="0010502C" w:rsidRDefault="00175259" w:rsidP="00965B24">
      <w:pPr>
        <w:pStyle w:val="Akapitzlist"/>
        <w:numPr>
          <w:ilvl w:val="0"/>
          <w:numId w:val="52"/>
        </w:numPr>
        <w:spacing w:after="120" w:line="312" w:lineRule="auto"/>
        <w:ind w:left="426"/>
        <w:contextualSpacing w:val="0"/>
        <w:rPr>
          <w:color w:val="000000" w:themeColor="text1"/>
          <w:sz w:val="22"/>
        </w:rPr>
      </w:pPr>
      <w:r w:rsidRPr="0010502C">
        <w:rPr>
          <w:color w:val="000000" w:themeColor="text1"/>
          <w:sz w:val="22"/>
        </w:rPr>
        <w:t xml:space="preserve">przebudowy lub odbudowy urządzeń odwadniających zlokalizowanych w pasie drogowym dróg publicznych, obszarze </w:t>
      </w:r>
      <w:r w:rsidR="00C22556" w:rsidRPr="0010502C">
        <w:rPr>
          <w:color w:val="000000" w:themeColor="text1"/>
          <w:sz w:val="22"/>
        </w:rPr>
        <w:t>kolejowym;</w:t>
      </w:r>
    </w:p>
    <w:p w14:paraId="69A6B0AC" w14:textId="5295E414" w:rsidR="00175259" w:rsidRPr="0010502C" w:rsidRDefault="00175259" w:rsidP="00965B24">
      <w:pPr>
        <w:pStyle w:val="Akapitzlist"/>
        <w:numPr>
          <w:ilvl w:val="0"/>
          <w:numId w:val="52"/>
        </w:numPr>
        <w:spacing w:after="120" w:line="312" w:lineRule="auto"/>
        <w:ind w:left="426"/>
        <w:contextualSpacing w:val="0"/>
        <w:rPr>
          <w:color w:val="000000" w:themeColor="text1"/>
          <w:sz w:val="22"/>
        </w:rPr>
      </w:pPr>
      <w:r w:rsidRPr="0010502C">
        <w:rPr>
          <w:color w:val="000000" w:themeColor="text1"/>
          <w:sz w:val="22"/>
        </w:rPr>
        <w:lastRenderedPageBreak/>
        <w:t>przebudowy rowu polegającej na wykonaniu przepustu lub innego przekroju zamkniętego na długości nie większej niż 10 m</w:t>
      </w:r>
      <w:r w:rsidR="00965B24">
        <w:rPr>
          <w:color w:val="000000" w:themeColor="text1"/>
          <w:sz w:val="22"/>
        </w:rPr>
        <w:t>;</w:t>
      </w:r>
    </w:p>
    <w:p w14:paraId="3AD4A8C0" w14:textId="77777777" w:rsidR="00175259" w:rsidRPr="0010502C" w:rsidRDefault="00175259" w:rsidP="00965B24">
      <w:pPr>
        <w:pStyle w:val="Akapitzlist"/>
        <w:spacing w:after="120" w:line="312" w:lineRule="auto"/>
        <w:ind w:firstLine="0"/>
        <w:contextualSpacing w:val="0"/>
        <w:rPr>
          <w:color w:val="000000" w:themeColor="text1"/>
          <w:sz w:val="22"/>
        </w:rPr>
      </w:pPr>
      <w:r w:rsidRPr="0010502C">
        <w:rPr>
          <w:color w:val="000000" w:themeColor="text1"/>
          <w:sz w:val="22"/>
        </w:rPr>
        <w:t xml:space="preserve">Ww. katalog nie zwalnia Wykonawcy z obowiązku analizy pozostałych obowiązków wynikających z ustawy z dnia 20 lipca 2017 r. Prawo wodne. W przypadku zgłoszeń wodnoprawnych </w:t>
      </w:r>
      <w:r w:rsidR="00E3207A" w:rsidRPr="0010502C">
        <w:rPr>
          <w:color w:val="000000" w:themeColor="text1"/>
          <w:sz w:val="22"/>
        </w:rPr>
        <w:t>W</w:t>
      </w:r>
      <w:r w:rsidRPr="0010502C">
        <w:rPr>
          <w:color w:val="000000" w:themeColor="text1"/>
          <w:sz w:val="22"/>
        </w:rPr>
        <w:t>ykonawca zobowiązany jest do uzys</w:t>
      </w:r>
      <w:r w:rsidR="00F14498" w:rsidRPr="0010502C">
        <w:rPr>
          <w:color w:val="000000" w:themeColor="text1"/>
          <w:sz w:val="22"/>
        </w:rPr>
        <w:t xml:space="preserve">kania od organu zaświadczenia </w:t>
      </w:r>
      <w:r w:rsidR="00964E9D" w:rsidRPr="0010502C">
        <w:rPr>
          <w:color w:val="000000" w:themeColor="text1"/>
          <w:sz w:val="22"/>
        </w:rPr>
        <w:br/>
      </w:r>
      <w:r w:rsidR="00F14498" w:rsidRPr="0010502C">
        <w:rPr>
          <w:color w:val="000000" w:themeColor="text1"/>
          <w:sz w:val="22"/>
        </w:rPr>
        <w:t xml:space="preserve">o </w:t>
      </w:r>
      <w:r w:rsidRPr="0010502C">
        <w:rPr>
          <w:color w:val="000000" w:themeColor="text1"/>
          <w:sz w:val="22"/>
        </w:rPr>
        <w:t>niezgłoszeniu sprzeciwu do dokon</w:t>
      </w:r>
      <w:r w:rsidR="00C4278B" w:rsidRPr="0010502C">
        <w:rPr>
          <w:color w:val="000000" w:themeColor="text1"/>
          <w:sz w:val="22"/>
        </w:rPr>
        <w:t>anego zgłoszenia wodnoprawnego.</w:t>
      </w:r>
    </w:p>
    <w:p w14:paraId="0B5AA7AB" w14:textId="77777777" w:rsidR="002E5BBD" w:rsidRPr="0010502C" w:rsidRDefault="002E5BBD" w:rsidP="00965B24">
      <w:pPr>
        <w:spacing w:after="120" w:line="312" w:lineRule="auto"/>
        <w:ind w:firstLine="0"/>
        <w:rPr>
          <w:color w:val="000000" w:themeColor="text1"/>
          <w:sz w:val="22"/>
        </w:rPr>
      </w:pPr>
      <w:r w:rsidRPr="0010502C">
        <w:rPr>
          <w:color w:val="000000" w:themeColor="text1"/>
          <w:sz w:val="22"/>
        </w:rPr>
        <w:t>Wykonawca jest zobowiązany do uzgadniania z Zamawiającym wystąpień do Wód Polskich.</w:t>
      </w:r>
    </w:p>
    <w:p w14:paraId="2FDEFD66" w14:textId="77777777" w:rsidR="00175259" w:rsidRPr="0010502C" w:rsidRDefault="00175259" w:rsidP="00965B24">
      <w:pPr>
        <w:spacing w:after="120" w:line="312" w:lineRule="auto"/>
        <w:ind w:firstLine="0"/>
        <w:rPr>
          <w:color w:val="000000" w:themeColor="text1"/>
          <w:sz w:val="22"/>
        </w:rPr>
      </w:pPr>
      <w:r w:rsidRPr="0010502C">
        <w:rPr>
          <w:color w:val="000000" w:themeColor="text1"/>
          <w:sz w:val="22"/>
        </w:rPr>
        <w:t>Wykonawca, w uzasadnionych przypadkach, po akceptacji Zamawiaj</w:t>
      </w:r>
      <w:r w:rsidR="0074710B" w:rsidRPr="0010502C">
        <w:rPr>
          <w:color w:val="000000" w:themeColor="text1"/>
          <w:sz w:val="22"/>
        </w:rPr>
        <w:t>ą</w:t>
      </w:r>
      <w:r w:rsidRPr="0010502C">
        <w:rPr>
          <w:color w:val="000000" w:themeColor="text1"/>
          <w:sz w:val="22"/>
        </w:rPr>
        <w:t xml:space="preserve">cego, dokona </w:t>
      </w:r>
      <w:r w:rsidR="00E041DC" w:rsidRPr="0010502C">
        <w:rPr>
          <w:color w:val="000000" w:themeColor="text1"/>
          <w:sz w:val="22"/>
        </w:rPr>
        <w:t xml:space="preserve">zgłoszeń </w:t>
      </w:r>
      <w:r w:rsidRPr="0010502C">
        <w:rPr>
          <w:color w:val="000000" w:themeColor="text1"/>
          <w:sz w:val="22"/>
        </w:rPr>
        <w:t>właściwemu regionalnemu dyrektorowi ochro</w:t>
      </w:r>
      <w:r w:rsidR="008E5C60" w:rsidRPr="0010502C">
        <w:rPr>
          <w:color w:val="000000" w:themeColor="text1"/>
          <w:sz w:val="22"/>
        </w:rPr>
        <w:t>ny środowiska, o których mowa w </w:t>
      </w:r>
      <w:r w:rsidRPr="0010502C">
        <w:rPr>
          <w:color w:val="000000" w:themeColor="text1"/>
          <w:sz w:val="22"/>
        </w:rPr>
        <w:t>art. 118 ustawy z dnia 16 kwietnia 2004 o ochronie przyrody</w:t>
      </w:r>
      <w:r w:rsidR="00C4278B" w:rsidRPr="0010502C">
        <w:rPr>
          <w:color w:val="000000" w:themeColor="text1"/>
          <w:sz w:val="22"/>
        </w:rPr>
        <w:t>.</w:t>
      </w:r>
    </w:p>
    <w:p w14:paraId="1B9AC2C0" w14:textId="092AE67B" w:rsidR="004F2EAD" w:rsidRDefault="004F2EAD" w:rsidP="00965B24">
      <w:pPr>
        <w:spacing w:after="120" w:line="312" w:lineRule="auto"/>
        <w:ind w:firstLine="0"/>
        <w:rPr>
          <w:color w:val="000000" w:themeColor="text1"/>
          <w:sz w:val="22"/>
        </w:rPr>
      </w:pPr>
      <w:r w:rsidRPr="004F2EAD">
        <w:rPr>
          <w:color w:val="000000" w:themeColor="text1"/>
          <w:sz w:val="22"/>
        </w:rPr>
        <w:t xml:space="preserve">Wykonawca opracuje wnioski z niezbędnymi załącznikami o wydanie pozwolenia wodnoprawnego, wydanie decyzji zwalniającej z zakazu poruszania się pojazdami w wodach powierzchniowych oraz po gruntach pokrytych wodami, wydanie decyzji zwalniającej z zakazu wykonywania na wałach przeciwpowodziowych robót lub czynności, które mogą wpływać </w:t>
      </w:r>
      <w:r w:rsidR="00106E60">
        <w:rPr>
          <w:color w:val="000000" w:themeColor="text1"/>
          <w:sz w:val="22"/>
        </w:rPr>
        <w:br/>
      </w:r>
      <w:r w:rsidRPr="004F2EAD">
        <w:rPr>
          <w:color w:val="000000" w:themeColor="text1"/>
          <w:sz w:val="22"/>
        </w:rPr>
        <w:t xml:space="preserve">na szczelność lub stabilność wałów przeciwpowodziowych oraz zgłoszenie wodnoprawne </w:t>
      </w:r>
      <w:r w:rsidR="00106E60">
        <w:rPr>
          <w:color w:val="000000" w:themeColor="text1"/>
          <w:sz w:val="22"/>
        </w:rPr>
        <w:br/>
      </w:r>
      <w:r w:rsidRPr="004F2EAD">
        <w:rPr>
          <w:color w:val="000000" w:themeColor="text1"/>
          <w:sz w:val="22"/>
        </w:rPr>
        <w:t>i złoży do uzgodnienia do Zamawiającego, w terminie zgodnie z instrukcją Ia-14. Wykonawca upoważniony jest złożyć dokumenty do właściwego organu po uzyskaniu uzgodnienia Zamawiającego.</w:t>
      </w:r>
    </w:p>
    <w:p w14:paraId="1AA1C9C1" w14:textId="6796B496" w:rsidR="00A0658F" w:rsidRPr="0010502C" w:rsidRDefault="00A0658F" w:rsidP="00965B24">
      <w:pPr>
        <w:spacing w:after="120" w:line="312" w:lineRule="auto"/>
        <w:ind w:firstLine="0"/>
        <w:rPr>
          <w:color w:val="000000" w:themeColor="text1"/>
          <w:sz w:val="22"/>
        </w:rPr>
      </w:pPr>
      <w:r w:rsidRPr="0010502C">
        <w:rPr>
          <w:color w:val="000000" w:themeColor="text1"/>
          <w:sz w:val="22"/>
        </w:rPr>
        <w:t>Przy opracowaniu operatu wodnoprawnego (lub) operatów Wykonawca zobowiązany jest okre</w:t>
      </w:r>
      <w:r w:rsidR="0077553E" w:rsidRPr="0010502C">
        <w:rPr>
          <w:color w:val="000000" w:themeColor="text1"/>
          <w:sz w:val="22"/>
        </w:rPr>
        <w:t>ś</w:t>
      </w:r>
      <w:r w:rsidRPr="0010502C">
        <w:rPr>
          <w:color w:val="000000" w:themeColor="text1"/>
          <w:sz w:val="22"/>
        </w:rPr>
        <w:t>lić odbiornik wód odprowadzanych z obszaru kolejowego oraz poprawnie ustalić status śródlądowych wód płyn</w:t>
      </w:r>
      <w:r w:rsidR="0074710B" w:rsidRPr="0010502C">
        <w:rPr>
          <w:color w:val="000000" w:themeColor="text1"/>
          <w:sz w:val="22"/>
        </w:rPr>
        <w:t>ą</w:t>
      </w:r>
      <w:r w:rsidRPr="0010502C">
        <w:rPr>
          <w:color w:val="000000" w:themeColor="text1"/>
          <w:sz w:val="22"/>
        </w:rPr>
        <w:t>cych lub stojących, o który</w:t>
      </w:r>
      <w:r w:rsidR="008E5C60" w:rsidRPr="0010502C">
        <w:rPr>
          <w:color w:val="000000" w:themeColor="text1"/>
          <w:sz w:val="22"/>
        </w:rPr>
        <w:t>ch mowa w art. 22 i 23 ustawy z </w:t>
      </w:r>
      <w:r w:rsidRPr="0010502C">
        <w:rPr>
          <w:color w:val="000000" w:themeColor="text1"/>
          <w:sz w:val="22"/>
        </w:rPr>
        <w:t>dn</w:t>
      </w:r>
      <w:r w:rsidR="00C4278B" w:rsidRPr="0010502C">
        <w:rPr>
          <w:color w:val="000000" w:themeColor="text1"/>
          <w:sz w:val="22"/>
        </w:rPr>
        <w:t xml:space="preserve">ia </w:t>
      </w:r>
      <w:r w:rsidR="00F35CF8" w:rsidRPr="0010502C">
        <w:rPr>
          <w:color w:val="000000" w:themeColor="text1"/>
          <w:sz w:val="22"/>
        </w:rPr>
        <w:br/>
      </w:r>
      <w:r w:rsidR="00C4278B" w:rsidRPr="0010502C">
        <w:rPr>
          <w:color w:val="000000" w:themeColor="text1"/>
          <w:sz w:val="22"/>
        </w:rPr>
        <w:t>20 lipca 2017 r. Prawo wodne.</w:t>
      </w:r>
    </w:p>
    <w:p w14:paraId="4BC5B958" w14:textId="77777777" w:rsidR="00175259" w:rsidRPr="0010502C" w:rsidRDefault="00175259" w:rsidP="00965B24">
      <w:pPr>
        <w:spacing w:after="120" w:line="312" w:lineRule="auto"/>
        <w:ind w:firstLine="0"/>
        <w:rPr>
          <w:color w:val="000000" w:themeColor="text1"/>
          <w:sz w:val="22"/>
        </w:rPr>
      </w:pPr>
      <w:r w:rsidRPr="0010502C">
        <w:rPr>
          <w:color w:val="000000" w:themeColor="text1"/>
          <w:sz w:val="22"/>
        </w:rPr>
        <w:t>Przy opracowaniu operatu wodnoprawnego (lub operatów) Wykonawca wykorzysta Wytyczne obliczania ilości wód opadowych i roztopowy</w:t>
      </w:r>
      <w:r w:rsidR="00C4278B" w:rsidRPr="0010502C">
        <w:rPr>
          <w:color w:val="000000" w:themeColor="text1"/>
          <w:sz w:val="22"/>
        </w:rPr>
        <w:t>ch na obszarze kolejowym (Is-2).</w:t>
      </w:r>
    </w:p>
    <w:p w14:paraId="7B6442B3" w14:textId="5C4CC273" w:rsidR="00175259" w:rsidRPr="0010502C" w:rsidRDefault="00175259" w:rsidP="00965B24">
      <w:pPr>
        <w:spacing w:after="120" w:line="312" w:lineRule="auto"/>
        <w:ind w:firstLine="0"/>
        <w:rPr>
          <w:color w:val="000000" w:themeColor="text1"/>
          <w:sz w:val="22"/>
        </w:rPr>
      </w:pPr>
      <w:r w:rsidRPr="0010502C">
        <w:rPr>
          <w:color w:val="000000" w:themeColor="text1"/>
          <w:sz w:val="22"/>
        </w:rPr>
        <w:t xml:space="preserve">Wykonawca jest zobowiązany do przekazania Zamawiającemu wszystkich </w:t>
      </w:r>
      <w:r w:rsidR="008E5C60" w:rsidRPr="0010502C">
        <w:rPr>
          <w:color w:val="000000" w:themeColor="text1"/>
          <w:sz w:val="22"/>
        </w:rPr>
        <w:t>dokumentów, o </w:t>
      </w:r>
      <w:r w:rsidRPr="0010502C">
        <w:rPr>
          <w:color w:val="000000" w:themeColor="text1"/>
          <w:sz w:val="22"/>
        </w:rPr>
        <w:t xml:space="preserve">których mowa powyżej, uzupełnień i korespondencji prowadzonej podczas postępowania administracyjnego, w tym ostatecznych wersji operatów wodnoprawnych oraz uzyskanych zgód wodnoprawnych </w:t>
      </w:r>
      <w:r w:rsidR="00A0658F" w:rsidRPr="0010502C">
        <w:rPr>
          <w:color w:val="000000" w:themeColor="text1"/>
          <w:sz w:val="22"/>
        </w:rPr>
        <w:t xml:space="preserve">(zarówno w wersji nieedytowalnej </w:t>
      </w:r>
      <w:r w:rsidR="00520849" w:rsidRPr="0010502C">
        <w:rPr>
          <w:color w:val="000000" w:themeColor="text1"/>
          <w:sz w:val="22"/>
        </w:rPr>
        <w:t>jak i</w:t>
      </w:r>
      <w:r w:rsidR="008E5C60" w:rsidRPr="0010502C">
        <w:rPr>
          <w:color w:val="000000" w:themeColor="text1"/>
          <w:sz w:val="22"/>
        </w:rPr>
        <w:t> </w:t>
      </w:r>
      <w:r w:rsidR="00A0658F" w:rsidRPr="0010502C">
        <w:rPr>
          <w:color w:val="000000" w:themeColor="text1"/>
          <w:sz w:val="22"/>
        </w:rPr>
        <w:t>edytowalnej)</w:t>
      </w:r>
      <w:r w:rsidRPr="0010502C">
        <w:rPr>
          <w:color w:val="000000" w:themeColor="text1"/>
          <w:sz w:val="22"/>
        </w:rPr>
        <w:t xml:space="preserve"> i zaświadczeń </w:t>
      </w:r>
      <w:r w:rsidR="00F35CF8" w:rsidRPr="0010502C">
        <w:rPr>
          <w:color w:val="000000" w:themeColor="text1"/>
          <w:sz w:val="22"/>
        </w:rPr>
        <w:br/>
      </w:r>
      <w:r w:rsidRPr="0010502C">
        <w:rPr>
          <w:color w:val="000000" w:themeColor="text1"/>
          <w:sz w:val="22"/>
        </w:rPr>
        <w:t xml:space="preserve">o niezgłoszeniu sprzeciwu do zgłoszeń wodnoprawnych. Dokumenty te powinny być dostarczone do </w:t>
      </w:r>
      <w:r w:rsidR="00856886" w:rsidRPr="0010502C">
        <w:rPr>
          <w:color w:val="000000" w:themeColor="text1"/>
          <w:sz w:val="22"/>
        </w:rPr>
        <w:t>Zamawiającego</w:t>
      </w:r>
      <w:r w:rsidR="008F123D" w:rsidRPr="0010502C">
        <w:rPr>
          <w:color w:val="000000" w:themeColor="text1"/>
          <w:sz w:val="22"/>
        </w:rPr>
        <w:t>.</w:t>
      </w:r>
    </w:p>
    <w:p w14:paraId="7D134E28" w14:textId="77777777" w:rsidR="00D118D9" w:rsidRPr="00D118D9" w:rsidRDefault="00D118D9" w:rsidP="00965B24">
      <w:pPr>
        <w:spacing w:after="120" w:line="312" w:lineRule="auto"/>
        <w:ind w:firstLine="0"/>
        <w:rPr>
          <w:color w:val="000000" w:themeColor="text1"/>
          <w:sz w:val="22"/>
        </w:rPr>
      </w:pPr>
      <w:r w:rsidRPr="00D118D9">
        <w:rPr>
          <w:color w:val="000000" w:themeColor="text1"/>
          <w:sz w:val="22"/>
        </w:rPr>
        <w:t>W terminie uzgodnionym z Zamawiającym Wykonawca przekaże do Zamawiającego harmonogram uzyskiwania pozwoleń wodnoprawnych (z wyszczególnieniem terminów złożenia poszczególnych wniosków oraz uzyskania poszczególnych decyzji) oraz harmonogram dokonania zgłoszeń wodnoprawnych.</w:t>
      </w:r>
    </w:p>
    <w:p w14:paraId="68AA4D17" w14:textId="4E9A2777" w:rsidR="00D118D9" w:rsidRPr="00D118D9" w:rsidRDefault="00D118D9" w:rsidP="00965B24">
      <w:pPr>
        <w:spacing w:after="120" w:line="312" w:lineRule="auto"/>
        <w:ind w:firstLine="0"/>
        <w:rPr>
          <w:color w:val="000000" w:themeColor="text1"/>
          <w:sz w:val="22"/>
        </w:rPr>
      </w:pPr>
      <w:r w:rsidRPr="00D118D9">
        <w:rPr>
          <w:color w:val="000000" w:themeColor="text1"/>
          <w:sz w:val="22"/>
        </w:rPr>
        <w:t xml:space="preserve">Wykonawca, w terminie do 3 dni roboczych od dnia złożenia wniosku o wydanie pozwolenia wodnoprawnego / od dnia dokonania zgłoszenia wodnoprawnego, przekaże Zamawiającemu, kompletny ostateczny wniosek </w:t>
      </w:r>
      <w:r w:rsidR="00520849" w:rsidRPr="00D118D9">
        <w:rPr>
          <w:color w:val="000000" w:themeColor="text1"/>
          <w:sz w:val="22"/>
        </w:rPr>
        <w:t>o wydanie</w:t>
      </w:r>
      <w:r w:rsidRPr="00D118D9">
        <w:rPr>
          <w:color w:val="000000" w:themeColor="text1"/>
          <w:sz w:val="22"/>
        </w:rPr>
        <w:t xml:space="preserve"> pozwolenia wodnoprawnego / zgłoszenie wodnoprawne, wraz z załącznikami (zarówno w wersji edytowalnej jak i nieedytowalnej).</w:t>
      </w:r>
    </w:p>
    <w:p w14:paraId="25E8593F" w14:textId="77777777" w:rsidR="00AA53BA" w:rsidRPr="00D118D9" w:rsidRDefault="00AA53BA" w:rsidP="00965B24">
      <w:pPr>
        <w:spacing w:after="120" w:line="312" w:lineRule="auto"/>
        <w:ind w:firstLine="0"/>
        <w:rPr>
          <w:color w:val="000000" w:themeColor="text1"/>
          <w:sz w:val="22"/>
        </w:rPr>
      </w:pPr>
      <w:bookmarkStart w:id="4312" w:name="_Hlk175903603"/>
      <w:r w:rsidRPr="00D118D9">
        <w:rPr>
          <w:color w:val="000000" w:themeColor="text1"/>
          <w:sz w:val="22"/>
        </w:rPr>
        <w:lastRenderedPageBreak/>
        <w:t xml:space="preserve">Wykonawca, w terminie </w:t>
      </w:r>
      <w:r>
        <w:rPr>
          <w:color w:val="000000" w:themeColor="text1"/>
          <w:sz w:val="22"/>
        </w:rPr>
        <w:t>10</w:t>
      </w:r>
      <w:r w:rsidRPr="00D118D9">
        <w:rPr>
          <w:color w:val="000000" w:themeColor="text1"/>
          <w:sz w:val="22"/>
        </w:rPr>
        <w:t xml:space="preserve"> dni </w:t>
      </w:r>
      <w:r>
        <w:rPr>
          <w:color w:val="000000" w:themeColor="text1"/>
          <w:sz w:val="22"/>
        </w:rPr>
        <w:t>roboczych</w:t>
      </w:r>
      <w:r w:rsidRPr="00D118D9">
        <w:rPr>
          <w:color w:val="000000" w:themeColor="text1"/>
          <w:sz w:val="22"/>
        </w:rPr>
        <w:t xml:space="preserve"> od dnia uzyskania pozwolenia wodnoprawnego / potwierdzenia braku zgłoszenia sprzeciwu przez właściwą jednostkę Państwowego Gospodarstwa Wodnego Wody Polskie, przekaże do Zamawiającego, w tym do komórki właściwej ds. ochrony środowiska w Zakładzie Linii Kolejowych, uzyskane pozwolenie wodnoprawne</w:t>
      </w:r>
      <w:r>
        <w:rPr>
          <w:color w:val="000000" w:themeColor="text1"/>
          <w:sz w:val="22"/>
        </w:rPr>
        <w:t>/informację o braku sprzeciwu</w:t>
      </w:r>
      <w:r w:rsidRPr="00BD7090">
        <w:rPr>
          <w:color w:val="000000" w:themeColor="text1"/>
          <w:sz w:val="22"/>
        </w:rPr>
        <w:t xml:space="preserve"> </w:t>
      </w:r>
      <w:r>
        <w:rPr>
          <w:color w:val="000000" w:themeColor="text1"/>
          <w:sz w:val="22"/>
        </w:rPr>
        <w:t>do zgłoszenia,</w:t>
      </w:r>
      <w:r w:rsidRPr="00D118D9">
        <w:rPr>
          <w:color w:val="000000" w:themeColor="text1"/>
          <w:sz w:val="22"/>
        </w:rPr>
        <w:t xml:space="preserve"> wraz z całą korespondencją prowadzoną z organem w trakcie postępowania</w:t>
      </w:r>
      <w:r>
        <w:rPr>
          <w:color w:val="000000" w:themeColor="text1"/>
          <w:sz w:val="22"/>
        </w:rPr>
        <w:t xml:space="preserve"> </w:t>
      </w:r>
      <w:r w:rsidRPr="00D118D9">
        <w:rPr>
          <w:color w:val="000000" w:themeColor="text1"/>
          <w:sz w:val="22"/>
        </w:rPr>
        <w:t>w sprawie wydania pozwolenia wodnoprawnego</w:t>
      </w:r>
      <w:r>
        <w:rPr>
          <w:color w:val="000000" w:themeColor="text1"/>
          <w:sz w:val="22"/>
        </w:rPr>
        <w:t>/</w:t>
      </w:r>
      <w:r w:rsidRPr="00BD7090">
        <w:rPr>
          <w:color w:val="000000" w:themeColor="text1"/>
          <w:sz w:val="22"/>
        </w:rPr>
        <w:t xml:space="preserve"> </w:t>
      </w:r>
      <w:r>
        <w:rPr>
          <w:color w:val="000000" w:themeColor="text1"/>
          <w:sz w:val="22"/>
        </w:rPr>
        <w:t>sprawie zgłoszenia wodnoprawnego</w:t>
      </w:r>
      <w:r w:rsidRPr="00D118D9">
        <w:rPr>
          <w:color w:val="000000" w:themeColor="text1"/>
          <w:sz w:val="22"/>
        </w:rPr>
        <w:t>.</w:t>
      </w:r>
    </w:p>
    <w:p w14:paraId="38588F82" w14:textId="08CE711A" w:rsidR="00D118D9" w:rsidRPr="00D118D9" w:rsidRDefault="00D118D9" w:rsidP="00965B24">
      <w:pPr>
        <w:spacing w:after="120" w:line="312" w:lineRule="auto"/>
        <w:ind w:firstLine="0"/>
        <w:rPr>
          <w:color w:val="000000" w:themeColor="text1"/>
          <w:sz w:val="22"/>
        </w:rPr>
      </w:pPr>
      <w:bookmarkStart w:id="4313" w:name="_Hlk175903790"/>
      <w:bookmarkEnd w:id="4312"/>
      <w:r w:rsidRPr="00D118D9">
        <w:rPr>
          <w:color w:val="000000" w:themeColor="text1"/>
          <w:sz w:val="22"/>
        </w:rPr>
        <w:t xml:space="preserve">Wykonawca, w terminie </w:t>
      </w:r>
      <w:bookmarkStart w:id="4314" w:name="_Hlk175903236"/>
      <w:r w:rsidR="00343E05">
        <w:rPr>
          <w:color w:val="000000" w:themeColor="text1"/>
          <w:sz w:val="22"/>
        </w:rPr>
        <w:t>10</w:t>
      </w:r>
      <w:r w:rsidRPr="00D118D9">
        <w:rPr>
          <w:color w:val="000000" w:themeColor="text1"/>
          <w:sz w:val="22"/>
        </w:rPr>
        <w:t xml:space="preserve"> dni </w:t>
      </w:r>
      <w:r w:rsidR="00343E05">
        <w:rPr>
          <w:color w:val="000000" w:themeColor="text1"/>
          <w:sz w:val="22"/>
        </w:rPr>
        <w:t>roboczych</w:t>
      </w:r>
      <w:r w:rsidRPr="00D118D9">
        <w:rPr>
          <w:color w:val="000000" w:themeColor="text1"/>
          <w:sz w:val="22"/>
        </w:rPr>
        <w:t xml:space="preserve"> </w:t>
      </w:r>
      <w:bookmarkEnd w:id="4314"/>
      <w:r w:rsidRPr="00D118D9">
        <w:rPr>
          <w:color w:val="000000" w:themeColor="text1"/>
          <w:sz w:val="22"/>
        </w:rPr>
        <w:t>od dnia uzyskania pozwolenia wodnoprawnego</w:t>
      </w:r>
      <w:r w:rsidR="00343E05">
        <w:rPr>
          <w:color w:val="000000" w:themeColor="text1"/>
          <w:sz w:val="22"/>
        </w:rPr>
        <w:t>/potwierdzenia braku zgłoszenia sprzeciwu,</w:t>
      </w:r>
      <w:r w:rsidRPr="00D118D9">
        <w:rPr>
          <w:color w:val="000000" w:themeColor="text1"/>
          <w:sz w:val="22"/>
        </w:rPr>
        <w:t xml:space="preserve"> przekaże do Biura Ochrony Środowiska </w:t>
      </w:r>
      <w:r w:rsidR="00343E05">
        <w:rPr>
          <w:color w:val="000000" w:themeColor="text1"/>
          <w:sz w:val="22"/>
        </w:rPr>
        <w:t xml:space="preserve">Centrali Spółki </w:t>
      </w:r>
      <w:r w:rsidRPr="00D118D9">
        <w:rPr>
          <w:color w:val="000000" w:themeColor="text1"/>
          <w:sz w:val="22"/>
        </w:rPr>
        <w:t>uzyskane pozwolenie wodnoprawne</w:t>
      </w:r>
      <w:r w:rsidR="00343E05">
        <w:rPr>
          <w:color w:val="000000" w:themeColor="text1"/>
          <w:sz w:val="22"/>
        </w:rPr>
        <w:t>/</w:t>
      </w:r>
      <w:bookmarkStart w:id="4315" w:name="_Hlk175903398"/>
      <w:r w:rsidR="00343E05">
        <w:rPr>
          <w:color w:val="000000" w:themeColor="text1"/>
          <w:sz w:val="22"/>
        </w:rPr>
        <w:t>informację o braku sprzeciwu</w:t>
      </w:r>
      <w:bookmarkEnd w:id="4315"/>
      <w:r w:rsidR="00343E05">
        <w:rPr>
          <w:color w:val="000000" w:themeColor="text1"/>
          <w:sz w:val="22"/>
        </w:rPr>
        <w:t xml:space="preserve"> </w:t>
      </w:r>
      <w:bookmarkStart w:id="4316" w:name="_Hlk175903426"/>
      <w:r w:rsidR="00343E05">
        <w:rPr>
          <w:color w:val="000000" w:themeColor="text1"/>
          <w:sz w:val="22"/>
        </w:rPr>
        <w:t>do zgłoszenia</w:t>
      </w:r>
      <w:bookmarkEnd w:id="4316"/>
      <w:r w:rsidRPr="00D118D9">
        <w:rPr>
          <w:color w:val="000000" w:themeColor="text1"/>
          <w:sz w:val="22"/>
        </w:rPr>
        <w:t>, wraz z całą dokumentacją i korespondencją prowadzoną</w:t>
      </w:r>
      <w:r w:rsidR="00343E05">
        <w:rPr>
          <w:color w:val="000000" w:themeColor="text1"/>
          <w:sz w:val="22"/>
        </w:rPr>
        <w:t xml:space="preserve"> </w:t>
      </w:r>
      <w:r w:rsidRPr="00D118D9">
        <w:rPr>
          <w:color w:val="000000" w:themeColor="text1"/>
          <w:sz w:val="22"/>
        </w:rPr>
        <w:t>z organem w trakcie postępowania w sprawie wydania pozwolenia wodnoprawnego</w:t>
      </w:r>
      <w:r w:rsidR="00343E05">
        <w:rPr>
          <w:color w:val="000000" w:themeColor="text1"/>
          <w:sz w:val="22"/>
        </w:rPr>
        <w:t>/</w:t>
      </w:r>
      <w:bookmarkStart w:id="4317" w:name="_Hlk175903516"/>
      <w:r w:rsidR="00343E05">
        <w:rPr>
          <w:color w:val="000000" w:themeColor="text1"/>
          <w:sz w:val="22"/>
        </w:rPr>
        <w:t>sprawie zgłoszenia wodnoprawnego</w:t>
      </w:r>
      <w:bookmarkEnd w:id="4313"/>
      <w:r w:rsidRPr="00D118D9">
        <w:rPr>
          <w:color w:val="000000" w:themeColor="text1"/>
          <w:sz w:val="22"/>
        </w:rPr>
        <w:t>.</w:t>
      </w:r>
    </w:p>
    <w:bookmarkEnd w:id="4317"/>
    <w:p w14:paraId="3886387B" w14:textId="77777777" w:rsidR="00D118D9" w:rsidRPr="00D118D9" w:rsidRDefault="00D118D9" w:rsidP="00965B24">
      <w:pPr>
        <w:spacing w:after="120" w:line="312" w:lineRule="auto"/>
        <w:ind w:firstLine="0"/>
        <w:rPr>
          <w:color w:val="000000" w:themeColor="text1"/>
          <w:sz w:val="22"/>
        </w:rPr>
      </w:pPr>
      <w:r w:rsidRPr="00D118D9">
        <w:rPr>
          <w:color w:val="000000" w:themeColor="text1"/>
          <w:sz w:val="22"/>
        </w:rPr>
        <w:t xml:space="preserve">Wykonawca zobowiązany jest do zapobiegania zanieczyszczeniu wód podziemnych, powierzchniowych i gleby. W przypadku podejmowania działalności, której negatywne oddziaływanie na środowisko nie jest jeszcze w pełni rozpoznane, Wykonawca jest obowiązany podjąć wszelkie możliwe środki zapobiegawcze. </w:t>
      </w:r>
    </w:p>
    <w:p w14:paraId="1031A0C0" w14:textId="639A41F0" w:rsidR="00D118D9" w:rsidRDefault="00D118D9" w:rsidP="00965B24">
      <w:pPr>
        <w:spacing w:after="120" w:line="312" w:lineRule="auto"/>
        <w:ind w:firstLine="0"/>
        <w:rPr>
          <w:color w:val="000000" w:themeColor="text1"/>
          <w:sz w:val="22"/>
        </w:rPr>
      </w:pPr>
      <w:r w:rsidRPr="00D118D9">
        <w:rPr>
          <w:color w:val="000000" w:themeColor="text1"/>
          <w:sz w:val="22"/>
        </w:rPr>
        <w:t>Elementy infrastruktury kolejowej powinny być tak zaprojektowane, by gwarantowały prawidłowe funkcjonowanie również w przypadku wystąpienia zdarzeń ekstremalnych, w tym powodzi, wynikających z przewidywanych zmian klimatu, wg scenariusza klimatycznego opublikowanego w projekcie CHASE-PL opartego o</w:t>
      </w:r>
      <w:r w:rsidR="00B30EF9">
        <w:rPr>
          <w:color w:val="000000" w:themeColor="text1"/>
          <w:sz w:val="22"/>
        </w:rPr>
        <w:t xml:space="preserve"> najnowszy</w:t>
      </w:r>
      <w:r w:rsidRPr="00D118D9">
        <w:rPr>
          <w:color w:val="000000" w:themeColor="text1"/>
          <w:sz w:val="22"/>
        </w:rPr>
        <w:t xml:space="preserve"> scenariusz emisji.</w:t>
      </w:r>
    </w:p>
    <w:p w14:paraId="26B25745" w14:textId="532B3D64" w:rsidR="004547B9" w:rsidRPr="00D118D9" w:rsidRDefault="004547B9" w:rsidP="00965B24">
      <w:pPr>
        <w:spacing w:after="120" w:line="312" w:lineRule="auto"/>
        <w:ind w:firstLine="0"/>
        <w:rPr>
          <w:color w:val="000000" w:themeColor="text1"/>
          <w:sz w:val="22"/>
        </w:rPr>
      </w:pPr>
      <w:r w:rsidRPr="004547B9">
        <w:rPr>
          <w:color w:val="000000" w:themeColor="text1"/>
          <w:sz w:val="22"/>
        </w:rPr>
        <w:t>W ramach opracowania koncepcji projektowej Wykonawca jest zobowiązany jednoznacznie określić sposób odwodnienia parkingu.</w:t>
      </w:r>
    </w:p>
    <w:p w14:paraId="4EA9113B" w14:textId="7576D6CF" w:rsidR="00175259" w:rsidRPr="0010502C" w:rsidRDefault="00D118D9" w:rsidP="00965B24">
      <w:pPr>
        <w:spacing w:after="120" w:line="312" w:lineRule="auto"/>
        <w:ind w:firstLine="0"/>
        <w:rPr>
          <w:color w:val="000000" w:themeColor="text1"/>
          <w:sz w:val="22"/>
        </w:rPr>
      </w:pPr>
      <w:r w:rsidRPr="00D118D9">
        <w:rPr>
          <w:color w:val="000000" w:themeColor="text1"/>
          <w:sz w:val="22"/>
        </w:rPr>
        <w:t>W ramach robót odwodnieniowych należy zrezygnować ze stosowania urządzeń wodnych, które mogłyby spowodować zagrożenie dla zwierząt i zastąpić je innym rozwiązaniem, które nie będzie stanowiło pułapki dla małych i średnich zwierząt.</w:t>
      </w:r>
      <w:r w:rsidR="00C4278B" w:rsidRPr="0010502C">
        <w:rPr>
          <w:color w:val="000000" w:themeColor="text1"/>
          <w:sz w:val="22"/>
        </w:rPr>
        <w:t xml:space="preserve"> </w:t>
      </w:r>
    </w:p>
    <w:p w14:paraId="4706DB33" w14:textId="77777777" w:rsidR="00D9164A" w:rsidRPr="0010502C" w:rsidRDefault="00DA661A" w:rsidP="00A546BE">
      <w:pPr>
        <w:pStyle w:val="Nagwek3"/>
        <w:spacing w:before="240" w:after="120" w:line="360" w:lineRule="auto"/>
        <w:rPr>
          <w:rFonts w:cs="Arial"/>
          <w:color w:val="000000" w:themeColor="text1"/>
          <w:szCs w:val="22"/>
        </w:rPr>
      </w:pPr>
      <w:bookmarkStart w:id="4318" w:name="_Toc455052626"/>
      <w:bookmarkStart w:id="4319" w:name="_Toc455053242"/>
      <w:bookmarkStart w:id="4320" w:name="_Toc455053858"/>
      <w:bookmarkStart w:id="4321" w:name="_Toc455054474"/>
      <w:bookmarkStart w:id="4322" w:name="_Toc455060577"/>
      <w:bookmarkStart w:id="4323" w:name="_Toc455061206"/>
      <w:bookmarkStart w:id="4324" w:name="_Toc455567276"/>
      <w:bookmarkStart w:id="4325" w:name="_Toc460408914"/>
      <w:bookmarkStart w:id="4326" w:name="_Toc460409510"/>
      <w:bookmarkStart w:id="4327" w:name="_Toc460412167"/>
      <w:bookmarkStart w:id="4328" w:name="_Toc461173458"/>
      <w:bookmarkStart w:id="4329" w:name="_Toc461186747"/>
      <w:bookmarkStart w:id="4330" w:name="_Toc461187142"/>
      <w:bookmarkStart w:id="4331" w:name="_Toc461188464"/>
      <w:bookmarkStart w:id="4332" w:name="_Toc461188767"/>
      <w:bookmarkStart w:id="4333" w:name="_Toc461188977"/>
      <w:bookmarkStart w:id="4334" w:name="_Toc461197936"/>
      <w:bookmarkStart w:id="4335" w:name="_Toc461198377"/>
      <w:bookmarkStart w:id="4336" w:name="_Toc461198595"/>
      <w:bookmarkStart w:id="4337" w:name="_Toc461199208"/>
      <w:bookmarkStart w:id="4338" w:name="_Toc461199407"/>
      <w:bookmarkStart w:id="4339" w:name="_Toc461430452"/>
      <w:bookmarkStart w:id="4340" w:name="_Toc461528506"/>
      <w:bookmarkStart w:id="4341" w:name="_Toc461784522"/>
      <w:bookmarkStart w:id="4342" w:name="_Toc461784726"/>
      <w:bookmarkStart w:id="4343" w:name="_Toc461785346"/>
      <w:bookmarkStart w:id="4344" w:name="_Toc461790600"/>
      <w:bookmarkStart w:id="4345" w:name="_Toc461791303"/>
      <w:bookmarkStart w:id="4346" w:name="_Toc461791536"/>
      <w:bookmarkStart w:id="4347" w:name="_Toc461793354"/>
      <w:bookmarkStart w:id="4348" w:name="_Toc461794448"/>
      <w:bookmarkStart w:id="4349" w:name="_Toc461796120"/>
      <w:bookmarkStart w:id="4350" w:name="_Toc461798402"/>
      <w:bookmarkStart w:id="4351" w:name="_Toc461803382"/>
      <w:bookmarkStart w:id="4352" w:name="_Toc461803583"/>
      <w:bookmarkStart w:id="4353" w:name="_Toc455741380"/>
      <w:bookmarkStart w:id="4354" w:name="_Toc455741540"/>
      <w:bookmarkStart w:id="4355" w:name="_Toc460409511"/>
      <w:bookmarkStart w:id="4356" w:name="_Toc461199209"/>
      <w:bookmarkStart w:id="4357" w:name="_Toc461784727"/>
      <w:bookmarkStart w:id="4358" w:name="_Toc461791304"/>
      <w:bookmarkStart w:id="4359" w:name="_Toc461803383"/>
      <w:bookmarkStart w:id="4360" w:name="_Toc225510780"/>
      <w:bookmarkStart w:id="4361" w:name="_Toc391469762"/>
      <w:bookmarkStart w:id="4362" w:name="_Toc391471044"/>
      <w:bookmarkStart w:id="4363" w:name="_Toc405358246"/>
      <w:bookmarkStart w:id="4364" w:name="_Toc406653761"/>
      <w:bookmarkStart w:id="4365" w:name="_Toc450138255"/>
      <w:bookmarkStart w:id="4366" w:name="_Toc450139779"/>
      <w:bookmarkStart w:id="4367" w:name="_Toc454201060"/>
      <w:bookmarkStart w:id="4368" w:name="_Toc454202555"/>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r w:rsidRPr="0010502C">
        <w:rPr>
          <w:rFonts w:cs="Arial"/>
          <w:color w:val="000000" w:themeColor="text1"/>
          <w:szCs w:val="22"/>
        </w:rPr>
        <w:t>Kolizje z sieciami zewnętrznymi</w:t>
      </w:r>
      <w:bookmarkEnd w:id="4353"/>
      <w:bookmarkEnd w:id="4354"/>
      <w:bookmarkEnd w:id="4355"/>
      <w:bookmarkEnd w:id="4356"/>
      <w:bookmarkEnd w:id="4357"/>
      <w:bookmarkEnd w:id="4358"/>
      <w:bookmarkEnd w:id="4359"/>
      <w:bookmarkEnd w:id="4360"/>
      <w:r w:rsidRPr="0010502C">
        <w:rPr>
          <w:rFonts w:cs="Arial"/>
          <w:color w:val="000000" w:themeColor="text1"/>
          <w:szCs w:val="22"/>
        </w:rPr>
        <w:t xml:space="preserve"> </w:t>
      </w:r>
    </w:p>
    <w:p w14:paraId="6D141A67" w14:textId="77777777" w:rsidR="003F11E5" w:rsidRPr="0010502C" w:rsidRDefault="00C766AF" w:rsidP="00A546BE">
      <w:pPr>
        <w:pStyle w:val="Akapit"/>
        <w:spacing w:before="0" w:line="312" w:lineRule="auto"/>
        <w:rPr>
          <w:color w:val="000000" w:themeColor="text1"/>
        </w:rPr>
      </w:pPr>
      <w:r w:rsidRPr="0010502C">
        <w:rPr>
          <w:color w:val="000000" w:themeColor="text1"/>
        </w:rPr>
        <w:t>Wykonawca zobowiązany jest do zapoznania się z zidentyfikowaną przez Zamawiającego istniejącą infrastrukturą obcą i własną wskazaną w</w:t>
      </w:r>
      <w:r w:rsidR="00101017" w:rsidRPr="0010502C">
        <w:rPr>
          <w:color w:val="000000" w:themeColor="text1"/>
        </w:rPr>
        <w:t xml:space="preserve"> niniejszym</w:t>
      </w:r>
      <w:r w:rsidRPr="0010502C">
        <w:rPr>
          <w:color w:val="000000" w:themeColor="text1"/>
        </w:rPr>
        <w:t xml:space="preserve"> PFU</w:t>
      </w:r>
      <w:r w:rsidR="00101017" w:rsidRPr="0010502C">
        <w:rPr>
          <w:color w:val="000000" w:themeColor="text1"/>
        </w:rPr>
        <w:t>.</w:t>
      </w:r>
      <w:r w:rsidRPr="0010502C">
        <w:rPr>
          <w:color w:val="000000" w:themeColor="text1"/>
        </w:rPr>
        <w:t xml:space="preserve"> Dodatkowo Wykonawca dokona weryfikacji i uszczegółowienia informacji zawartych w </w:t>
      </w:r>
      <w:r w:rsidR="00101017" w:rsidRPr="0010502C">
        <w:rPr>
          <w:color w:val="000000" w:themeColor="text1"/>
        </w:rPr>
        <w:t>PFU</w:t>
      </w:r>
      <w:r w:rsidRPr="0010502C">
        <w:rPr>
          <w:color w:val="000000" w:themeColor="text1"/>
        </w:rPr>
        <w:t xml:space="preserve"> o pozostałą infrastrukturę taką jak: dreny, linie i słupy telefoniczne oraz elektryczne, ujęcia wodne,</w:t>
      </w:r>
      <w:r w:rsidR="00993CEE" w:rsidRPr="0010502C">
        <w:rPr>
          <w:color w:val="000000" w:themeColor="text1"/>
        </w:rPr>
        <w:t xml:space="preserve"> urządzenia wodne,</w:t>
      </w:r>
      <w:r w:rsidRPr="0010502C">
        <w:rPr>
          <w:color w:val="000000" w:themeColor="text1"/>
        </w:rPr>
        <w:t xml:space="preserve"> gazociągi, a także obiekty budownictwa lądowego, itp., jeszcze przed wykonaniem jakiegokolwiek wykopu i rozpoczęciem innych robót mogących naruszyć tą infrastrukturę</w:t>
      </w:r>
      <w:r w:rsidR="008E5C60" w:rsidRPr="0010502C">
        <w:rPr>
          <w:color w:val="000000" w:themeColor="text1"/>
        </w:rPr>
        <w:t>.</w:t>
      </w:r>
    </w:p>
    <w:p w14:paraId="3745CA52" w14:textId="77777777" w:rsidR="006B3DDA" w:rsidRPr="0010502C" w:rsidRDefault="003F11E5" w:rsidP="00A546BE">
      <w:pPr>
        <w:pStyle w:val="Akapit"/>
        <w:spacing w:before="0" w:line="312" w:lineRule="auto"/>
        <w:rPr>
          <w:color w:val="000000" w:themeColor="text1"/>
        </w:rPr>
      </w:pPr>
      <w:r w:rsidRPr="0010502C">
        <w:rPr>
          <w:color w:val="000000" w:themeColor="text1"/>
        </w:rPr>
        <w:t>Każdorazowo przed przystąpieniem do robót ziemnych należy wykonać przekopy próbne/wykopy kontrolne dla identyfikacji uzbrojenia podziemnego, którego uszkodzenie może zagrozić bezpieczeństwu, szczególnie ruchu kolejowego.</w:t>
      </w:r>
    </w:p>
    <w:p w14:paraId="0B6F6AA8" w14:textId="77777777" w:rsidR="00D9164A" w:rsidRPr="0010502C" w:rsidRDefault="005769B7" w:rsidP="00A546BE">
      <w:pPr>
        <w:pStyle w:val="Akapit"/>
        <w:spacing w:before="0" w:line="312" w:lineRule="auto"/>
        <w:rPr>
          <w:color w:val="000000" w:themeColor="text1"/>
        </w:rPr>
      </w:pPr>
      <w:r w:rsidRPr="0010502C">
        <w:rPr>
          <w:color w:val="000000" w:themeColor="text1"/>
        </w:rPr>
        <w:t>W przypadku odkrycia w trakcie robót ziemnych urządzeń, sieci nienaniesionych na mapy geodezyjne należy je zabezpieczyć i powiadomić właścicieli infrastruktury podziemnej</w:t>
      </w:r>
      <w:r w:rsidR="00FE74F6" w:rsidRPr="0010502C">
        <w:rPr>
          <w:color w:val="000000" w:themeColor="text1"/>
        </w:rPr>
        <w:t>,</w:t>
      </w:r>
      <w:r w:rsidRPr="0010502C">
        <w:rPr>
          <w:color w:val="000000" w:themeColor="text1"/>
        </w:rPr>
        <w:t xml:space="preserve"> </w:t>
      </w:r>
      <w:r w:rsidR="008E5C60" w:rsidRPr="0010502C">
        <w:rPr>
          <w:color w:val="000000" w:themeColor="text1"/>
        </w:rPr>
        <w:lastRenderedPageBreak/>
        <w:t>oraz </w:t>
      </w:r>
      <w:r w:rsidR="00FE74F6" w:rsidRPr="0010502C">
        <w:rPr>
          <w:color w:val="000000" w:themeColor="text1"/>
        </w:rPr>
        <w:t>Zamawiającego</w:t>
      </w:r>
      <w:r w:rsidR="008E5C60" w:rsidRPr="0010502C">
        <w:rPr>
          <w:color w:val="000000" w:themeColor="text1"/>
        </w:rPr>
        <w:t>.</w:t>
      </w:r>
    </w:p>
    <w:p w14:paraId="4C5B71B8" w14:textId="77777777" w:rsidR="0033497D" w:rsidRPr="0010502C" w:rsidRDefault="0033497D" w:rsidP="00A546BE">
      <w:pPr>
        <w:pStyle w:val="Akapit"/>
        <w:spacing w:before="0" w:line="312" w:lineRule="auto"/>
        <w:rPr>
          <w:color w:val="000000" w:themeColor="text1"/>
        </w:rPr>
      </w:pPr>
      <w:r w:rsidRPr="0010502C">
        <w:rPr>
          <w:rFonts w:eastAsia="Arial"/>
          <w:color w:val="000000" w:themeColor="text1"/>
          <w:spacing w:val="4"/>
          <w:lang w:bidi="en-US"/>
        </w:rPr>
        <w:t>Kolizje i zbliżenia wynikające z zastosowania przez Wykonawcę technologii robót niezbędnej dla potrzeb realizacji inwestycji Wykonawca usunie na podstawie opracowanej dokumentacji projektowej. Sposób wykonania robót w miejscach kolizji i zbliżeń należy uzgodnić z gestorem danej sieci.</w:t>
      </w:r>
    </w:p>
    <w:p w14:paraId="6B266CA5" w14:textId="77777777" w:rsidR="005769B7" w:rsidRPr="0010502C" w:rsidRDefault="005769B7" w:rsidP="00A546BE">
      <w:pPr>
        <w:pStyle w:val="Akapit"/>
        <w:spacing w:before="0" w:line="312" w:lineRule="auto"/>
        <w:rPr>
          <w:color w:val="000000" w:themeColor="text1"/>
        </w:rPr>
      </w:pPr>
      <w:r w:rsidRPr="0010502C">
        <w:rPr>
          <w:color w:val="000000" w:themeColor="text1"/>
        </w:rPr>
        <w:t xml:space="preserve">W terminie 14 dni od odbioru ostatniego elementu związanego z przebudową danej kolizji Wykonawca jest zobowiązany dostarczyć do </w:t>
      </w:r>
      <w:r w:rsidR="006D766B" w:rsidRPr="0010502C">
        <w:rPr>
          <w:color w:val="000000" w:themeColor="text1"/>
        </w:rPr>
        <w:t xml:space="preserve">Zamawiającego </w:t>
      </w:r>
      <w:r w:rsidRPr="0010502C">
        <w:rPr>
          <w:color w:val="000000" w:themeColor="text1"/>
        </w:rPr>
        <w:t>pełną dokumentację geodezyjną i powykonawczą dla tej kolizji.</w:t>
      </w:r>
    </w:p>
    <w:p w14:paraId="3C22D6C0" w14:textId="0AECA496" w:rsidR="00345DEE" w:rsidRPr="0010502C" w:rsidRDefault="00345DEE" w:rsidP="00A546BE">
      <w:pPr>
        <w:pStyle w:val="Akapit"/>
        <w:spacing w:before="0" w:line="312" w:lineRule="auto"/>
        <w:rPr>
          <w:color w:val="000000" w:themeColor="text1"/>
        </w:rPr>
      </w:pPr>
      <w:r w:rsidRPr="0010502C">
        <w:rPr>
          <w:color w:val="000000" w:themeColor="text1"/>
        </w:rPr>
        <w:t>W przypadku wystąpienia konieczności usunięcia kolizji inwestycji Zamawiającego z sieciami podmiotów zewnętrznych, Wykonawca pozyska postanowienia, zezwolenia, porozumienia, umowy i inne warunki usuwania kolizji z infrastrukturą techniczną należącą do osób trzecich. Wszelkie poro</w:t>
      </w:r>
      <w:r w:rsidR="000B7E5B" w:rsidRPr="0010502C">
        <w:rPr>
          <w:color w:val="000000" w:themeColor="text1"/>
        </w:rPr>
        <w:t xml:space="preserve">zumienia, umowy itp. dotyczące </w:t>
      </w:r>
      <w:r w:rsidRPr="0010502C">
        <w:rPr>
          <w:color w:val="000000" w:themeColor="text1"/>
        </w:rPr>
        <w:t xml:space="preserve">usuwania kolizji z sieciami zewnętrznymi, </w:t>
      </w:r>
      <w:r w:rsidR="00575E2F">
        <w:rPr>
          <w:color w:val="000000" w:themeColor="text1"/>
        </w:rPr>
        <w:br/>
      </w:r>
      <w:r w:rsidR="00520849" w:rsidRPr="0010502C">
        <w:rPr>
          <w:color w:val="000000" w:themeColor="text1"/>
        </w:rPr>
        <w:t>w zakresie</w:t>
      </w:r>
      <w:r w:rsidRPr="0010502C">
        <w:rPr>
          <w:color w:val="000000" w:themeColor="text1"/>
        </w:rPr>
        <w:t xml:space="preserve"> kwestii związanych z ustanawianiem ograniczo</w:t>
      </w:r>
      <w:r w:rsidR="000B7E5B" w:rsidRPr="0010502C">
        <w:rPr>
          <w:color w:val="000000" w:themeColor="text1"/>
        </w:rPr>
        <w:t xml:space="preserve">nych praw rzeczowych podlegają </w:t>
      </w:r>
      <w:r w:rsidRPr="0010502C">
        <w:rPr>
          <w:color w:val="000000" w:themeColor="text1"/>
        </w:rPr>
        <w:t>uzgodnieniu z Zamawiającym.</w:t>
      </w:r>
    </w:p>
    <w:p w14:paraId="1F95514E" w14:textId="02139344" w:rsidR="00345DEE" w:rsidRPr="0010502C" w:rsidRDefault="00345DEE" w:rsidP="00A546BE">
      <w:pPr>
        <w:pStyle w:val="Akapit"/>
        <w:spacing w:before="0" w:line="312" w:lineRule="auto"/>
        <w:rPr>
          <w:color w:val="000000" w:themeColor="text1"/>
        </w:rPr>
      </w:pPr>
      <w:r w:rsidRPr="0010502C">
        <w:rPr>
          <w:color w:val="000000" w:themeColor="text1"/>
        </w:rPr>
        <w:t xml:space="preserve">W przypadku konieczności ustanowienia ograniczonego prawa rzeczowego </w:t>
      </w:r>
      <w:r w:rsidR="00CA71E6" w:rsidRPr="0010502C">
        <w:rPr>
          <w:color w:val="000000" w:themeColor="text1"/>
        </w:rPr>
        <w:br/>
      </w:r>
      <w:r w:rsidRPr="0010502C">
        <w:rPr>
          <w:color w:val="000000" w:themeColor="text1"/>
        </w:rPr>
        <w:t>na nieruchomościach/prawie użytkowania wieczystego Zamawiającego należy zastrzec</w:t>
      </w:r>
      <w:r w:rsidR="008E5C60" w:rsidRPr="0010502C">
        <w:rPr>
          <w:color w:val="000000" w:themeColor="text1"/>
        </w:rPr>
        <w:t>,</w:t>
      </w:r>
      <w:r w:rsidRPr="0010502C">
        <w:rPr>
          <w:color w:val="000000" w:themeColor="text1"/>
        </w:rPr>
        <w:t xml:space="preserve"> </w:t>
      </w:r>
      <w:r w:rsidR="00CA71E6" w:rsidRPr="0010502C">
        <w:rPr>
          <w:color w:val="000000" w:themeColor="text1"/>
        </w:rPr>
        <w:br/>
      </w:r>
      <w:r w:rsidRPr="0010502C">
        <w:rPr>
          <w:color w:val="000000" w:themeColor="text1"/>
        </w:rPr>
        <w:t>że prawo to może zostać ustanowione po uzyskaniu zgód właściwych organów korporacyjnych Zamawiającego, ponadto Wykonawca dołoży starań oraz je udokumentuje, aby p</w:t>
      </w:r>
      <w:r w:rsidR="000B7E5B" w:rsidRPr="0010502C">
        <w:rPr>
          <w:color w:val="000000" w:themeColor="text1"/>
        </w:rPr>
        <w:t xml:space="preserve">rawo </w:t>
      </w:r>
      <w:r w:rsidR="00CA71E6" w:rsidRPr="0010502C">
        <w:rPr>
          <w:color w:val="000000" w:themeColor="text1"/>
        </w:rPr>
        <w:br/>
      </w:r>
      <w:r w:rsidR="000B7E5B" w:rsidRPr="0010502C">
        <w:rPr>
          <w:color w:val="000000" w:themeColor="text1"/>
        </w:rPr>
        <w:t xml:space="preserve">to zostało ustanowione za </w:t>
      </w:r>
      <w:r w:rsidRPr="0010502C">
        <w:rPr>
          <w:color w:val="000000" w:themeColor="text1"/>
        </w:rPr>
        <w:t>wynagrodzeniem.</w:t>
      </w:r>
    </w:p>
    <w:p w14:paraId="3E5CD0BD" w14:textId="77777777" w:rsidR="00345DEE" w:rsidRPr="0010502C" w:rsidRDefault="00345DEE" w:rsidP="00A546BE">
      <w:pPr>
        <w:pStyle w:val="Akapit"/>
        <w:spacing w:before="0" w:line="312" w:lineRule="auto"/>
        <w:rPr>
          <w:color w:val="000000" w:themeColor="text1"/>
          <w:highlight w:val="yellow"/>
        </w:rPr>
      </w:pPr>
      <w:r w:rsidRPr="0010502C">
        <w:rPr>
          <w:color w:val="000000" w:themeColor="text1"/>
        </w:rPr>
        <w:t>Wykonawca sporządzi i przekaże Zamawiającemu operaty szacunkowe określające wartość ograniczonych praw rzeczowych, ustanawianych w związku z usuwaniem kolizji z sieciami zewnętrznymi</w:t>
      </w:r>
      <w:r w:rsidR="008E5C60" w:rsidRPr="0010502C">
        <w:rPr>
          <w:color w:val="000000" w:themeColor="text1"/>
        </w:rPr>
        <w:t>.</w:t>
      </w:r>
    </w:p>
    <w:p w14:paraId="09C0AD5E" w14:textId="3D686A71" w:rsidR="006B3DDA" w:rsidRDefault="006B3DDA" w:rsidP="00A546BE">
      <w:pPr>
        <w:pStyle w:val="Akapit"/>
        <w:spacing w:before="0" w:line="312" w:lineRule="auto"/>
        <w:rPr>
          <w:color w:val="000000" w:themeColor="text1"/>
        </w:rPr>
      </w:pPr>
      <w:r w:rsidRPr="0010502C">
        <w:rPr>
          <w:color w:val="000000" w:themeColor="text1"/>
        </w:rPr>
        <w:t>Zamawiający informuje o wystąpieniu zidentyfikowanych rodzajów kolizji. Kolizje te</w:t>
      </w:r>
      <w:r w:rsidR="00C901A3" w:rsidRPr="0010502C">
        <w:rPr>
          <w:color w:val="000000" w:themeColor="text1"/>
        </w:rPr>
        <w:t> </w:t>
      </w:r>
      <w:r w:rsidR="008E5C60" w:rsidRPr="0010502C">
        <w:rPr>
          <w:color w:val="000000" w:themeColor="text1"/>
        </w:rPr>
        <w:t>opisane są w </w:t>
      </w:r>
      <w:r w:rsidRPr="0010502C">
        <w:rPr>
          <w:color w:val="000000" w:themeColor="text1"/>
        </w:rPr>
        <w:t>poniższych punktach</w:t>
      </w:r>
      <w:r w:rsidR="00214573">
        <w:rPr>
          <w:color w:val="000000" w:themeColor="text1"/>
        </w:rPr>
        <w:t>.</w:t>
      </w:r>
    </w:p>
    <w:p w14:paraId="2F8F97A7" w14:textId="77777777" w:rsidR="001A0DD4" w:rsidRPr="00214573" w:rsidRDefault="001A0DD4" w:rsidP="00A546BE">
      <w:pPr>
        <w:pStyle w:val="Akapit"/>
        <w:spacing w:before="0" w:line="312" w:lineRule="auto"/>
        <w:rPr>
          <w:color w:val="000000" w:themeColor="text1"/>
        </w:rPr>
      </w:pPr>
    </w:p>
    <w:p w14:paraId="3FC7A64C" w14:textId="77777777" w:rsidR="00101017" w:rsidRPr="0010502C" w:rsidRDefault="00101017" w:rsidP="001A0DD4">
      <w:pPr>
        <w:pStyle w:val="Nagwek4"/>
        <w:spacing w:before="240" w:after="120" w:line="360" w:lineRule="auto"/>
        <w:rPr>
          <w:color w:val="000000" w:themeColor="text1"/>
        </w:rPr>
      </w:pPr>
      <w:bookmarkStart w:id="4369" w:name="_Toc455741382"/>
      <w:bookmarkStart w:id="4370" w:name="_Toc460409513"/>
      <w:bookmarkStart w:id="4371" w:name="_Toc461199211"/>
      <w:bookmarkStart w:id="4372" w:name="_Toc461784729"/>
      <w:bookmarkStart w:id="4373" w:name="_Toc461791306"/>
      <w:bookmarkStart w:id="4374" w:name="_Toc461803385"/>
      <w:bookmarkStart w:id="4375" w:name="_Toc225510781"/>
      <w:r w:rsidRPr="0010502C">
        <w:rPr>
          <w:color w:val="000000" w:themeColor="text1"/>
        </w:rPr>
        <w:t xml:space="preserve">Infrastruktura </w:t>
      </w:r>
      <w:r w:rsidR="00DA661A" w:rsidRPr="0010502C">
        <w:rPr>
          <w:color w:val="000000" w:themeColor="text1"/>
        </w:rPr>
        <w:t>w zakresie sieci telekomunikacyjnych</w:t>
      </w:r>
      <w:bookmarkEnd w:id="4369"/>
      <w:bookmarkEnd w:id="4370"/>
      <w:bookmarkEnd w:id="4371"/>
      <w:bookmarkEnd w:id="4372"/>
      <w:bookmarkEnd w:id="4373"/>
      <w:bookmarkEnd w:id="4374"/>
      <w:bookmarkEnd w:id="4375"/>
    </w:p>
    <w:p w14:paraId="3BD0414D" w14:textId="3DB60D70" w:rsidR="004C7390" w:rsidRPr="004B4131" w:rsidRDefault="004C7390" w:rsidP="001A0DD4">
      <w:pPr>
        <w:pStyle w:val="Akapit"/>
        <w:spacing w:before="0" w:line="312" w:lineRule="auto"/>
      </w:pPr>
      <w:r w:rsidRPr="0010502C">
        <w:rPr>
          <w:color w:val="000000" w:themeColor="text1"/>
        </w:rPr>
        <w:t xml:space="preserve">Wykonawca dokona weryfikacji i uszczegółowienia </w:t>
      </w:r>
      <w:r w:rsidR="00371E11" w:rsidRPr="0010502C">
        <w:rPr>
          <w:color w:val="000000" w:themeColor="text1"/>
        </w:rPr>
        <w:t xml:space="preserve">na gruncie pod kontem ewentualnych </w:t>
      </w:r>
      <w:r w:rsidR="00371E11" w:rsidRPr="004B4131">
        <w:t xml:space="preserve">kolizji z inną infrastrukturą w zakresie sieci telekomunikacyjnych i </w:t>
      </w:r>
      <w:proofErr w:type="spellStart"/>
      <w:r w:rsidR="00371E11" w:rsidRPr="004B4131">
        <w:t>srk</w:t>
      </w:r>
      <w:proofErr w:type="spellEnd"/>
      <w:r w:rsidR="008D3AE1" w:rsidRPr="004B4131">
        <w:t>.</w:t>
      </w:r>
      <w:r w:rsidR="00371E11" w:rsidRPr="004B4131">
        <w:t xml:space="preserve"> </w:t>
      </w:r>
    </w:p>
    <w:p w14:paraId="3D26F65C" w14:textId="110C905F" w:rsidR="00230CE5" w:rsidRPr="004B4131" w:rsidRDefault="00230CE5" w:rsidP="001A0DD4">
      <w:pPr>
        <w:pStyle w:val="Akapit"/>
        <w:spacing w:before="0" w:line="312" w:lineRule="auto"/>
      </w:pPr>
      <w:r w:rsidRPr="004B4131">
        <w:t>Infrastrukturę kablową PLK S.A. znajdującą się na projektowanym parkingu należy zabezpieczyć poprzez rury dwudzielne lub ławy betonowe. Studniom kablowym należy wymienić ramy i pokrywy na ciężkie klasy D400.</w:t>
      </w:r>
    </w:p>
    <w:p w14:paraId="1C1EAD5F" w14:textId="7BD17DE3" w:rsidR="00510BAF" w:rsidRDefault="00510BAF" w:rsidP="001A0DD4">
      <w:pPr>
        <w:pStyle w:val="Akapit"/>
        <w:spacing w:before="0" w:line="312" w:lineRule="auto"/>
        <w:rPr>
          <w:color w:val="000000" w:themeColor="text1"/>
        </w:rPr>
      </w:pPr>
      <w:r w:rsidRPr="004B4131">
        <w:t xml:space="preserve">W zakresie usuwania kolizji i zbliżeń z infrastrukturą </w:t>
      </w:r>
      <w:proofErr w:type="spellStart"/>
      <w:r w:rsidRPr="004B4131">
        <w:t>srk</w:t>
      </w:r>
      <w:proofErr w:type="spellEnd"/>
      <w:r w:rsidRPr="004B4131">
        <w:t xml:space="preserve"> i telekomunikacyjną własności PLK S.A. </w:t>
      </w:r>
      <w:r w:rsidRPr="004B4131">
        <w:rPr>
          <w:rFonts w:eastAsia="Arial"/>
          <w:spacing w:val="4"/>
          <w:lang w:bidi="en-US"/>
        </w:rPr>
        <w:t xml:space="preserve">wynikających z zastosowania przez Wykonawcę technologii robót, niezbędnej dla </w:t>
      </w:r>
      <w:r w:rsidRPr="0010502C">
        <w:rPr>
          <w:rFonts w:eastAsia="Arial"/>
          <w:color w:val="000000" w:themeColor="text1"/>
          <w:spacing w:val="4"/>
          <w:lang w:bidi="en-US"/>
        </w:rPr>
        <w:t>potrzeb realizacji inwestycji,</w:t>
      </w:r>
      <w:r w:rsidRPr="0010502C">
        <w:rPr>
          <w:color w:val="000000" w:themeColor="text1"/>
        </w:rPr>
        <w:t xml:space="preserve"> Wykonawca zobowiązany będzie do usunięcia kolizji zgodnie </w:t>
      </w:r>
      <w:r>
        <w:rPr>
          <w:color w:val="000000" w:themeColor="text1"/>
        </w:rPr>
        <w:br/>
      </w:r>
      <w:r w:rsidRPr="0010502C">
        <w:rPr>
          <w:color w:val="000000" w:themeColor="text1"/>
        </w:rPr>
        <w:t xml:space="preserve">z warunkami technicznymi usunięcia kolizji, </w:t>
      </w:r>
      <w:r>
        <w:rPr>
          <w:color w:val="000000" w:themeColor="text1"/>
        </w:rPr>
        <w:t xml:space="preserve">zapisami instrukcji Ie-108 i Ie-120 </w:t>
      </w:r>
      <w:r w:rsidRPr="0010502C">
        <w:rPr>
          <w:color w:val="000000" w:themeColor="text1"/>
        </w:rPr>
        <w:t xml:space="preserve">oraz </w:t>
      </w:r>
      <w:r>
        <w:rPr>
          <w:color w:val="000000" w:themeColor="text1"/>
        </w:rPr>
        <w:t xml:space="preserve">zgodnie z </w:t>
      </w:r>
      <w:r w:rsidRPr="0010502C">
        <w:rPr>
          <w:color w:val="000000" w:themeColor="text1"/>
        </w:rPr>
        <w:t>dokumentacją projektową uzgodnioną z PLK S.A.</w:t>
      </w:r>
    </w:p>
    <w:p w14:paraId="3F660B14" w14:textId="460F1B10" w:rsidR="004C7390" w:rsidRPr="0010502C" w:rsidRDefault="004C7390" w:rsidP="001A0DD4">
      <w:pPr>
        <w:pStyle w:val="Akapit"/>
        <w:spacing w:before="0" w:line="312" w:lineRule="auto"/>
        <w:rPr>
          <w:color w:val="000000" w:themeColor="text1"/>
        </w:rPr>
      </w:pPr>
      <w:r w:rsidRPr="0010502C">
        <w:rPr>
          <w:color w:val="000000" w:themeColor="text1"/>
        </w:rPr>
        <w:t xml:space="preserve">W zakresie usuwania kolizji </w:t>
      </w:r>
      <w:r w:rsidRPr="0010502C">
        <w:rPr>
          <w:rFonts w:eastAsia="Arial"/>
          <w:color w:val="000000" w:themeColor="text1"/>
          <w:spacing w:val="4"/>
          <w:lang w:bidi="en-US"/>
        </w:rPr>
        <w:t xml:space="preserve">i zbliżeń </w:t>
      </w:r>
      <w:r w:rsidRPr="0010502C">
        <w:rPr>
          <w:color w:val="000000" w:themeColor="text1"/>
        </w:rPr>
        <w:t>z infrastrukturą TK Telekom</w:t>
      </w:r>
      <w:r w:rsidR="00BD3F11" w:rsidRPr="0010502C">
        <w:rPr>
          <w:color w:val="000000" w:themeColor="text1"/>
        </w:rPr>
        <w:t xml:space="preserve"> Sp. z o.o.</w:t>
      </w:r>
      <w:r w:rsidRPr="0010502C">
        <w:rPr>
          <w:rFonts w:eastAsia="Arial"/>
          <w:color w:val="000000" w:themeColor="text1"/>
          <w:spacing w:val="4"/>
          <w:lang w:bidi="en-US"/>
        </w:rPr>
        <w:t xml:space="preserve"> wynikających </w:t>
      </w:r>
      <w:r w:rsidRPr="0010502C">
        <w:rPr>
          <w:rFonts w:eastAsia="Arial"/>
          <w:color w:val="000000" w:themeColor="text1"/>
          <w:spacing w:val="4"/>
          <w:lang w:bidi="en-US"/>
        </w:rPr>
        <w:lastRenderedPageBreak/>
        <w:t xml:space="preserve">z </w:t>
      </w:r>
      <w:r w:rsidR="008E5C60" w:rsidRPr="0010502C">
        <w:rPr>
          <w:rFonts w:eastAsia="Arial"/>
          <w:color w:val="000000" w:themeColor="text1"/>
          <w:spacing w:val="4"/>
          <w:lang w:bidi="en-US"/>
        </w:rPr>
        <w:t> </w:t>
      </w:r>
      <w:r w:rsidRPr="0010502C">
        <w:rPr>
          <w:rFonts w:eastAsia="Arial"/>
          <w:color w:val="000000" w:themeColor="text1"/>
          <w:spacing w:val="4"/>
          <w:lang w:bidi="en-US"/>
        </w:rPr>
        <w:t xml:space="preserve">zastosowania przez Wykonawcę technologii robót niezbędnej dla potrzeb realizacji inwestycji </w:t>
      </w:r>
      <w:r w:rsidRPr="0010502C">
        <w:rPr>
          <w:color w:val="000000" w:themeColor="text1"/>
        </w:rPr>
        <w:t xml:space="preserve">Wykonawca zobowiązany będzie przestrzegać postanowień Porozumienia w </w:t>
      </w:r>
      <w:r w:rsidR="008E5C60" w:rsidRPr="0010502C">
        <w:rPr>
          <w:color w:val="000000" w:themeColor="text1"/>
        </w:rPr>
        <w:t> </w:t>
      </w:r>
      <w:r w:rsidRPr="0010502C">
        <w:rPr>
          <w:color w:val="000000" w:themeColor="text1"/>
        </w:rPr>
        <w:t xml:space="preserve">sprawie usuwania kolizji infrastruktury PKP Polskie Linie Kolejowe S.A. z elementami infrastruktury telekomunikacyjnej TK Telekom Sp. z o.o. w związku z realizacją inwestycji przez PKP Polskie Linie Kolejowe S.A. zawartego w  dniu 30 marca 2015 r. </w:t>
      </w:r>
      <w:r w:rsidR="00E24885" w:rsidRPr="0010502C">
        <w:rPr>
          <w:color w:val="000000" w:themeColor="text1"/>
        </w:rPr>
        <w:t xml:space="preserve">(dostępne </w:t>
      </w:r>
      <w:r w:rsidR="00CA71E6" w:rsidRPr="0010502C">
        <w:rPr>
          <w:color w:val="000000" w:themeColor="text1"/>
        </w:rPr>
        <w:br/>
      </w:r>
      <w:r w:rsidR="00E24885" w:rsidRPr="0010502C">
        <w:rPr>
          <w:color w:val="000000" w:themeColor="text1"/>
        </w:rPr>
        <w:t xml:space="preserve">na stronie internetowej: </w:t>
      </w:r>
      <w:hyperlink r:id="rId18" w:tooltip="strona internetowa intranetu PLK PLK S.A." w:history="1">
        <w:r w:rsidR="00E24885" w:rsidRPr="0010502C">
          <w:rPr>
            <w:rStyle w:val="Hipercze"/>
            <w:color w:val="000000" w:themeColor="text1"/>
          </w:rPr>
          <w:t>https://intranet.plk-sa.pl/</w:t>
        </w:r>
      </w:hyperlink>
      <w:r w:rsidR="00E24885" w:rsidRPr="0010502C">
        <w:rPr>
          <w:color w:val="000000" w:themeColor="text1"/>
        </w:rPr>
        <w:t xml:space="preserve">) </w:t>
      </w:r>
      <w:r w:rsidRPr="0010502C">
        <w:rPr>
          <w:color w:val="000000" w:themeColor="text1"/>
        </w:rPr>
        <w:t xml:space="preserve">pomiędzy PKP </w:t>
      </w:r>
      <w:r w:rsidR="008E5C60" w:rsidRPr="0010502C">
        <w:rPr>
          <w:color w:val="000000" w:themeColor="text1"/>
        </w:rPr>
        <w:t> </w:t>
      </w:r>
      <w:r w:rsidRPr="0010502C">
        <w:rPr>
          <w:color w:val="000000" w:themeColor="text1"/>
        </w:rPr>
        <w:t xml:space="preserve">Polskie Linie Kolejowe S.A. a TK Telekom Sp. z  o.o. Podstawą do usunięcia kolizji jest </w:t>
      </w:r>
      <w:r w:rsidR="008E5C60" w:rsidRPr="0010502C">
        <w:rPr>
          <w:color w:val="000000" w:themeColor="text1"/>
        </w:rPr>
        <w:t> </w:t>
      </w:r>
      <w:r w:rsidRPr="0010502C">
        <w:rPr>
          <w:color w:val="000000" w:themeColor="text1"/>
        </w:rPr>
        <w:t xml:space="preserve">podpisanie przez PLK S.A. </w:t>
      </w:r>
      <w:r w:rsidR="00CA71E6" w:rsidRPr="0010502C">
        <w:rPr>
          <w:color w:val="000000" w:themeColor="text1"/>
        </w:rPr>
        <w:br/>
      </w:r>
      <w:r w:rsidRPr="0010502C">
        <w:rPr>
          <w:color w:val="000000" w:themeColor="text1"/>
        </w:rPr>
        <w:t xml:space="preserve">i TK Telekom Umowy kolizyjnej, której wzór stanowi załącznik nr 2 do Porozumienia. </w:t>
      </w:r>
      <w:r w:rsidR="00CA71E6" w:rsidRPr="0010502C">
        <w:rPr>
          <w:color w:val="000000" w:themeColor="text1"/>
        </w:rPr>
        <w:br/>
      </w:r>
      <w:r w:rsidRPr="0010502C">
        <w:rPr>
          <w:color w:val="000000" w:themeColor="text1"/>
        </w:rPr>
        <w:t xml:space="preserve">W przypadkach braku zawarcia takiej umowy pomiędzy PLK S.A. a TK Telekom przed terminem rozpoczęcia robót (zgodnie </w:t>
      </w:r>
      <w:r w:rsidR="00520849" w:rsidRPr="0010502C">
        <w:rPr>
          <w:color w:val="000000" w:themeColor="text1"/>
        </w:rPr>
        <w:t>z harmonogramem</w:t>
      </w:r>
      <w:r w:rsidRPr="0010502C">
        <w:rPr>
          <w:color w:val="000000" w:themeColor="text1"/>
        </w:rPr>
        <w:t xml:space="preserve">) usuwanie kolizji odbywa się </w:t>
      </w:r>
      <w:r w:rsidR="00CA71E6" w:rsidRPr="0010502C">
        <w:rPr>
          <w:color w:val="000000" w:themeColor="text1"/>
        </w:rPr>
        <w:br/>
      </w:r>
      <w:r w:rsidRPr="0010502C">
        <w:rPr>
          <w:color w:val="000000" w:themeColor="text1"/>
        </w:rPr>
        <w:t>na zasadach określonych w Prawie budowlanym.</w:t>
      </w:r>
    </w:p>
    <w:p w14:paraId="48C3CB84" w14:textId="30FE8AE8" w:rsidR="004C7390" w:rsidRDefault="004C7390" w:rsidP="001A0DD4">
      <w:pPr>
        <w:pStyle w:val="Akapit"/>
        <w:spacing w:before="0" w:line="312" w:lineRule="auto"/>
        <w:rPr>
          <w:color w:val="000000" w:themeColor="text1"/>
        </w:rPr>
      </w:pPr>
      <w:r w:rsidRPr="0010502C">
        <w:rPr>
          <w:color w:val="000000" w:themeColor="text1"/>
        </w:rPr>
        <w:t xml:space="preserve">W zakresie usuwania kolizji i zbliżeń z infrastrukturą PKP TELKOL Sp. z o.o. </w:t>
      </w:r>
      <w:r w:rsidRPr="0010502C">
        <w:rPr>
          <w:rFonts w:eastAsia="Arial"/>
          <w:color w:val="000000" w:themeColor="text1"/>
          <w:spacing w:val="4"/>
          <w:lang w:bidi="en-US"/>
        </w:rPr>
        <w:t xml:space="preserve">wynikających z </w:t>
      </w:r>
      <w:r w:rsidR="008E5C60" w:rsidRPr="0010502C">
        <w:rPr>
          <w:rFonts w:eastAsia="Arial"/>
          <w:color w:val="000000" w:themeColor="text1"/>
          <w:spacing w:val="4"/>
          <w:lang w:bidi="en-US"/>
        </w:rPr>
        <w:t> </w:t>
      </w:r>
      <w:r w:rsidRPr="0010502C">
        <w:rPr>
          <w:rFonts w:eastAsia="Arial"/>
          <w:color w:val="000000" w:themeColor="text1"/>
          <w:spacing w:val="4"/>
          <w:lang w:bidi="en-US"/>
        </w:rPr>
        <w:t>zastosowania przez Wykonawcę technologii niezbędnej dla potrzeb wykonania robót</w:t>
      </w:r>
      <w:r w:rsidRPr="0010502C">
        <w:rPr>
          <w:color w:val="000000" w:themeColor="text1"/>
        </w:rPr>
        <w:t xml:space="preserve"> Wykonawca zobowiązany będzie przestrzegać postanowień Porozumienia w sprawie usuwania kolizji infrastruktury PKP Polskie Linie Kolejowe S.A. z elementami infrastruktury telekomunikacyjnej PKP TELKOL Sp. z o.o., w związku z realizacją inwestycji przez PKP </w:t>
      </w:r>
      <w:r w:rsidR="008E5C60" w:rsidRPr="0010502C">
        <w:rPr>
          <w:color w:val="000000" w:themeColor="text1"/>
        </w:rPr>
        <w:t> </w:t>
      </w:r>
      <w:r w:rsidRPr="0010502C">
        <w:rPr>
          <w:color w:val="000000" w:themeColor="text1"/>
        </w:rPr>
        <w:t xml:space="preserve">Polskie Linie Kolejowe S.A. zawartego w dniu 30 grudnia 2015 r. </w:t>
      </w:r>
      <w:r w:rsidR="00E24885" w:rsidRPr="0010502C">
        <w:rPr>
          <w:color w:val="000000" w:themeColor="text1"/>
        </w:rPr>
        <w:t xml:space="preserve">(dostępne na stronie internetowej: </w:t>
      </w:r>
      <w:hyperlink r:id="rId19" w:tooltip="strona internetowa intranetu PKP PLK S.A. " w:history="1">
        <w:r w:rsidR="00E24885" w:rsidRPr="0010502C">
          <w:rPr>
            <w:rStyle w:val="Hipercze"/>
            <w:color w:val="000000" w:themeColor="text1"/>
          </w:rPr>
          <w:t>https://intranet.plk-sa.pl/</w:t>
        </w:r>
      </w:hyperlink>
      <w:r w:rsidR="00E24885" w:rsidRPr="0010502C">
        <w:rPr>
          <w:color w:val="000000" w:themeColor="text1"/>
        </w:rPr>
        <w:t xml:space="preserve">) </w:t>
      </w:r>
      <w:r w:rsidRPr="0010502C">
        <w:rPr>
          <w:color w:val="000000" w:themeColor="text1"/>
        </w:rPr>
        <w:t>pomiędzy PKP Polskie Linie Kolejowe S.A. a PKP TELKOL Sp. z o.o.</w:t>
      </w:r>
    </w:p>
    <w:p w14:paraId="4E2546BF" w14:textId="77777777" w:rsidR="00502BE1" w:rsidRPr="00973369" w:rsidRDefault="00502BE1" w:rsidP="001A0DD4">
      <w:pPr>
        <w:pStyle w:val="pf0"/>
        <w:spacing w:before="0" w:beforeAutospacing="0" w:after="120" w:afterAutospacing="0" w:line="312" w:lineRule="auto"/>
        <w:jc w:val="both"/>
        <w:rPr>
          <w:rFonts w:ascii="Arial" w:hAnsi="Arial" w:cs="Arial"/>
          <w:sz w:val="22"/>
          <w:szCs w:val="22"/>
        </w:rPr>
      </w:pPr>
      <w:r w:rsidRPr="00973369">
        <w:rPr>
          <w:rStyle w:val="cf01"/>
          <w:rFonts w:ascii="Arial" w:hAnsi="Arial" w:cs="Arial"/>
          <w:sz w:val="22"/>
          <w:szCs w:val="22"/>
        </w:rPr>
        <w:t xml:space="preserve">Wykonawca opracuje i uzgodni projekty na usunięcie kolizji z infrastrukturą operatorów </w:t>
      </w:r>
      <w:r>
        <w:rPr>
          <w:rStyle w:val="cf01"/>
          <w:rFonts w:ascii="Arial" w:hAnsi="Arial" w:cs="Arial"/>
          <w:sz w:val="22"/>
          <w:szCs w:val="22"/>
        </w:rPr>
        <w:t>telekomunikacyjnych.</w:t>
      </w:r>
    </w:p>
    <w:p w14:paraId="1A636B36" w14:textId="772BB2EC" w:rsidR="00101017" w:rsidRPr="0010502C" w:rsidRDefault="00101017" w:rsidP="001A0DD4">
      <w:pPr>
        <w:pStyle w:val="Nagwek4"/>
        <w:spacing w:before="240" w:after="120" w:line="360" w:lineRule="auto"/>
        <w:rPr>
          <w:color w:val="000000" w:themeColor="text1"/>
        </w:rPr>
      </w:pPr>
      <w:bookmarkStart w:id="4376" w:name="_Toc455741383"/>
      <w:bookmarkStart w:id="4377" w:name="_Toc460409514"/>
      <w:bookmarkStart w:id="4378" w:name="_Toc461199212"/>
      <w:bookmarkStart w:id="4379" w:name="_Toc461784730"/>
      <w:bookmarkStart w:id="4380" w:name="_Toc461791307"/>
      <w:bookmarkStart w:id="4381" w:name="_Toc461803386"/>
      <w:bookmarkStart w:id="4382" w:name="_Toc225510782"/>
      <w:r w:rsidRPr="0010502C">
        <w:rPr>
          <w:color w:val="000000" w:themeColor="text1"/>
        </w:rPr>
        <w:t xml:space="preserve">Infrastruktura </w:t>
      </w:r>
      <w:r w:rsidR="00DA661A" w:rsidRPr="0010502C">
        <w:rPr>
          <w:color w:val="000000" w:themeColor="text1"/>
        </w:rPr>
        <w:t>w zakresie sieci elektrycznych i</w:t>
      </w:r>
      <w:r w:rsidR="00D56267" w:rsidRPr="0010502C">
        <w:rPr>
          <w:color w:val="000000" w:themeColor="text1"/>
        </w:rPr>
        <w:t xml:space="preserve"> </w:t>
      </w:r>
      <w:r w:rsidR="00DA661A" w:rsidRPr="0010502C">
        <w:rPr>
          <w:color w:val="000000" w:themeColor="text1"/>
        </w:rPr>
        <w:t>elektroenergetycznych</w:t>
      </w:r>
      <w:bookmarkEnd w:id="4376"/>
      <w:bookmarkEnd w:id="4377"/>
      <w:bookmarkEnd w:id="4378"/>
      <w:bookmarkEnd w:id="4379"/>
      <w:bookmarkEnd w:id="4380"/>
      <w:bookmarkEnd w:id="4381"/>
      <w:bookmarkEnd w:id="4382"/>
    </w:p>
    <w:p w14:paraId="07F8EF42" w14:textId="1255822A" w:rsidR="007A549E" w:rsidRPr="0010502C" w:rsidRDefault="007A549E" w:rsidP="001A0DD4">
      <w:pPr>
        <w:pStyle w:val="Akapit"/>
        <w:spacing w:before="0" w:line="312" w:lineRule="auto"/>
        <w:rPr>
          <w:color w:val="000000" w:themeColor="text1"/>
        </w:rPr>
      </w:pPr>
      <w:bookmarkStart w:id="4383" w:name="_Toc455741384"/>
      <w:bookmarkStart w:id="4384" w:name="_Ref319323394"/>
      <w:bookmarkEnd w:id="4361"/>
      <w:bookmarkEnd w:id="4362"/>
      <w:bookmarkEnd w:id="4363"/>
      <w:bookmarkEnd w:id="4364"/>
      <w:bookmarkEnd w:id="4365"/>
      <w:bookmarkEnd w:id="4366"/>
      <w:bookmarkEnd w:id="4367"/>
      <w:bookmarkEnd w:id="4368"/>
      <w:r w:rsidRPr="0010502C">
        <w:rPr>
          <w:color w:val="000000" w:themeColor="text1"/>
        </w:rPr>
        <w:t xml:space="preserve">Wykonawca dokona weryfikacji </w:t>
      </w:r>
      <w:r w:rsidR="00482DF1" w:rsidRPr="0010502C">
        <w:rPr>
          <w:color w:val="000000" w:themeColor="text1"/>
        </w:rPr>
        <w:t xml:space="preserve">na gruncie pod kontem ewentualnych kolizji z inną infrastrukturą elektryczną i elektroenergetyczną. </w:t>
      </w:r>
    </w:p>
    <w:p w14:paraId="26CF2AE5" w14:textId="5D2BABB6" w:rsidR="007A549E" w:rsidRPr="0010502C" w:rsidRDefault="007A549E" w:rsidP="001A0DD4">
      <w:pPr>
        <w:pStyle w:val="Akapit"/>
        <w:spacing w:before="0" w:line="312" w:lineRule="auto"/>
        <w:rPr>
          <w:color w:val="000000" w:themeColor="text1"/>
        </w:rPr>
      </w:pPr>
      <w:r w:rsidRPr="0010502C">
        <w:rPr>
          <w:color w:val="000000" w:themeColor="text1"/>
        </w:rPr>
        <w:t xml:space="preserve">W zakresie usuwania kolizji i zbliżeń z infrastrukturą </w:t>
      </w:r>
      <w:r w:rsidR="001D5229" w:rsidRPr="0010502C">
        <w:rPr>
          <w:color w:val="000000" w:themeColor="text1"/>
        </w:rPr>
        <w:t>P</w:t>
      </w:r>
      <w:r w:rsidR="001D5229">
        <w:rPr>
          <w:color w:val="000000" w:themeColor="text1"/>
        </w:rPr>
        <w:t>GE</w:t>
      </w:r>
      <w:r w:rsidR="001D5229" w:rsidRPr="0010502C">
        <w:rPr>
          <w:color w:val="000000" w:themeColor="text1"/>
        </w:rPr>
        <w:t xml:space="preserve"> Energetyka </w:t>
      </w:r>
      <w:r w:rsidR="001D5229">
        <w:rPr>
          <w:color w:val="000000" w:themeColor="text1"/>
        </w:rPr>
        <w:t xml:space="preserve">Kolejowa </w:t>
      </w:r>
      <w:r w:rsidR="001D5229" w:rsidRPr="0010502C">
        <w:rPr>
          <w:color w:val="000000" w:themeColor="text1"/>
        </w:rPr>
        <w:t xml:space="preserve">S.A. </w:t>
      </w:r>
      <w:r w:rsidRPr="0010502C">
        <w:rPr>
          <w:rFonts w:eastAsia="Arial"/>
          <w:color w:val="000000" w:themeColor="text1"/>
          <w:spacing w:val="4"/>
          <w:lang w:bidi="en-US"/>
        </w:rPr>
        <w:t>wynikających z  zastosowania przez Wykonawcę technologii robót, niezbędnej dla potrzeb realizacji inwestycji,</w:t>
      </w:r>
      <w:r w:rsidRPr="0010502C">
        <w:rPr>
          <w:color w:val="000000" w:themeColor="text1"/>
        </w:rPr>
        <w:t xml:space="preserve"> Wykonawca zobowiązany będzie do usunięcia kolizji zgodnie </w:t>
      </w:r>
      <w:r w:rsidR="005D63B8">
        <w:rPr>
          <w:color w:val="000000" w:themeColor="text1"/>
        </w:rPr>
        <w:br/>
      </w:r>
      <w:r w:rsidRPr="0010502C">
        <w:rPr>
          <w:color w:val="000000" w:themeColor="text1"/>
        </w:rPr>
        <w:t xml:space="preserve">z warunkami technicznymi usunięcia kolizji, umową o usunięcie kolizji zawartą pomiędzy </w:t>
      </w:r>
      <w:r w:rsidR="001A0DD4">
        <w:rPr>
          <w:color w:val="000000" w:themeColor="text1"/>
        </w:rPr>
        <w:br/>
      </w:r>
      <w:r w:rsidRPr="0010502C">
        <w:rPr>
          <w:color w:val="000000" w:themeColor="text1"/>
        </w:rPr>
        <w:t xml:space="preserve">PLK S.A. i </w:t>
      </w:r>
      <w:r w:rsidR="001D5229" w:rsidRPr="0010502C">
        <w:rPr>
          <w:color w:val="000000" w:themeColor="text1"/>
        </w:rPr>
        <w:t>P</w:t>
      </w:r>
      <w:r w:rsidR="001D5229">
        <w:rPr>
          <w:color w:val="000000" w:themeColor="text1"/>
        </w:rPr>
        <w:t>GE</w:t>
      </w:r>
      <w:r w:rsidR="001D5229" w:rsidRPr="0010502C">
        <w:rPr>
          <w:color w:val="000000" w:themeColor="text1"/>
        </w:rPr>
        <w:t xml:space="preserve"> Energetyka </w:t>
      </w:r>
      <w:r w:rsidR="001D5229">
        <w:rPr>
          <w:color w:val="000000" w:themeColor="text1"/>
        </w:rPr>
        <w:t xml:space="preserve">Kolejowa </w:t>
      </w:r>
      <w:r w:rsidR="001D5229" w:rsidRPr="0010502C">
        <w:rPr>
          <w:color w:val="000000" w:themeColor="text1"/>
        </w:rPr>
        <w:t xml:space="preserve">S.A. </w:t>
      </w:r>
      <w:r w:rsidRPr="0010502C">
        <w:rPr>
          <w:color w:val="000000" w:themeColor="text1"/>
        </w:rPr>
        <w:t xml:space="preserve">oraz dokumentacją projektową uzgodnioną </w:t>
      </w:r>
      <w:r w:rsidR="001A0DD4">
        <w:rPr>
          <w:color w:val="000000" w:themeColor="text1"/>
        </w:rPr>
        <w:br/>
      </w:r>
      <w:r w:rsidRPr="0010502C">
        <w:rPr>
          <w:color w:val="000000" w:themeColor="text1"/>
        </w:rPr>
        <w:t xml:space="preserve">z </w:t>
      </w:r>
      <w:r w:rsidR="001D5229" w:rsidRPr="0010502C">
        <w:rPr>
          <w:color w:val="000000" w:themeColor="text1"/>
        </w:rPr>
        <w:t>P</w:t>
      </w:r>
      <w:r w:rsidR="001D5229">
        <w:rPr>
          <w:color w:val="000000" w:themeColor="text1"/>
        </w:rPr>
        <w:t>GE</w:t>
      </w:r>
      <w:r w:rsidR="001D5229" w:rsidRPr="0010502C">
        <w:rPr>
          <w:color w:val="000000" w:themeColor="text1"/>
        </w:rPr>
        <w:t xml:space="preserve"> Energetyka </w:t>
      </w:r>
      <w:r w:rsidR="001D5229">
        <w:rPr>
          <w:color w:val="000000" w:themeColor="text1"/>
        </w:rPr>
        <w:t xml:space="preserve">Kolejowa </w:t>
      </w:r>
      <w:r w:rsidR="001D5229" w:rsidRPr="0010502C">
        <w:rPr>
          <w:color w:val="000000" w:themeColor="text1"/>
        </w:rPr>
        <w:t xml:space="preserve">S.A. </w:t>
      </w:r>
      <w:r w:rsidRPr="0010502C">
        <w:rPr>
          <w:color w:val="000000" w:themeColor="text1"/>
        </w:rPr>
        <w:t xml:space="preserve">PLK S.A. lub Wykonawca upoważniony i działający </w:t>
      </w:r>
      <w:r w:rsidR="001A0DD4">
        <w:rPr>
          <w:color w:val="000000" w:themeColor="text1"/>
        </w:rPr>
        <w:br/>
      </w:r>
      <w:r w:rsidRPr="0010502C">
        <w:rPr>
          <w:color w:val="000000" w:themeColor="text1"/>
        </w:rPr>
        <w:t xml:space="preserve">na zlecenie PLK S.A., wystąpi do </w:t>
      </w:r>
      <w:r w:rsidR="001D5229" w:rsidRPr="0010502C">
        <w:rPr>
          <w:color w:val="000000" w:themeColor="text1"/>
        </w:rPr>
        <w:t>P</w:t>
      </w:r>
      <w:r w:rsidR="001D5229">
        <w:rPr>
          <w:color w:val="000000" w:themeColor="text1"/>
        </w:rPr>
        <w:t>GE</w:t>
      </w:r>
      <w:r w:rsidR="001D5229" w:rsidRPr="0010502C">
        <w:rPr>
          <w:color w:val="000000" w:themeColor="text1"/>
        </w:rPr>
        <w:t xml:space="preserve"> Energetyka </w:t>
      </w:r>
      <w:r w:rsidR="001D5229">
        <w:rPr>
          <w:color w:val="000000" w:themeColor="text1"/>
        </w:rPr>
        <w:t xml:space="preserve">Kolejowa </w:t>
      </w:r>
      <w:r w:rsidR="001D5229" w:rsidRPr="0010502C">
        <w:rPr>
          <w:color w:val="000000" w:themeColor="text1"/>
        </w:rPr>
        <w:t xml:space="preserve">S.A. </w:t>
      </w:r>
      <w:r w:rsidRPr="0010502C">
        <w:rPr>
          <w:color w:val="000000" w:themeColor="text1"/>
        </w:rPr>
        <w:t>z wnioskiem o określenie warunków technicznych usunięcia kolizji oraz uzgodnienie przedstawionej dokumentacji projektowej.</w:t>
      </w:r>
    </w:p>
    <w:p w14:paraId="2E394416" w14:textId="77777777" w:rsidR="001D5229" w:rsidRDefault="007A549E" w:rsidP="001A0DD4">
      <w:pPr>
        <w:pStyle w:val="Akapit"/>
        <w:spacing w:before="0" w:line="312" w:lineRule="auto"/>
        <w:rPr>
          <w:color w:val="000000" w:themeColor="text1"/>
        </w:rPr>
      </w:pPr>
      <w:r w:rsidRPr="0010502C">
        <w:rPr>
          <w:color w:val="000000" w:themeColor="text1"/>
        </w:rPr>
        <w:t xml:space="preserve">Na podstawie wydanych przez </w:t>
      </w:r>
      <w:r w:rsidR="001D5229" w:rsidRPr="0010502C">
        <w:rPr>
          <w:color w:val="000000" w:themeColor="text1"/>
        </w:rPr>
        <w:t>P</w:t>
      </w:r>
      <w:r w:rsidR="001D5229">
        <w:rPr>
          <w:color w:val="000000" w:themeColor="text1"/>
        </w:rPr>
        <w:t>GE</w:t>
      </w:r>
      <w:r w:rsidR="001D5229" w:rsidRPr="0010502C">
        <w:rPr>
          <w:color w:val="000000" w:themeColor="text1"/>
        </w:rPr>
        <w:t xml:space="preserve"> Energetyka </w:t>
      </w:r>
      <w:r w:rsidR="001D5229">
        <w:rPr>
          <w:color w:val="000000" w:themeColor="text1"/>
        </w:rPr>
        <w:t xml:space="preserve">Kolejowa </w:t>
      </w:r>
      <w:r w:rsidR="001D5229" w:rsidRPr="0010502C">
        <w:rPr>
          <w:color w:val="000000" w:themeColor="text1"/>
        </w:rPr>
        <w:t xml:space="preserve">S.A. </w:t>
      </w:r>
      <w:r w:rsidRPr="0010502C">
        <w:rPr>
          <w:color w:val="000000" w:themeColor="text1"/>
        </w:rPr>
        <w:t xml:space="preserve">warunków technicznych usunięcia kolizji, PLK S.A. podpisze z </w:t>
      </w:r>
      <w:r w:rsidR="001D5229" w:rsidRPr="0010502C">
        <w:rPr>
          <w:color w:val="000000" w:themeColor="text1"/>
        </w:rPr>
        <w:t>P</w:t>
      </w:r>
      <w:r w:rsidR="001D5229">
        <w:rPr>
          <w:color w:val="000000" w:themeColor="text1"/>
        </w:rPr>
        <w:t>GE</w:t>
      </w:r>
      <w:r w:rsidR="001D5229" w:rsidRPr="0010502C">
        <w:rPr>
          <w:color w:val="000000" w:themeColor="text1"/>
        </w:rPr>
        <w:t xml:space="preserve"> Energetyka </w:t>
      </w:r>
      <w:r w:rsidR="001D5229">
        <w:rPr>
          <w:color w:val="000000" w:themeColor="text1"/>
        </w:rPr>
        <w:t xml:space="preserve">Kolejowa </w:t>
      </w:r>
      <w:r w:rsidR="001D5229" w:rsidRPr="0010502C">
        <w:rPr>
          <w:color w:val="000000" w:themeColor="text1"/>
        </w:rPr>
        <w:t xml:space="preserve">S.A. </w:t>
      </w:r>
      <w:r w:rsidRPr="0010502C">
        <w:rPr>
          <w:color w:val="000000" w:themeColor="text1"/>
        </w:rPr>
        <w:t xml:space="preserve">umowę o usunięcie kolizji. </w:t>
      </w:r>
      <w:r w:rsidRPr="0010502C">
        <w:rPr>
          <w:rFonts w:eastAsia="Arial"/>
          <w:color w:val="000000" w:themeColor="text1"/>
          <w:spacing w:val="4"/>
          <w:lang w:bidi="en-US"/>
        </w:rPr>
        <w:t xml:space="preserve">Wykonawca rozpocznie roboty związane z usunięciem kolizji dopiero po podpisaniu umowy </w:t>
      </w:r>
      <w:r w:rsidRPr="0010502C">
        <w:rPr>
          <w:color w:val="000000" w:themeColor="text1"/>
        </w:rPr>
        <w:t>o usunięcie kolizji</w:t>
      </w:r>
      <w:r w:rsidRPr="0010502C">
        <w:rPr>
          <w:rFonts w:eastAsia="Arial"/>
          <w:color w:val="000000" w:themeColor="text1"/>
          <w:spacing w:val="4"/>
          <w:lang w:bidi="en-US"/>
        </w:rPr>
        <w:t xml:space="preserve"> pomiędzy PLK S.A. a </w:t>
      </w:r>
      <w:r w:rsidR="001D5229" w:rsidRPr="0010502C">
        <w:rPr>
          <w:color w:val="000000" w:themeColor="text1"/>
        </w:rPr>
        <w:t>P</w:t>
      </w:r>
      <w:r w:rsidR="001D5229">
        <w:rPr>
          <w:color w:val="000000" w:themeColor="text1"/>
        </w:rPr>
        <w:t>GE</w:t>
      </w:r>
      <w:r w:rsidR="001D5229" w:rsidRPr="0010502C">
        <w:rPr>
          <w:color w:val="000000" w:themeColor="text1"/>
        </w:rPr>
        <w:t xml:space="preserve"> Energetyka </w:t>
      </w:r>
      <w:r w:rsidR="001D5229">
        <w:rPr>
          <w:color w:val="000000" w:themeColor="text1"/>
        </w:rPr>
        <w:t xml:space="preserve">Kolejowa </w:t>
      </w:r>
      <w:r w:rsidR="001D5229" w:rsidRPr="0010502C">
        <w:rPr>
          <w:color w:val="000000" w:themeColor="text1"/>
        </w:rPr>
        <w:t xml:space="preserve">S.A. </w:t>
      </w:r>
    </w:p>
    <w:p w14:paraId="395CBEB0" w14:textId="7933F005" w:rsidR="007A549E" w:rsidRPr="0010502C" w:rsidRDefault="007A549E" w:rsidP="001A0DD4">
      <w:pPr>
        <w:pStyle w:val="Akapit"/>
        <w:spacing w:before="0" w:line="312" w:lineRule="auto"/>
        <w:rPr>
          <w:rFonts w:eastAsia="Arial"/>
          <w:color w:val="000000" w:themeColor="text1"/>
          <w:spacing w:val="4"/>
          <w:lang w:bidi="en-US"/>
        </w:rPr>
      </w:pPr>
      <w:r w:rsidRPr="0010502C">
        <w:rPr>
          <w:rFonts w:eastAsia="Arial"/>
          <w:color w:val="000000" w:themeColor="text1"/>
          <w:spacing w:val="4"/>
          <w:lang w:bidi="en-US"/>
        </w:rPr>
        <w:t xml:space="preserve">Przed przystąpieniem do robót związanych z usunięciem kolizji przedstawiciele PLK S.A. lub Wykonawca oraz </w:t>
      </w:r>
      <w:r w:rsidR="001D5229" w:rsidRPr="0010502C">
        <w:rPr>
          <w:color w:val="000000" w:themeColor="text1"/>
        </w:rPr>
        <w:t>P</w:t>
      </w:r>
      <w:r w:rsidR="001D5229">
        <w:rPr>
          <w:color w:val="000000" w:themeColor="text1"/>
        </w:rPr>
        <w:t>GE</w:t>
      </w:r>
      <w:r w:rsidR="001D5229" w:rsidRPr="0010502C">
        <w:rPr>
          <w:color w:val="000000" w:themeColor="text1"/>
        </w:rPr>
        <w:t xml:space="preserve"> Energetyka </w:t>
      </w:r>
      <w:r w:rsidR="001D5229">
        <w:rPr>
          <w:color w:val="000000" w:themeColor="text1"/>
        </w:rPr>
        <w:t xml:space="preserve">Kolejowa </w:t>
      </w:r>
      <w:r w:rsidR="001D5229" w:rsidRPr="0010502C">
        <w:rPr>
          <w:color w:val="000000" w:themeColor="text1"/>
        </w:rPr>
        <w:t>S.A.</w:t>
      </w:r>
      <w:r w:rsidRPr="0010502C">
        <w:rPr>
          <w:rFonts w:eastAsia="Arial"/>
          <w:color w:val="000000" w:themeColor="text1"/>
          <w:spacing w:val="4"/>
          <w:lang w:bidi="en-US"/>
        </w:rPr>
        <w:t xml:space="preserve"> komisyjnie uzgodnią możliwość </w:t>
      </w:r>
      <w:r w:rsidRPr="0010502C">
        <w:rPr>
          <w:rFonts w:eastAsia="Arial"/>
          <w:color w:val="000000" w:themeColor="text1"/>
          <w:spacing w:val="4"/>
          <w:lang w:bidi="en-US"/>
        </w:rPr>
        <w:lastRenderedPageBreak/>
        <w:t xml:space="preserve">ponownego wykorzystania elementów infrastruktury wchodzącej w zakres usuwanej kolizji. </w:t>
      </w:r>
    </w:p>
    <w:p w14:paraId="360C2C4C" w14:textId="4059DDF1" w:rsidR="007A549E" w:rsidRPr="0010502C" w:rsidRDefault="007A549E" w:rsidP="001A0DD4">
      <w:pPr>
        <w:pStyle w:val="Akapit"/>
        <w:spacing w:before="0" w:line="312" w:lineRule="auto"/>
        <w:rPr>
          <w:color w:val="000000" w:themeColor="text1"/>
        </w:rPr>
      </w:pPr>
      <w:r w:rsidRPr="0010502C">
        <w:rPr>
          <w:rFonts w:eastAsia="Arial"/>
          <w:color w:val="000000" w:themeColor="text1"/>
          <w:spacing w:val="4"/>
          <w:lang w:bidi="en-US"/>
        </w:rPr>
        <w:t>Odbiór techniczny wykonanych robót nastąpi na zasadach określonych w umowę</w:t>
      </w:r>
      <w:r w:rsidR="00CA71E6" w:rsidRPr="0010502C">
        <w:rPr>
          <w:rFonts w:eastAsia="Arial"/>
          <w:color w:val="000000" w:themeColor="text1"/>
          <w:spacing w:val="4"/>
          <w:lang w:bidi="en-US"/>
        </w:rPr>
        <w:br/>
      </w:r>
      <w:r w:rsidRPr="0010502C">
        <w:rPr>
          <w:rFonts w:eastAsia="Arial"/>
          <w:color w:val="000000" w:themeColor="text1"/>
          <w:spacing w:val="4"/>
          <w:lang w:bidi="en-US"/>
        </w:rPr>
        <w:t>o usuniecie kolizji.</w:t>
      </w:r>
      <w:r w:rsidR="00BF18C0" w:rsidRPr="0010502C">
        <w:rPr>
          <w:rFonts w:eastAsia="Arial"/>
          <w:color w:val="000000" w:themeColor="text1"/>
          <w:spacing w:val="4"/>
          <w:lang w:bidi="en-US"/>
        </w:rPr>
        <w:t xml:space="preserve"> </w:t>
      </w:r>
    </w:p>
    <w:p w14:paraId="497DFF8C" w14:textId="16AC8F21" w:rsidR="007A549E" w:rsidRPr="0010502C" w:rsidRDefault="007A549E" w:rsidP="001A0DD4">
      <w:pPr>
        <w:pStyle w:val="Akapit"/>
        <w:spacing w:before="0" w:line="312" w:lineRule="auto"/>
        <w:rPr>
          <w:color w:val="000000" w:themeColor="text1"/>
          <w:highlight w:val="yellow"/>
        </w:rPr>
      </w:pPr>
      <w:r w:rsidRPr="0010502C">
        <w:rPr>
          <w:color w:val="000000" w:themeColor="text1"/>
        </w:rPr>
        <w:t>Wszystkie linie kablowe przebudowywane w ramach usuwania kolizji powinny znajdować się na głębokości minimum 1,5</w:t>
      </w:r>
      <w:r w:rsidR="008E68EA" w:rsidRPr="0010502C">
        <w:rPr>
          <w:color w:val="000000" w:themeColor="text1"/>
        </w:rPr>
        <w:t xml:space="preserve"> </w:t>
      </w:r>
      <w:r w:rsidRPr="0010502C">
        <w:rPr>
          <w:color w:val="000000" w:themeColor="text1"/>
        </w:rPr>
        <w:t xml:space="preserve">m (dotyczy górnej krawędzi rury osłonowej) od główki szyny projektowanego układu torowego. Kable powinny być zabezpieczone pod nasypem kolejowym rurami osłonowymi sztywnymi grubościennymi o średnicy minimum 110 mm dla kabli </w:t>
      </w:r>
      <w:proofErr w:type="spellStart"/>
      <w:r w:rsidRPr="0010502C">
        <w:rPr>
          <w:color w:val="000000" w:themeColor="text1"/>
        </w:rPr>
        <w:t>nN</w:t>
      </w:r>
      <w:proofErr w:type="spellEnd"/>
      <w:r w:rsidRPr="0010502C">
        <w:rPr>
          <w:color w:val="000000" w:themeColor="text1"/>
        </w:rPr>
        <w:t xml:space="preserve"> oraz min. 160 mm dla kabli SN. W przypadku linii napowietrznych zachowana musi być skrajnia pionowa dla przewodów nad układem torowym oraz skrajnia pozioma dla stanowisk słupowych wobec układu torowego.</w:t>
      </w:r>
    </w:p>
    <w:p w14:paraId="01C17DC6" w14:textId="77777777" w:rsidR="005C0072" w:rsidRPr="0010502C" w:rsidRDefault="005C0072" w:rsidP="001A0DD4">
      <w:pPr>
        <w:pStyle w:val="Nagwek3"/>
        <w:spacing w:before="240" w:after="120" w:line="360" w:lineRule="auto"/>
        <w:rPr>
          <w:rFonts w:cs="Arial"/>
          <w:color w:val="000000" w:themeColor="text1"/>
          <w:szCs w:val="22"/>
        </w:rPr>
      </w:pPr>
      <w:bookmarkStart w:id="4385" w:name="_Toc460409515"/>
      <w:bookmarkStart w:id="4386" w:name="_Toc461199213"/>
      <w:bookmarkStart w:id="4387" w:name="_Toc461784731"/>
      <w:bookmarkStart w:id="4388" w:name="_Toc461791308"/>
      <w:bookmarkStart w:id="4389" w:name="_Toc461803387"/>
      <w:bookmarkStart w:id="4390" w:name="_Toc225510783"/>
      <w:r w:rsidRPr="0010502C">
        <w:rPr>
          <w:rFonts w:cs="Arial"/>
          <w:color w:val="000000" w:themeColor="text1"/>
          <w:szCs w:val="22"/>
        </w:rPr>
        <w:t>Inne roboty</w:t>
      </w:r>
      <w:bookmarkEnd w:id="4383"/>
      <w:bookmarkEnd w:id="4385"/>
      <w:bookmarkEnd w:id="4386"/>
      <w:bookmarkEnd w:id="4387"/>
      <w:bookmarkEnd w:id="4388"/>
      <w:bookmarkEnd w:id="4389"/>
      <w:bookmarkEnd w:id="4390"/>
      <w:r w:rsidRPr="0010502C">
        <w:rPr>
          <w:rFonts w:cs="Arial"/>
          <w:color w:val="000000" w:themeColor="text1"/>
          <w:szCs w:val="22"/>
        </w:rPr>
        <w:t xml:space="preserve"> </w:t>
      </w:r>
    </w:p>
    <w:p w14:paraId="177C98D5" w14:textId="148EFB48" w:rsidR="00B01430" w:rsidRPr="0010502C" w:rsidRDefault="005C0072" w:rsidP="001A0DD4">
      <w:pPr>
        <w:pStyle w:val="Akapit"/>
        <w:spacing w:before="0" w:line="312" w:lineRule="auto"/>
        <w:rPr>
          <w:color w:val="000000" w:themeColor="text1"/>
        </w:rPr>
      </w:pPr>
      <w:r w:rsidRPr="0010502C">
        <w:rPr>
          <w:color w:val="000000" w:themeColor="text1"/>
        </w:rPr>
        <w:t xml:space="preserve">W ramach realizacji zamówienia Wykonawca </w:t>
      </w:r>
      <w:r w:rsidR="0031780A" w:rsidRPr="0010502C">
        <w:rPr>
          <w:color w:val="000000" w:themeColor="text1"/>
        </w:rPr>
        <w:t>również</w:t>
      </w:r>
      <w:r w:rsidR="00B01430" w:rsidRPr="0010502C">
        <w:t xml:space="preserve"> </w:t>
      </w:r>
      <w:r w:rsidR="00B01430" w:rsidRPr="0010502C">
        <w:rPr>
          <w:color w:val="000000" w:themeColor="text1"/>
        </w:rPr>
        <w:t xml:space="preserve">zaprojektuje, a po akceptacji Zamawiającego wykona i zamontuje w uzgodnionym z Zamawiającym miejscu </w:t>
      </w:r>
      <w:r w:rsidR="00520849" w:rsidRPr="0010502C">
        <w:rPr>
          <w:color w:val="000000" w:themeColor="text1"/>
        </w:rPr>
        <w:t>(na</w:t>
      </w:r>
      <w:r w:rsidR="00B01430" w:rsidRPr="0010502C">
        <w:rPr>
          <w:color w:val="000000" w:themeColor="text1"/>
        </w:rPr>
        <w:t xml:space="preserve"> terenie </w:t>
      </w:r>
      <w:r w:rsidR="00520849" w:rsidRPr="0010502C">
        <w:rPr>
          <w:color w:val="000000" w:themeColor="text1"/>
        </w:rPr>
        <w:t>inwestycji) tablice</w:t>
      </w:r>
      <w:r w:rsidR="00B01430" w:rsidRPr="0010502C">
        <w:rPr>
          <w:color w:val="000000" w:themeColor="text1"/>
        </w:rPr>
        <w:t xml:space="preserve"> informacyjne zgodnie </w:t>
      </w:r>
      <w:r w:rsidR="00651DFE">
        <w:rPr>
          <w:color w:val="000000" w:themeColor="text1"/>
        </w:rPr>
        <w:t xml:space="preserve">z </w:t>
      </w:r>
      <w:r w:rsidR="00B01430" w:rsidRPr="0010502C">
        <w:rPr>
          <w:color w:val="000000" w:themeColor="text1"/>
        </w:rPr>
        <w:t>aktualnymi wytycznymi znajdującymi się na stronie:</w:t>
      </w:r>
    </w:p>
    <w:p w14:paraId="6089FEDE" w14:textId="40B2B399" w:rsidR="00B01430" w:rsidRPr="0010502C" w:rsidRDefault="00B01430" w:rsidP="0010502C">
      <w:pPr>
        <w:pStyle w:val="Akapit"/>
        <w:spacing w:line="360" w:lineRule="auto"/>
        <w:rPr>
          <w:color w:val="000000" w:themeColor="text1"/>
        </w:rPr>
      </w:pPr>
      <w:hyperlink r:id="rId20" w:history="1">
        <w:r w:rsidRPr="0010502C">
          <w:rPr>
            <w:rStyle w:val="Hipercze"/>
          </w:rPr>
          <w:t>https://www.gov.pl/web/premier/dzialania-informacyjne</w:t>
        </w:r>
      </w:hyperlink>
      <w:r w:rsidRPr="0010502C">
        <w:rPr>
          <w:color w:val="000000" w:themeColor="text1"/>
        </w:rPr>
        <w:t>.</w:t>
      </w:r>
    </w:p>
    <w:p w14:paraId="00D04ED1" w14:textId="6C9F3324" w:rsidR="00F526F5" w:rsidRPr="0010502C" w:rsidRDefault="00E539E0" w:rsidP="001A0DD4">
      <w:pPr>
        <w:pStyle w:val="Nagwek1"/>
        <w:spacing w:before="240" w:after="120" w:line="360" w:lineRule="auto"/>
        <w:rPr>
          <w:sz w:val="22"/>
          <w:szCs w:val="22"/>
        </w:rPr>
      </w:pPr>
      <w:bookmarkStart w:id="4391" w:name="_Toc41480503"/>
      <w:bookmarkStart w:id="4392" w:name="_Toc76379229"/>
      <w:bookmarkStart w:id="4393" w:name="_Toc225510784"/>
      <w:r w:rsidRPr="0010502C">
        <w:rPr>
          <w:color w:val="000000" w:themeColor="text1"/>
          <w:sz w:val="22"/>
          <w:szCs w:val="22"/>
        </w:rPr>
        <w:t>POZOSTAŁE WYMAGANIA ZAMAWIAJĄCEGO</w:t>
      </w:r>
      <w:bookmarkEnd w:id="4384"/>
      <w:bookmarkEnd w:id="4391"/>
      <w:bookmarkEnd w:id="4392"/>
      <w:bookmarkEnd w:id="4393"/>
    </w:p>
    <w:p w14:paraId="526C6A89" w14:textId="77777777" w:rsidR="00F526F5" w:rsidRPr="0010502C" w:rsidRDefault="00F526F5" w:rsidP="00106E60">
      <w:pPr>
        <w:pStyle w:val="Nagwek2"/>
        <w:spacing w:before="240" w:after="120" w:line="360" w:lineRule="auto"/>
        <w:ind w:left="284" w:hanging="284"/>
        <w:rPr>
          <w:color w:val="000000" w:themeColor="text1"/>
          <w:sz w:val="22"/>
          <w:szCs w:val="22"/>
        </w:rPr>
      </w:pPr>
      <w:bookmarkStart w:id="4394" w:name="_Toc455741386"/>
      <w:bookmarkStart w:id="4395" w:name="_Toc455741542"/>
      <w:bookmarkStart w:id="4396" w:name="_Toc460409517"/>
      <w:bookmarkStart w:id="4397" w:name="_Toc461199215"/>
      <w:bookmarkStart w:id="4398" w:name="_Toc461784733"/>
      <w:bookmarkStart w:id="4399" w:name="_Toc461791310"/>
      <w:bookmarkStart w:id="4400" w:name="_Toc461803389"/>
      <w:bookmarkStart w:id="4401" w:name="_Toc225510785"/>
      <w:r w:rsidRPr="0010502C">
        <w:rPr>
          <w:color w:val="000000" w:themeColor="text1"/>
          <w:sz w:val="22"/>
          <w:szCs w:val="22"/>
        </w:rPr>
        <w:t>Prace przygotowawcze, przygotowanie terenu i zaplecza budowy</w:t>
      </w:r>
      <w:bookmarkEnd w:id="4394"/>
      <w:bookmarkEnd w:id="4395"/>
      <w:bookmarkEnd w:id="4396"/>
      <w:bookmarkEnd w:id="4397"/>
      <w:bookmarkEnd w:id="4398"/>
      <w:bookmarkEnd w:id="4399"/>
      <w:bookmarkEnd w:id="4400"/>
      <w:bookmarkEnd w:id="4401"/>
    </w:p>
    <w:p w14:paraId="243FF5F8" w14:textId="77777777" w:rsidR="00F526F5" w:rsidRPr="0010502C" w:rsidRDefault="00F526F5" w:rsidP="001A0DD4">
      <w:pPr>
        <w:pStyle w:val="Akapit"/>
        <w:spacing w:before="0" w:line="312" w:lineRule="auto"/>
        <w:rPr>
          <w:color w:val="000000" w:themeColor="text1"/>
        </w:rPr>
      </w:pPr>
      <w:r w:rsidRPr="0010502C">
        <w:rPr>
          <w:color w:val="000000" w:themeColor="text1"/>
        </w:rPr>
        <w:t xml:space="preserve">W ramach prac przygotowawczych, przed przystąpieniem do wykonania zasadniczych </w:t>
      </w:r>
      <w:r w:rsidR="0073494D" w:rsidRPr="0010502C">
        <w:rPr>
          <w:color w:val="000000" w:themeColor="text1"/>
        </w:rPr>
        <w:t>r</w:t>
      </w:r>
      <w:r w:rsidRPr="0010502C">
        <w:rPr>
          <w:color w:val="000000" w:themeColor="text1"/>
        </w:rPr>
        <w:t>obót, Wykonawca jest zobowiązany do opracowania następujących dokumentów:</w:t>
      </w:r>
    </w:p>
    <w:p w14:paraId="44CBF51F" w14:textId="77777777" w:rsidR="00F526F5" w:rsidRPr="0010502C" w:rsidRDefault="0010233A" w:rsidP="001A0DD4">
      <w:pPr>
        <w:pStyle w:val="Punktator1"/>
        <w:numPr>
          <w:ilvl w:val="0"/>
          <w:numId w:val="21"/>
        </w:numPr>
        <w:spacing w:after="120" w:line="312" w:lineRule="auto"/>
        <w:ind w:left="567" w:hanging="425"/>
        <w:rPr>
          <w:color w:val="000000" w:themeColor="text1"/>
        </w:rPr>
      </w:pPr>
      <w:r w:rsidRPr="0010502C">
        <w:rPr>
          <w:color w:val="000000" w:themeColor="text1"/>
        </w:rPr>
        <w:t>p</w:t>
      </w:r>
      <w:r w:rsidR="00F526F5" w:rsidRPr="0010502C">
        <w:rPr>
          <w:color w:val="000000" w:themeColor="text1"/>
        </w:rPr>
        <w:t xml:space="preserve">rojekt organizacji </w:t>
      </w:r>
      <w:r w:rsidR="00F136BE" w:rsidRPr="0010502C">
        <w:rPr>
          <w:color w:val="000000" w:themeColor="text1"/>
        </w:rPr>
        <w:t>i technologii</w:t>
      </w:r>
      <w:r w:rsidR="00F526F5" w:rsidRPr="0010502C">
        <w:rPr>
          <w:color w:val="000000" w:themeColor="text1"/>
        </w:rPr>
        <w:t xml:space="preserve"> </w:t>
      </w:r>
      <w:r w:rsidR="00146CDF" w:rsidRPr="0010502C">
        <w:rPr>
          <w:color w:val="000000" w:themeColor="text1"/>
        </w:rPr>
        <w:t>r</w:t>
      </w:r>
      <w:r w:rsidR="00F526F5" w:rsidRPr="0010502C">
        <w:rPr>
          <w:color w:val="000000" w:themeColor="text1"/>
        </w:rPr>
        <w:t>obót</w:t>
      </w:r>
      <w:r w:rsidR="00A01199" w:rsidRPr="0010502C">
        <w:rPr>
          <w:color w:val="000000" w:themeColor="text1"/>
        </w:rPr>
        <w:t>;</w:t>
      </w:r>
    </w:p>
    <w:p w14:paraId="5F8791C8" w14:textId="77777777" w:rsidR="00EE0F51" w:rsidRPr="0010502C" w:rsidRDefault="0010233A" w:rsidP="001A0DD4">
      <w:pPr>
        <w:pStyle w:val="Punktator1"/>
        <w:numPr>
          <w:ilvl w:val="0"/>
          <w:numId w:val="21"/>
        </w:numPr>
        <w:spacing w:after="120" w:line="312" w:lineRule="auto"/>
        <w:ind w:left="567" w:hanging="425"/>
        <w:rPr>
          <w:color w:val="000000" w:themeColor="text1"/>
        </w:rPr>
      </w:pPr>
      <w:r w:rsidRPr="0010502C">
        <w:rPr>
          <w:color w:val="000000" w:themeColor="text1"/>
        </w:rPr>
        <w:t>p</w:t>
      </w:r>
      <w:r w:rsidR="00EE0F51" w:rsidRPr="0010502C">
        <w:rPr>
          <w:color w:val="000000" w:themeColor="text1"/>
        </w:rPr>
        <w:t>rogram zapewnienia jakości prac projektowych</w:t>
      </w:r>
      <w:r w:rsidR="004E005E" w:rsidRPr="0010502C">
        <w:rPr>
          <w:color w:val="000000" w:themeColor="text1"/>
        </w:rPr>
        <w:t>;</w:t>
      </w:r>
    </w:p>
    <w:p w14:paraId="6EF09898" w14:textId="77777777" w:rsidR="00F526F5" w:rsidRPr="0010502C" w:rsidRDefault="0010233A" w:rsidP="001A0DD4">
      <w:pPr>
        <w:pStyle w:val="Punktator1"/>
        <w:numPr>
          <w:ilvl w:val="0"/>
          <w:numId w:val="21"/>
        </w:numPr>
        <w:spacing w:after="120" w:line="312" w:lineRule="auto"/>
        <w:ind w:left="567" w:hanging="425"/>
        <w:rPr>
          <w:color w:val="000000" w:themeColor="text1"/>
        </w:rPr>
      </w:pPr>
      <w:r w:rsidRPr="0010502C">
        <w:rPr>
          <w:color w:val="000000" w:themeColor="text1"/>
        </w:rPr>
        <w:t>p</w:t>
      </w:r>
      <w:r w:rsidR="00F526F5" w:rsidRPr="0010502C">
        <w:rPr>
          <w:color w:val="000000" w:themeColor="text1"/>
        </w:rPr>
        <w:t xml:space="preserve">rogram zapewnienia jakości dotyczący wykonawstwa </w:t>
      </w:r>
      <w:r w:rsidR="00146CDF" w:rsidRPr="0010502C">
        <w:rPr>
          <w:color w:val="000000" w:themeColor="text1"/>
        </w:rPr>
        <w:t>r</w:t>
      </w:r>
      <w:r w:rsidR="00F526F5" w:rsidRPr="0010502C">
        <w:rPr>
          <w:color w:val="000000" w:themeColor="text1"/>
        </w:rPr>
        <w:t>obót</w:t>
      </w:r>
      <w:r w:rsidR="00A01199" w:rsidRPr="0010502C">
        <w:rPr>
          <w:color w:val="000000" w:themeColor="text1"/>
        </w:rPr>
        <w:t>;</w:t>
      </w:r>
    </w:p>
    <w:p w14:paraId="1F1AF17D" w14:textId="77777777" w:rsidR="00F526F5" w:rsidRPr="0010502C" w:rsidRDefault="0010233A" w:rsidP="001A0DD4">
      <w:pPr>
        <w:pStyle w:val="Punktator1"/>
        <w:numPr>
          <w:ilvl w:val="0"/>
          <w:numId w:val="21"/>
        </w:numPr>
        <w:spacing w:after="120" w:line="312" w:lineRule="auto"/>
        <w:ind w:left="567" w:hanging="425"/>
        <w:rPr>
          <w:color w:val="000000" w:themeColor="text1"/>
        </w:rPr>
      </w:pPr>
      <w:r w:rsidRPr="0010502C">
        <w:rPr>
          <w:color w:val="000000" w:themeColor="text1"/>
        </w:rPr>
        <w:t>p</w:t>
      </w:r>
      <w:r w:rsidR="0044294B" w:rsidRPr="0010502C">
        <w:rPr>
          <w:color w:val="000000" w:themeColor="text1"/>
        </w:rPr>
        <w:t>lan ochrony środowiska</w:t>
      </w:r>
      <w:r w:rsidR="008505E2" w:rsidRPr="0010502C">
        <w:rPr>
          <w:color w:val="000000" w:themeColor="text1"/>
        </w:rPr>
        <w:t>;</w:t>
      </w:r>
    </w:p>
    <w:p w14:paraId="67AEFC09" w14:textId="77777777" w:rsidR="00F526F5" w:rsidRPr="0010502C" w:rsidRDefault="0010233A" w:rsidP="001A0DD4">
      <w:pPr>
        <w:pStyle w:val="Punktator1"/>
        <w:numPr>
          <w:ilvl w:val="0"/>
          <w:numId w:val="21"/>
        </w:numPr>
        <w:spacing w:after="120" w:line="312" w:lineRule="auto"/>
        <w:ind w:left="567" w:hanging="425"/>
        <w:rPr>
          <w:color w:val="000000" w:themeColor="text1"/>
        </w:rPr>
      </w:pPr>
      <w:r w:rsidRPr="0010502C">
        <w:rPr>
          <w:color w:val="000000" w:themeColor="text1"/>
        </w:rPr>
        <w:t>p</w:t>
      </w:r>
      <w:r w:rsidR="00F526F5" w:rsidRPr="0010502C">
        <w:rPr>
          <w:color w:val="000000" w:themeColor="text1"/>
        </w:rPr>
        <w:t>lan zapewnienia</w:t>
      </w:r>
      <w:r w:rsidR="00507613" w:rsidRPr="0010502C">
        <w:rPr>
          <w:color w:val="000000" w:themeColor="text1"/>
        </w:rPr>
        <w:t xml:space="preserve"> bezpieczeństwa i higieny pracy</w:t>
      </w:r>
      <w:r w:rsidR="00A01199" w:rsidRPr="0010502C">
        <w:rPr>
          <w:color w:val="000000" w:themeColor="text1"/>
        </w:rPr>
        <w:t>;</w:t>
      </w:r>
    </w:p>
    <w:p w14:paraId="3F07C4E1" w14:textId="77777777" w:rsidR="00F526F5" w:rsidRPr="0010502C" w:rsidRDefault="0010233A" w:rsidP="001A0DD4">
      <w:pPr>
        <w:pStyle w:val="Punktator1"/>
        <w:numPr>
          <w:ilvl w:val="0"/>
          <w:numId w:val="21"/>
        </w:numPr>
        <w:spacing w:after="120" w:line="312" w:lineRule="auto"/>
        <w:ind w:left="567" w:hanging="425"/>
        <w:rPr>
          <w:color w:val="000000" w:themeColor="text1"/>
        </w:rPr>
      </w:pPr>
      <w:r w:rsidRPr="0010502C">
        <w:rPr>
          <w:color w:val="000000" w:themeColor="text1"/>
        </w:rPr>
        <w:t>p</w:t>
      </w:r>
      <w:r w:rsidR="00F526F5" w:rsidRPr="0010502C">
        <w:rPr>
          <w:color w:val="000000" w:themeColor="text1"/>
        </w:rPr>
        <w:t>lan bezpieczeństwa i ochrony zdrowia</w:t>
      </w:r>
      <w:r w:rsidR="00A01199" w:rsidRPr="0010502C">
        <w:rPr>
          <w:color w:val="000000" w:themeColor="text1"/>
        </w:rPr>
        <w:t>;</w:t>
      </w:r>
    </w:p>
    <w:p w14:paraId="2818BCE3" w14:textId="77777777" w:rsidR="00F526F5" w:rsidRPr="0010502C" w:rsidRDefault="009F1FCB" w:rsidP="001A0DD4">
      <w:pPr>
        <w:pStyle w:val="Punktator1"/>
        <w:numPr>
          <w:ilvl w:val="0"/>
          <w:numId w:val="21"/>
        </w:numPr>
        <w:spacing w:after="120" w:line="312" w:lineRule="auto"/>
        <w:ind w:left="567" w:hanging="425"/>
        <w:rPr>
          <w:color w:val="000000" w:themeColor="text1"/>
        </w:rPr>
      </w:pPr>
      <w:r w:rsidRPr="0010502C">
        <w:rPr>
          <w:color w:val="000000" w:themeColor="text1"/>
        </w:rPr>
        <w:t>p</w:t>
      </w:r>
      <w:r w:rsidR="00F526F5" w:rsidRPr="0010502C">
        <w:rPr>
          <w:color w:val="000000" w:themeColor="text1"/>
        </w:rPr>
        <w:t>lan zarządzania ryzykiem.</w:t>
      </w:r>
    </w:p>
    <w:p w14:paraId="58131F70" w14:textId="77777777" w:rsidR="00F526F5" w:rsidRPr="0010502C" w:rsidRDefault="00F526F5" w:rsidP="001A0DD4">
      <w:pPr>
        <w:pStyle w:val="Nagwek3"/>
        <w:spacing w:before="240" w:after="120" w:line="360" w:lineRule="auto"/>
        <w:rPr>
          <w:rFonts w:cs="Arial"/>
          <w:color w:val="000000" w:themeColor="text1"/>
          <w:szCs w:val="22"/>
        </w:rPr>
      </w:pPr>
      <w:bookmarkStart w:id="4402" w:name="_Toc455741387"/>
      <w:bookmarkStart w:id="4403" w:name="_Toc455741543"/>
      <w:bookmarkStart w:id="4404" w:name="_Toc460409518"/>
      <w:bookmarkStart w:id="4405" w:name="_Toc461199216"/>
      <w:bookmarkStart w:id="4406" w:name="_Toc461784734"/>
      <w:bookmarkStart w:id="4407" w:name="_Toc461791311"/>
      <w:bookmarkStart w:id="4408" w:name="_Toc461803390"/>
      <w:bookmarkStart w:id="4409" w:name="_Toc225510786"/>
      <w:r w:rsidRPr="0010502C">
        <w:rPr>
          <w:rFonts w:cs="Arial"/>
          <w:color w:val="000000" w:themeColor="text1"/>
          <w:szCs w:val="22"/>
        </w:rPr>
        <w:t>Zaplecze budowy i zagospodarowanie terenu</w:t>
      </w:r>
      <w:bookmarkEnd w:id="4402"/>
      <w:bookmarkEnd w:id="4403"/>
      <w:bookmarkEnd w:id="4404"/>
      <w:bookmarkEnd w:id="4405"/>
      <w:bookmarkEnd w:id="4406"/>
      <w:bookmarkEnd w:id="4407"/>
      <w:bookmarkEnd w:id="4408"/>
      <w:bookmarkEnd w:id="4409"/>
    </w:p>
    <w:p w14:paraId="70A9F6C2" w14:textId="0D6FF27D" w:rsidR="008D1E0A" w:rsidRPr="0010502C" w:rsidRDefault="008D1E0A" w:rsidP="001A0DD4">
      <w:pPr>
        <w:pStyle w:val="Punktator1"/>
        <w:numPr>
          <w:ilvl w:val="0"/>
          <w:numId w:val="44"/>
        </w:numPr>
        <w:spacing w:after="120" w:line="312" w:lineRule="auto"/>
        <w:ind w:left="417" w:hanging="357"/>
        <w:rPr>
          <w:color w:val="000000" w:themeColor="text1"/>
        </w:rPr>
      </w:pPr>
      <w:r w:rsidRPr="0010502C">
        <w:rPr>
          <w:color w:val="000000" w:themeColor="text1"/>
        </w:rPr>
        <w:t>Zamawiający w terminie określonym w Umowie przekaże Wykonawcy teren budowy</w:t>
      </w:r>
      <w:r w:rsidR="00A53389" w:rsidRPr="0010502C">
        <w:rPr>
          <w:color w:val="000000" w:themeColor="text1"/>
        </w:rPr>
        <w:t>.</w:t>
      </w:r>
    </w:p>
    <w:p w14:paraId="2FAA91B9" w14:textId="3372C710" w:rsidR="00F526F5" w:rsidRPr="0010502C" w:rsidRDefault="00F526F5" w:rsidP="001A0DD4">
      <w:pPr>
        <w:pStyle w:val="Punktator1"/>
        <w:numPr>
          <w:ilvl w:val="0"/>
          <w:numId w:val="44"/>
        </w:numPr>
        <w:spacing w:after="120" w:line="312" w:lineRule="auto"/>
        <w:ind w:left="417" w:hanging="357"/>
        <w:rPr>
          <w:color w:val="000000" w:themeColor="text1"/>
        </w:rPr>
      </w:pPr>
      <w:r w:rsidRPr="0010502C">
        <w:rPr>
          <w:color w:val="000000" w:themeColor="text1"/>
        </w:rPr>
        <w:t xml:space="preserve">Zagospodarowanie terenu </w:t>
      </w:r>
      <w:r w:rsidR="00FF77A0" w:rsidRPr="0010502C">
        <w:rPr>
          <w:color w:val="000000" w:themeColor="text1"/>
        </w:rPr>
        <w:t>po</w:t>
      </w:r>
      <w:r w:rsidRPr="0010502C">
        <w:rPr>
          <w:color w:val="000000" w:themeColor="text1"/>
        </w:rPr>
        <w:t xml:space="preserve">winno obejmować wszelkie niezbędne prace </w:t>
      </w:r>
      <w:r w:rsidR="00104098" w:rsidRPr="0010502C">
        <w:rPr>
          <w:color w:val="000000" w:themeColor="text1"/>
        </w:rPr>
        <w:t xml:space="preserve">wskazane </w:t>
      </w:r>
      <w:r w:rsidR="00575E2F">
        <w:rPr>
          <w:color w:val="000000" w:themeColor="text1"/>
        </w:rPr>
        <w:br/>
      </w:r>
      <w:r w:rsidR="00520849" w:rsidRPr="0010502C">
        <w:rPr>
          <w:color w:val="000000" w:themeColor="text1"/>
        </w:rPr>
        <w:t>w projekcie</w:t>
      </w:r>
      <w:r w:rsidR="00104098" w:rsidRPr="0010502C">
        <w:rPr>
          <w:color w:val="000000" w:themeColor="text1"/>
        </w:rPr>
        <w:t xml:space="preserve"> budowlanym, </w:t>
      </w:r>
      <w:r w:rsidRPr="0010502C">
        <w:rPr>
          <w:color w:val="000000" w:themeColor="text1"/>
        </w:rPr>
        <w:t xml:space="preserve">wynikające z przepisów, uzyskanych decyzji administracyjnych, </w:t>
      </w:r>
      <w:r w:rsidR="00083CCB" w:rsidRPr="0010502C">
        <w:rPr>
          <w:color w:val="000000" w:themeColor="text1"/>
        </w:rPr>
        <w:t>polskich norm</w:t>
      </w:r>
      <w:r w:rsidRPr="0010502C">
        <w:rPr>
          <w:color w:val="000000" w:themeColor="text1"/>
        </w:rPr>
        <w:t>, zasad wiedzy technicznej i sztuki budowlanej</w:t>
      </w:r>
      <w:r w:rsidR="00A53389" w:rsidRPr="0010502C">
        <w:rPr>
          <w:color w:val="000000" w:themeColor="text1"/>
        </w:rPr>
        <w:t>.</w:t>
      </w:r>
    </w:p>
    <w:p w14:paraId="3DA53DE0" w14:textId="77777777" w:rsidR="00E96EFE" w:rsidRPr="0010502C" w:rsidRDefault="00F526F5" w:rsidP="001A0DD4">
      <w:pPr>
        <w:pStyle w:val="Punktator1"/>
        <w:numPr>
          <w:ilvl w:val="0"/>
          <w:numId w:val="44"/>
        </w:numPr>
        <w:spacing w:after="120" w:line="312" w:lineRule="auto"/>
        <w:ind w:left="417" w:hanging="357"/>
        <w:rPr>
          <w:color w:val="000000" w:themeColor="text1"/>
        </w:rPr>
      </w:pPr>
      <w:r w:rsidRPr="0010502C">
        <w:rPr>
          <w:color w:val="000000" w:themeColor="text1"/>
        </w:rPr>
        <w:t>W przypadku lokalizacji zaplecza poza terene</w:t>
      </w:r>
      <w:r w:rsidR="00E96EFE" w:rsidRPr="0010502C">
        <w:rPr>
          <w:color w:val="000000" w:themeColor="text1"/>
        </w:rPr>
        <w:t>m</w:t>
      </w:r>
      <w:r w:rsidRPr="0010502C">
        <w:rPr>
          <w:color w:val="000000" w:themeColor="text1"/>
        </w:rPr>
        <w:t xml:space="preserve"> budowy należy uzyskać do tego tytuł prawny</w:t>
      </w:r>
      <w:r w:rsidR="00A53389" w:rsidRPr="0010502C">
        <w:rPr>
          <w:color w:val="000000" w:themeColor="text1"/>
        </w:rPr>
        <w:t>.</w:t>
      </w:r>
    </w:p>
    <w:p w14:paraId="074381C9" w14:textId="554B8FF8" w:rsidR="00F526F5" w:rsidRPr="0010502C" w:rsidRDefault="00E96EFE" w:rsidP="001A0DD4">
      <w:pPr>
        <w:pStyle w:val="Punktator1"/>
        <w:numPr>
          <w:ilvl w:val="0"/>
          <w:numId w:val="44"/>
        </w:numPr>
        <w:spacing w:after="120" w:line="312" w:lineRule="auto"/>
        <w:ind w:left="417" w:hanging="357"/>
        <w:rPr>
          <w:color w:val="000000" w:themeColor="text1"/>
        </w:rPr>
      </w:pPr>
      <w:r w:rsidRPr="0010502C">
        <w:rPr>
          <w:color w:val="000000" w:themeColor="text1"/>
        </w:rPr>
        <w:lastRenderedPageBreak/>
        <w:t>Miejsca tymczasowego</w:t>
      </w:r>
      <w:r w:rsidR="00852339" w:rsidRPr="0010502C">
        <w:rPr>
          <w:color w:val="000000" w:themeColor="text1"/>
        </w:rPr>
        <w:t xml:space="preserve"> </w:t>
      </w:r>
      <w:r w:rsidR="00892550" w:rsidRPr="0010502C">
        <w:rPr>
          <w:color w:val="000000" w:themeColor="text1"/>
        </w:rPr>
        <w:t>magazynowania</w:t>
      </w:r>
      <w:r w:rsidRPr="0010502C">
        <w:rPr>
          <w:color w:val="000000" w:themeColor="text1"/>
        </w:rPr>
        <w:t xml:space="preserve"> wyrobów budowlanych, postoju maszyn i</w:t>
      </w:r>
      <w:r w:rsidR="00194EB3" w:rsidRPr="0010502C">
        <w:rPr>
          <w:color w:val="000000" w:themeColor="text1"/>
        </w:rPr>
        <w:t> </w:t>
      </w:r>
      <w:r w:rsidRPr="0010502C">
        <w:rPr>
          <w:color w:val="000000" w:themeColor="text1"/>
        </w:rPr>
        <w:t xml:space="preserve">zaplecza socjalno-technicznego mają być zlokalizowane w obrębie terenu budowy </w:t>
      </w:r>
      <w:r w:rsidR="00575E2F">
        <w:rPr>
          <w:color w:val="000000" w:themeColor="text1"/>
        </w:rPr>
        <w:br/>
      </w:r>
      <w:r w:rsidR="00520849" w:rsidRPr="0010502C">
        <w:rPr>
          <w:color w:val="000000" w:themeColor="text1"/>
        </w:rPr>
        <w:t>w miejscach</w:t>
      </w:r>
      <w:r w:rsidRPr="0010502C">
        <w:rPr>
          <w:color w:val="000000" w:themeColor="text1"/>
        </w:rPr>
        <w:t xml:space="preserve"> uzgodnionych z Zamawiającym lub poza terenem bu</w:t>
      </w:r>
      <w:r w:rsidR="0010233A" w:rsidRPr="0010502C">
        <w:rPr>
          <w:color w:val="000000" w:themeColor="text1"/>
        </w:rPr>
        <w:t xml:space="preserve">dowy w miejscach uzgodnionych z </w:t>
      </w:r>
      <w:r w:rsidRPr="0010502C">
        <w:rPr>
          <w:color w:val="000000" w:themeColor="text1"/>
        </w:rPr>
        <w:t>Zamawiającym, zorganizowanych staraniem Wykonawcy</w:t>
      </w:r>
      <w:r w:rsidR="00A53389" w:rsidRPr="0010502C">
        <w:rPr>
          <w:color w:val="000000" w:themeColor="text1"/>
        </w:rPr>
        <w:t>.</w:t>
      </w:r>
    </w:p>
    <w:p w14:paraId="43D6B377" w14:textId="77777777" w:rsidR="00F526F5" w:rsidRPr="0010502C" w:rsidRDefault="00F526F5" w:rsidP="001A0DD4">
      <w:pPr>
        <w:pStyle w:val="Punktator1"/>
        <w:numPr>
          <w:ilvl w:val="0"/>
          <w:numId w:val="44"/>
        </w:numPr>
        <w:spacing w:after="120" w:line="312" w:lineRule="auto"/>
        <w:ind w:left="417" w:hanging="357"/>
        <w:rPr>
          <w:color w:val="000000" w:themeColor="text1"/>
        </w:rPr>
      </w:pPr>
      <w:r w:rsidRPr="0010502C">
        <w:rPr>
          <w:color w:val="000000" w:themeColor="text1"/>
        </w:rPr>
        <w:t>Należy podejmować wszelkie niezbędne działania w celu zachowania przepisów i</w:t>
      </w:r>
      <w:r w:rsidR="00194EB3" w:rsidRPr="0010502C">
        <w:rPr>
          <w:color w:val="000000" w:themeColor="text1"/>
        </w:rPr>
        <w:t> </w:t>
      </w:r>
      <w:r w:rsidRPr="0010502C">
        <w:rPr>
          <w:color w:val="000000" w:themeColor="text1"/>
        </w:rPr>
        <w:t xml:space="preserve">norm dotyczących ochrony środowiska na terenie budowy </w:t>
      </w:r>
      <w:r w:rsidR="003A2000" w:rsidRPr="0010502C">
        <w:rPr>
          <w:color w:val="000000" w:themeColor="text1"/>
        </w:rPr>
        <w:t>oraz na terenach przyległych do </w:t>
      </w:r>
      <w:r w:rsidRPr="0010502C">
        <w:rPr>
          <w:color w:val="000000" w:themeColor="text1"/>
        </w:rPr>
        <w:t>terenu budowy</w:t>
      </w:r>
      <w:r w:rsidR="00A53389" w:rsidRPr="0010502C">
        <w:rPr>
          <w:color w:val="000000" w:themeColor="text1"/>
        </w:rPr>
        <w:t>.</w:t>
      </w:r>
    </w:p>
    <w:p w14:paraId="1EAFC5F5" w14:textId="77777777" w:rsidR="00F526F5" w:rsidRPr="0010502C" w:rsidRDefault="00F526F5" w:rsidP="001A0DD4">
      <w:pPr>
        <w:pStyle w:val="Punktator1"/>
        <w:numPr>
          <w:ilvl w:val="0"/>
          <w:numId w:val="44"/>
        </w:numPr>
        <w:spacing w:after="120" w:line="312" w:lineRule="auto"/>
        <w:ind w:left="417" w:hanging="357"/>
        <w:rPr>
          <w:color w:val="000000" w:themeColor="text1"/>
        </w:rPr>
      </w:pPr>
      <w:r w:rsidRPr="0010502C">
        <w:rPr>
          <w:color w:val="000000" w:themeColor="text1"/>
        </w:rPr>
        <w:t xml:space="preserve">Przy pracach związanych z wykonaniem zaplecza budowy i </w:t>
      </w:r>
      <w:r w:rsidR="00D61237" w:rsidRPr="0010502C">
        <w:rPr>
          <w:color w:val="000000" w:themeColor="text1"/>
        </w:rPr>
        <w:t>zagospodarowaniem</w:t>
      </w:r>
      <w:r w:rsidRPr="0010502C">
        <w:rPr>
          <w:color w:val="000000" w:themeColor="text1"/>
        </w:rPr>
        <w:t xml:space="preserve"> terenu n</w:t>
      </w:r>
      <w:r w:rsidR="00A53389" w:rsidRPr="0010502C">
        <w:rPr>
          <w:color w:val="000000" w:themeColor="text1"/>
        </w:rPr>
        <w:t>ależy mieć szczególny wzgląd na:</w:t>
      </w:r>
    </w:p>
    <w:p w14:paraId="584A06CB" w14:textId="4D4780F4" w:rsidR="00F526F5" w:rsidRPr="0010502C" w:rsidRDefault="00F526F5" w:rsidP="001A0DD4">
      <w:pPr>
        <w:pStyle w:val="am"/>
        <w:numPr>
          <w:ilvl w:val="0"/>
          <w:numId w:val="45"/>
        </w:numPr>
        <w:spacing w:after="120" w:line="312" w:lineRule="auto"/>
        <w:ind w:left="757" w:hanging="357"/>
        <w:jc w:val="both"/>
        <w:rPr>
          <w:color w:val="000000" w:themeColor="text1"/>
        </w:rPr>
      </w:pPr>
      <w:r w:rsidRPr="0010502C">
        <w:rPr>
          <w:color w:val="000000" w:themeColor="text1"/>
        </w:rPr>
        <w:t xml:space="preserve">lokalizację zapleczy budowy (baz, warsztatów, magazynów, składowisk, placów postojowych maszyn budowlanych) oraz dróg dojazdowych - </w:t>
      </w:r>
      <w:r w:rsidR="00520849" w:rsidRPr="0010502C">
        <w:rPr>
          <w:color w:val="000000" w:themeColor="text1"/>
        </w:rPr>
        <w:t>w sposób</w:t>
      </w:r>
      <w:r w:rsidRPr="0010502C">
        <w:rPr>
          <w:color w:val="000000" w:themeColor="text1"/>
        </w:rPr>
        <w:t xml:space="preserve"> zapewniający oszczędne korzystanie z terenu oraz minimalne jego przekształcenie, po zakończeniu prac - porządkowanie terenu</w:t>
      </w:r>
      <w:r w:rsidR="00A53389" w:rsidRPr="0010502C">
        <w:rPr>
          <w:color w:val="000000" w:themeColor="text1"/>
        </w:rPr>
        <w:t>;</w:t>
      </w:r>
    </w:p>
    <w:p w14:paraId="2AF37BD4" w14:textId="77777777" w:rsidR="00F526F5" w:rsidRPr="0010502C" w:rsidRDefault="00F526F5" w:rsidP="001A0DD4">
      <w:pPr>
        <w:pStyle w:val="am"/>
        <w:numPr>
          <w:ilvl w:val="0"/>
          <w:numId w:val="45"/>
        </w:numPr>
        <w:spacing w:after="120" w:line="312" w:lineRule="auto"/>
        <w:ind w:left="757" w:hanging="357"/>
        <w:jc w:val="both"/>
        <w:rPr>
          <w:color w:val="000000" w:themeColor="text1"/>
        </w:rPr>
      </w:pPr>
      <w:r w:rsidRPr="0010502C">
        <w:rPr>
          <w:color w:val="000000" w:themeColor="text1"/>
        </w:rPr>
        <w:t>zachowanie środków ostrożności oraz zabezpieczenie terenu przed możliwością powstania pożaru, zanieczyszczeń powietrza pyłami i gazami, zanieczyszczeń zbiorników wodnych i cieków substancjami ropopochodnymi lub toksycznymi</w:t>
      </w:r>
      <w:r w:rsidR="00A53389" w:rsidRPr="0010502C">
        <w:rPr>
          <w:color w:val="000000" w:themeColor="text1"/>
        </w:rPr>
        <w:t>;</w:t>
      </w:r>
    </w:p>
    <w:p w14:paraId="59E244F0" w14:textId="52E72D21" w:rsidR="00F526F5" w:rsidRPr="0010502C" w:rsidRDefault="00F526F5" w:rsidP="001A0DD4">
      <w:pPr>
        <w:pStyle w:val="am"/>
        <w:numPr>
          <w:ilvl w:val="0"/>
          <w:numId w:val="45"/>
        </w:numPr>
        <w:spacing w:after="120" w:line="312" w:lineRule="auto"/>
        <w:ind w:left="757" w:hanging="357"/>
        <w:jc w:val="both"/>
        <w:rPr>
          <w:color w:val="000000" w:themeColor="text1"/>
        </w:rPr>
      </w:pPr>
      <w:r w:rsidRPr="0010502C">
        <w:rPr>
          <w:color w:val="000000" w:themeColor="text1"/>
        </w:rPr>
        <w:t xml:space="preserve">zabezpieczenie miejsc wyznaczonych do </w:t>
      </w:r>
      <w:r w:rsidR="00892550" w:rsidRPr="0010502C">
        <w:rPr>
          <w:color w:val="000000" w:themeColor="text1"/>
        </w:rPr>
        <w:t xml:space="preserve">magazynowania </w:t>
      </w:r>
      <w:r w:rsidRPr="0010502C">
        <w:rPr>
          <w:color w:val="000000" w:themeColor="text1"/>
        </w:rPr>
        <w:t xml:space="preserve">substancji podatnych </w:t>
      </w:r>
      <w:r w:rsidR="00CA71E6" w:rsidRPr="0010502C">
        <w:rPr>
          <w:color w:val="000000" w:themeColor="text1"/>
        </w:rPr>
        <w:br/>
      </w:r>
      <w:r w:rsidRPr="0010502C">
        <w:rPr>
          <w:color w:val="000000" w:themeColor="text1"/>
        </w:rPr>
        <w:t>na migrację wodną, terenowych stacji obsługi samochodów i maszyn budowlanych w</w:t>
      </w:r>
      <w:r w:rsidR="001D6A4A" w:rsidRPr="0010502C">
        <w:rPr>
          <w:color w:val="000000" w:themeColor="text1"/>
        </w:rPr>
        <w:t> </w:t>
      </w:r>
      <w:r w:rsidRPr="0010502C">
        <w:rPr>
          <w:color w:val="000000" w:themeColor="text1"/>
        </w:rPr>
        <w:t>obrębie terenu budowy, poprzez wyłożenie ter</w:t>
      </w:r>
      <w:r w:rsidR="003A2000" w:rsidRPr="0010502C">
        <w:rPr>
          <w:color w:val="000000" w:themeColor="text1"/>
        </w:rPr>
        <w:t>enu materiałami izolacyjnymi do </w:t>
      </w:r>
      <w:r w:rsidRPr="0010502C">
        <w:rPr>
          <w:color w:val="000000" w:themeColor="text1"/>
        </w:rPr>
        <w:t>czasu zakończenia budowy</w:t>
      </w:r>
      <w:r w:rsidR="00A53389" w:rsidRPr="0010502C">
        <w:rPr>
          <w:color w:val="000000" w:themeColor="text1"/>
        </w:rPr>
        <w:t>;</w:t>
      </w:r>
    </w:p>
    <w:p w14:paraId="16A823D6" w14:textId="11FD0578" w:rsidR="00F526F5" w:rsidRPr="0010502C" w:rsidRDefault="00F526F5" w:rsidP="001A0DD4">
      <w:pPr>
        <w:pStyle w:val="am"/>
        <w:numPr>
          <w:ilvl w:val="0"/>
          <w:numId w:val="45"/>
        </w:numPr>
        <w:spacing w:after="120" w:line="312" w:lineRule="auto"/>
        <w:ind w:left="757" w:hanging="357"/>
        <w:jc w:val="both"/>
        <w:rPr>
          <w:color w:val="000000" w:themeColor="text1"/>
        </w:rPr>
      </w:pPr>
      <w:r w:rsidRPr="0010502C">
        <w:rPr>
          <w:color w:val="000000" w:themeColor="text1"/>
        </w:rPr>
        <w:t>przy wyjazdach z budowy na drogę publiczną utwardzoną, należy zapewnić stanowiska do czyszczenia kół pojazdów</w:t>
      </w:r>
      <w:r w:rsidR="00A53389" w:rsidRPr="0010502C">
        <w:rPr>
          <w:color w:val="000000" w:themeColor="text1"/>
        </w:rPr>
        <w:t>;</w:t>
      </w:r>
    </w:p>
    <w:p w14:paraId="4B7390BF" w14:textId="77777777" w:rsidR="00F526F5" w:rsidRPr="0010502C" w:rsidRDefault="00F526F5" w:rsidP="001A0DD4">
      <w:pPr>
        <w:pStyle w:val="am"/>
        <w:numPr>
          <w:ilvl w:val="0"/>
          <w:numId w:val="45"/>
        </w:numPr>
        <w:spacing w:after="120" w:line="312" w:lineRule="auto"/>
        <w:ind w:left="757" w:hanging="357"/>
        <w:jc w:val="both"/>
        <w:rPr>
          <w:color w:val="000000" w:themeColor="text1"/>
        </w:rPr>
      </w:pPr>
      <w:r w:rsidRPr="0010502C">
        <w:rPr>
          <w:color w:val="000000" w:themeColor="text1"/>
        </w:rPr>
        <w:t xml:space="preserve">organizowanie </w:t>
      </w:r>
      <w:r w:rsidR="0073494D" w:rsidRPr="0010502C">
        <w:rPr>
          <w:color w:val="000000" w:themeColor="text1"/>
        </w:rPr>
        <w:t>r</w:t>
      </w:r>
      <w:r w:rsidRPr="0010502C">
        <w:rPr>
          <w:color w:val="000000" w:themeColor="text1"/>
        </w:rPr>
        <w:t>obót w taki sposób,</w:t>
      </w:r>
      <w:r w:rsidR="00553EDC" w:rsidRPr="0010502C">
        <w:rPr>
          <w:color w:val="000000" w:themeColor="text1"/>
        </w:rPr>
        <w:t xml:space="preserve"> </w:t>
      </w:r>
      <w:r w:rsidRPr="0010502C">
        <w:rPr>
          <w:color w:val="000000" w:themeColor="text1"/>
        </w:rPr>
        <w:t>by minimalizować ilość powstających odpadów budowlanych</w:t>
      </w:r>
      <w:r w:rsidR="00A53389" w:rsidRPr="0010502C">
        <w:rPr>
          <w:color w:val="000000" w:themeColor="text1"/>
        </w:rPr>
        <w:t>;</w:t>
      </w:r>
    </w:p>
    <w:p w14:paraId="2B84DE95" w14:textId="77777777" w:rsidR="00F526F5" w:rsidRPr="0010502C" w:rsidRDefault="00F526F5" w:rsidP="001A0DD4">
      <w:pPr>
        <w:pStyle w:val="am"/>
        <w:numPr>
          <w:ilvl w:val="0"/>
          <w:numId w:val="45"/>
        </w:numPr>
        <w:spacing w:after="120" w:line="312" w:lineRule="auto"/>
        <w:ind w:left="757" w:hanging="357"/>
        <w:jc w:val="both"/>
        <w:rPr>
          <w:color w:val="000000" w:themeColor="text1"/>
        </w:rPr>
      </w:pPr>
      <w:r w:rsidRPr="0010502C">
        <w:rPr>
          <w:color w:val="000000" w:themeColor="text1"/>
        </w:rPr>
        <w:t>ogrzewanie budynków zaplecza budowy przeznaczonych na pobyt ludzi</w:t>
      </w:r>
      <w:r w:rsidR="00A53389" w:rsidRPr="0010502C">
        <w:rPr>
          <w:color w:val="000000" w:themeColor="text1"/>
        </w:rPr>
        <w:t>;</w:t>
      </w:r>
    </w:p>
    <w:p w14:paraId="235BC2E3" w14:textId="77777777" w:rsidR="00F526F5" w:rsidRPr="0010502C" w:rsidRDefault="00F526F5" w:rsidP="001A0DD4">
      <w:pPr>
        <w:pStyle w:val="am"/>
        <w:numPr>
          <w:ilvl w:val="0"/>
          <w:numId w:val="45"/>
        </w:numPr>
        <w:spacing w:after="120" w:line="312" w:lineRule="auto"/>
        <w:ind w:left="757" w:hanging="357"/>
        <w:jc w:val="both"/>
        <w:rPr>
          <w:color w:val="000000" w:themeColor="text1"/>
        </w:rPr>
      </w:pPr>
      <w:r w:rsidRPr="0010502C">
        <w:rPr>
          <w:color w:val="000000" w:themeColor="text1"/>
        </w:rPr>
        <w:t>przygotowanie pomieszczeń sanitarnych dla zaplecza budowy, przy uwzględnieniu braku możliwości czasowego podłączenia do istniejącej sieci wodno-kanalizacyjnej poprzez wyposażenie go w przenośne sanitar</w:t>
      </w:r>
      <w:r w:rsidR="003A2000" w:rsidRPr="0010502C">
        <w:rPr>
          <w:color w:val="000000" w:themeColor="text1"/>
        </w:rPr>
        <w:t>i</w:t>
      </w:r>
      <w:r w:rsidR="00725390" w:rsidRPr="0010502C">
        <w:rPr>
          <w:color w:val="000000" w:themeColor="text1"/>
        </w:rPr>
        <w:t xml:space="preserve">aty, regularnie opróżniane lub </w:t>
      </w:r>
      <w:r w:rsidRPr="0010502C">
        <w:rPr>
          <w:color w:val="000000" w:themeColor="text1"/>
        </w:rPr>
        <w:t xml:space="preserve">odprowadzanie ścieków bytowych do tymczasowych zbiorników </w:t>
      </w:r>
      <w:r w:rsidR="00E96EFE" w:rsidRPr="0010502C">
        <w:rPr>
          <w:color w:val="000000" w:themeColor="text1"/>
        </w:rPr>
        <w:t xml:space="preserve">bezodpływowych, </w:t>
      </w:r>
      <w:r w:rsidR="00725390" w:rsidRPr="0010502C">
        <w:rPr>
          <w:color w:val="000000" w:themeColor="text1"/>
        </w:rPr>
        <w:br/>
      </w:r>
      <w:r w:rsidR="00E96EFE" w:rsidRPr="0010502C">
        <w:rPr>
          <w:color w:val="000000" w:themeColor="text1"/>
        </w:rPr>
        <w:t>a następnie ich </w:t>
      </w:r>
      <w:r w:rsidRPr="0010502C">
        <w:rPr>
          <w:color w:val="000000" w:themeColor="text1"/>
        </w:rPr>
        <w:t>wywożenie do oczyszczalni ści</w:t>
      </w:r>
      <w:r w:rsidR="00A53389" w:rsidRPr="0010502C">
        <w:rPr>
          <w:color w:val="000000" w:themeColor="text1"/>
        </w:rPr>
        <w:t>eków, zapewnienie pojemników na </w:t>
      </w:r>
      <w:r w:rsidRPr="0010502C">
        <w:rPr>
          <w:color w:val="000000" w:themeColor="text1"/>
        </w:rPr>
        <w:t>odpady stałe</w:t>
      </w:r>
      <w:r w:rsidR="00A53389" w:rsidRPr="0010502C">
        <w:rPr>
          <w:color w:val="000000" w:themeColor="text1"/>
        </w:rPr>
        <w:t>;</w:t>
      </w:r>
    </w:p>
    <w:p w14:paraId="12504041" w14:textId="77777777" w:rsidR="00F526F5" w:rsidRPr="0010502C" w:rsidRDefault="00F526F5" w:rsidP="001A0DD4">
      <w:pPr>
        <w:pStyle w:val="am"/>
        <w:numPr>
          <w:ilvl w:val="0"/>
          <w:numId w:val="45"/>
        </w:numPr>
        <w:spacing w:after="120" w:line="312" w:lineRule="auto"/>
        <w:ind w:left="757" w:hanging="357"/>
        <w:jc w:val="both"/>
        <w:rPr>
          <w:color w:val="000000" w:themeColor="text1"/>
        </w:rPr>
      </w:pPr>
      <w:r w:rsidRPr="0010502C">
        <w:rPr>
          <w:color w:val="000000" w:themeColor="text1"/>
        </w:rPr>
        <w:t xml:space="preserve">zapewnienie w rejonie aktualnie prowadzonych </w:t>
      </w:r>
      <w:r w:rsidR="0073494D" w:rsidRPr="0010502C">
        <w:rPr>
          <w:color w:val="000000" w:themeColor="text1"/>
        </w:rPr>
        <w:t>r</w:t>
      </w:r>
      <w:r w:rsidRPr="0010502C">
        <w:rPr>
          <w:color w:val="000000" w:themeColor="text1"/>
        </w:rPr>
        <w:t>obót przenośnych toalet oraz kontenerów umożliwiających segregację odpadów</w:t>
      </w:r>
      <w:r w:rsidR="00A53389" w:rsidRPr="0010502C">
        <w:rPr>
          <w:color w:val="000000" w:themeColor="text1"/>
        </w:rPr>
        <w:t>;</w:t>
      </w:r>
    </w:p>
    <w:p w14:paraId="2BBDC386" w14:textId="77777777" w:rsidR="00F526F5" w:rsidRPr="0010502C" w:rsidRDefault="00F526F5" w:rsidP="001A0DD4">
      <w:pPr>
        <w:pStyle w:val="am"/>
        <w:numPr>
          <w:ilvl w:val="0"/>
          <w:numId w:val="45"/>
        </w:numPr>
        <w:spacing w:after="120" w:line="312" w:lineRule="auto"/>
        <w:ind w:left="757" w:hanging="357"/>
        <w:jc w:val="both"/>
        <w:rPr>
          <w:color w:val="000000" w:themeColor="text1"/>
        </w:rPr>
      </w:pPr>
      <w:r w:rsidRPr="0010502C">
        <w:rPr>
          <w:color w:val="000000" w:themeColor="text1"/>
        </w:rPr>
        <w:t xml:space="preserve">tankowanie maszyn i urządzeń paliwem płynnym na przewidywanym placu postoju maszyn na zapleczu budowy, w sposób nie dopuszczający do zanieczyszczenia gruntu lub cieków wodnych (należy wykorzystywać istniejące </w:t>
      </w:r>
      <w:r w:rsidR="00D94C66" w:rsidRPr="0010502C">
        <w:rPr>
          <w:color w:val="000000" w:themeColor="text1"/>
        </w:rPr>
        <w:t xml:space="preserve">stacje </w:t>
      </w:r>
      <w:r w:rsidRPr="0010502C">
        <w:rPr>
          <w:color w:val="000000" w:themeColor="text1"/>
        </w:rPr>
        <w:t>paliw w</w:t>
      </w:r>
      <w:r w:rsidR="001D6A4A" w:rsidRPr="0010502C">
        <w:rPr>
          <w:color w:val="000000" w:themeColor="text1"/>
        </w:rPr>
        <w:t> </w:t>
      </w:r>
      <w:r w:rsidRPr="0010502C">
        <w:rPr>
          <w:color w:val="000000" w:themeColor="text1"/>
        </w:rPr>
        <w:t>sąsiedztwie)</w:t>
      </w:r>
      <w:r w:rsidR="00A53389" w:rsidRPr="0010502C">
        <w:rPr>
          <w:color w:val="000000" w:themeColor="text1"/>
        </w:rPr>
        <w:t>.</w:t>
      </w:r>
    </w:p>
    <w:p w14:paraId="44555409" w14:textId="192E435C" w:rsidR="00F3719C" w:rsidRPr="0010502C" w:rsidRDefault="00F526F5" w:rsidP="001A0DD4">
      <w:pPr>
        <w:pStyle w:val="Punktator1"/>
        <w:numPr>
          <w:ilvl w:val="0"/>
          <w:numId w:val="44"/>
        </w:numPr>
        <w:tabs>
          <w:tab w:val="left" w:pos="567"/>
        </w:tabs>
        <w:spacing w:after="120" w:line="312" w:lineRule="auto"/>
        <w:ind w:left="417" w:hanging="357"/>
        <w:rPr>
          <w:color w:val="000000" w:themeColor="text1"/>
        </w:rPr>
      </w:pPr>
      <w:r w:rsidRPr="0010502C">
        <w:rPr>
          <w:color w:val="000000" w:themeColor="text1"/>
        </w:rPr>
        <w:t xml:space="preserve">Należy unikać uszkodzeń lub uciążliwości dla osób trzecich, własności społecznej i </w:t>
      </w:r>
      <w:r w:rsidR="00135CE9" w:rsidRPr="0010502C">
        <w:rPr>
          <w:color w:val="000000" w:themeColor="text1"/>
        </w:rPr>
        <w:t> </w:t>
      </w:r>
      <w:r w:rsidRPr="0010502C">
        <w:rPr>
          <w:color w:val="000000" w:themeColor="text1"/>
        </w:rPr>
        <w:t xml:space="preserve">innej, </w:t>
      </w:r>
      <w:r w:rsidRPr="0010502C">
        <w:rPr>
          <w:color w:val="000000" w:themeColor="text1"/>
        </w:rPr>
        <w:lastRenderedPageBreak/>
        <w:t xml:space="preserve">wynikających </w:t>
      </w:r>
      <w:r w:rsidR="00D94C66" w:rsidRPr="0010502C">
        <w:rPr>
          <w:color w:val="000000" w:themeColor="text1"/>
        </w:rPr>
        <w:t>z zanieczyszczenia</w:t>
      </w:r>
      <w:r w:rsidRPr="0010502C">
        <w:rPr>
          <w:color w:val="000000" w:themeColor="text1"/>
        </w:rPr>
        <w:t>, hałasu lub innych przyczyn powstałych</w:t>
      </w:r>
      <w:r w:rsidR="00A53389" w:rsidRPr="0010502C">
        <w:rPr>
          <w:color w:val="000000" w:themeColor="text1"/>
        </w:rPr>
        <w:t xml:space="preserve"> podczas lub w </w:t>
      </w:r>
      <w:r w:rsidRPr="0010502C">
        <w:rPr>
          <w:color w:val="000000" w:themeColor="text1"/>
        </w:rPr>
        <w:t xml:space="preserve">następstwie wykonywania </w:t>
      </w:r>
      <w:r w:rsidR="0073494D" w:rsidRPr="0010502C">
        <w:rPr>
          <w:color w:val="000000" w:themeColor="text1"/>
        </w:rPr>
        <w:t>r</w:t>
      </w:r>
      <w:r w:rsidRPr="0010502C">
        <w:rPr>
          <w:color w:val="000000" w:themeColor="text1"/>
        </w:rPr>
        <w:t>obót</w:t>
      </w:r>
      <w:r w:rsidR="00A53389" w:rsidRPr="0010502C">
        <w:rPr>
          <w:color w:val="000000" w:themeColor="text1"/>
        </w:rPr>
        <w:t>.</w:t>
      </w:r>
    </w:p>
    <w:p w14:paraId="1885BAEF" w14:textId="77777777" w:rsidR="00F526F5" w:rsidRPr="0010502C" w:rsidRDefault="00F526F5" w:rsidP="001A0DD4">
      <w:pPr>
        <w:pStyle w:val="Punktator1"/>
        <w:numPr>
          <w:ilvl w:val="0"/>
          <w:numId w:val="44"/>
        </w:numPr>
        <w:tabs>
          <w:tab w:val="left" w:pos="567"/>
        </w:tabs>
        <w:spacing w:after="120" w:line="312" w:lineRule="auto"/>
        <w:ind w:left="417" w:hanging="357"/>
        <w:rPr>
          <w:color w:val="000000" w:themeColor="text1"/>
        </w:rPr>
      </w:pPr>
      <w:r w:rsidRPr="0010502C">
        <w:rPr>
          <w:color w:val="000000" w:themeColor="text1"/>
        </w:rPr>
        <w:t>Z zajęcia pod ewentualne zaplecze budowy należy wykluczyć następujące rejony:</w:t>
      </w:r>
    </w:p>
    <w:p w14:paraId="5D61183F" w14:textId="77777777" w:rsidR="00F526F5" w:rsidRPr="0010502C" w:rsidRDefault="00F526F5" w:rsidP="001A0DD4">
      <w:pPr>
        <w:pStyle w:val="am"/>
        <w:numPr>
          <w:ilvl w:val="0"/>
          <w:numId w:val="46"/>
        </w:numPr>
        <w:spacing w:after="120" w:line="312" w:lineRule="auto"/>
        <w:ind w:left="757" w:hanging="357"/>
        <w:jc w:val="both"/>
        <w:rPr>
          <w:color w:val="000000" w:themeColor="text1"/>
        </w:rPr>
      </w:pPr>
      <w:r w:rsidRPr="0010502C">
        <w:rPr>
          <w:color w:val="000000" w:themeColor="text1"/>
        </w:rPr>
        <w:t>odcinki leśne - z uwagi na zwiększoną dewastację terenu, możliwość zniszczenia roślinności, siedlisk przyrodniczych</w:t>
      </w:r>
      <w:r w:rsidR="00A53389" w:rsidRPr="0010502C">
        <w:rPr>
          <w:color w:val="000000" w:themeColor="text1"/>
        </w:rPr>
        <w:t>;</w:t>
      </w:r>
    </w:p>
    <w:p w14:paraId="70EC1648" w14:textId="77777777" w:rsidR="00F526F5" w:rsidRPr="0010502C" w:rsidRDefault="00F526F5" w:rsidP="001A0DD4">
      <w:pPr>
        <w:pStyle w:val="am"/>
        <w:numPr>
          <w:ilvl w:val="0"/>
          <w:numId w:val="46"/>
        </w:numPr>
        <w:spacing w:after="120" w:line="312" w:lineRule="auto"/>
        <w:ind w:left="757" w:hanging="357"/>
        <w:jc w:val="both"/>
        <w:rPr>
          <w:color w:val="000000" w:themeColor="text1"/>
        </w:rPr>
      </w:pPr>
      <w:r w:rsidRPr="0010502C">
        <w:rPr>
          <w:color w:val="000000" w:themeColor="text1"/>
        </w:rPr>
        <w:t>obszary blisko zabudowy mieszkaniowej - z uwagi na hałas i pylenie</w:t>
      </w:r>
      <w:r w:rsidR="00A53389" w:rsidRPr="0010502C">
        <w:rPr>
          <w:color w:val="000000" w:themeColor="text1"/>
        </w:rPr>
        <w:t>;</w:t>
      </w:r>
    </w:p>
    <w:p w14:paraId="2C1FA97D" w14:textId="3F864E16" w:rsidR="00F526F5" w:rsidRPr="0010502C" w:rsidRDefault="00F526F5" w:rsidP="001A0DD4">
      <w:pPr>
        <w:pStyle w:val="am"/>
        <w:numPr>
          <w:ilvl w:val="0"/>
          <w:numId w:val="46"/>
        </w:numPr>
        <w:spacing w:after="120" w:line="312" w:lineRule="auto"/>
        <w:ind w:left="757" w:hanging="357"/>
        <w:jc w:val="both"/>
        <w:rPr>
          <w:color w:val="000000" w:themeColor="text1"/>
        </w:rPr>
      </w:pPr>
      <w:r w:rsidRPr="0010502C">
        <w:rPr>
          <w:color w:val="000000" w:themeColor="text1"/>
        </w:rPr>
        <w:t xml:space="preserve">tereny położone w pobliżu rzek, cieków wodnych i systemów melioracyjnych </w:t>
      </w:r>
      <w:r w:rsidR="00520849" w:rsidRPr="0010502C">
        <w:rPr>
          <w:color w:val="000000" w:themeColor="text1"/>
        </w:rPr>
        <w:t>oraz obszary</w:t>
      </w:r>
      <w:r w:rsidRPr="0010502C">
        <w:rPr>
          <w:color w:val="000000" w:themeColor="text1"/>
        </w:rPr>
        <w:t xml:space="preserve"> podmokłe - z uwagi na potencjalne zagrożenie</w:t>
      </w:r>
      <w:r w:rsidR="00135CE9" w:rsidRPr="0010502C">
        <w:rPr>
          <w:color w:val="000000" w:themeColor="text1"/>
        </w:rPr>
        <w:t xml:space="preserve"> </w:t>
      </w:r>
      <w:r w:rsidRPr="0010502C">
        <w:rPr>
          <w:color w:val="000000" w:themeColor="text1"/>
        </w:rPr>
        <w:t>zanieczyszczeniem gleb i</w:t>
      </w:r>
      <w:r w:rsidR="00852552" w:rsidRPr="0010502C">
        <w:rPr>
          <w:color w:val="000000" w:themeColor="text1"/>
        </w:rPr>
        <w:t> </w:t>
      </w:r>
      <w:r w:rsidRPr="0010502C">
        <w:rPr>
          <w:color w:val="000000" w:themeColor="text1"/>
        </w:rPr>
        <w:t>wód powierzchniowych oraz z uwag</w:t>
      </w:r>
      <w:r w:rsidR="003A2000" w:rsidRPr="0010502C">
        <w:rPr>
          <w:color w:val="000000" w:themeColor="text1"/>
        </w:rPr>
        <w:t>i na potencjalne zagrożenie nie </w:t>
      </w:r>
      <w:r w:rsidRPr="0010502C">
        <w:rPr>
          <w:color w:val="000000" w:themeColor="text1"/>
        </w:rPr>
        <w:t>osiągnięcia celów środowiskowych określonych dla jednolitych części wód</w:t>
      </w:r>
      <w:r w:rsidR="00A53389" w:rsidRPr="0010502C">
        <w:rPr>
          <w:color w:val="000000" w:themeColor="text1"/>
        </w:rPr>
        <w:t>;</w:t>
      </w:r>
    </w:p>
    <w:p w14:paraId="55B5F873" w14:textId="15D7E2AD" w:rsidR="00F526F5" w:rsidRPr="0010502C" w:rsidRDefault="00F526F5" w:rsidP="001A0DD4">
      <w:pPr>
        <w:pStyle w:val="am"/>
        <w:numPr>
          <w:ilvl w:val="0"/>
          <w:numId w:val="46"/>
        </w:numPr>
        <w:spacing w:after="120" w:line="312" w:lineRule="auto"/>
        <w:ind w:left="757" w:hanging="357"/>
        <w:jc w:val="both"/>
        <w:rPr>
          <w:color w:val="000000" w:themeColor="text1"/>
        </w:rPr>
      </w:pPr>
      <w:r w:rsidRPr="0010502C">
        <w:rPr>
          <w:color w:val="000000" w:themeColor="text1"/>
        </w:rPr>
        <w:t>obszary o słabej izolacji wód podziemnych na terenie Głównych Zbiorników Wód Podziemnych (GZWP), strefy ochronne ujęć wód oraz obszary zalewowe rzek. W</w:t>
      </w:r>
      <w:r w:rsidR="00852552" w:rsidRPr="0010502C">
        <w:rPr>
          <w:color w:val="000000" w:themeColor="text1"/>
        </w:rPr>
        <w:t> </w:t>
      </w:r>
      <w:r w:rsidRPr="0010502C">
        <w:rPr>
          <w:color w:val="000000" w:themeColor="text1"/>
        </w:rPr>
        <w:t>przypadku konieczności lokalizacji zaplecza budowy na terenie GZWP lub w</w:t>
      </w:r>
      <w:r w:rsidR="003A2000" w:rsidRPr="0010502C">
        <w:rPr>
          <w:color w:val="000000" w:themeColor="text1"/>
        </w:rPr>
        <w:t xml:space="preserve"> </w:t>
      </w:r>
      <w:r w:rsidRPr="0010502C">
        <w:rPr>
          <w:color w:val="000000" w:themeColor="text1"/>
        </w:rPr>
        <w:t>pobliżu strefy ochrony ujęć wód należy zastosować dodatkowe zabezpieczenia przed zanieczyszczeniem środowiska gruntowo-wodnego</w:t>
      </w:r>
      <w:r w:rsidR="001A0DD4">
        <w:rPr>
          <w:color w:val="000000" w:themeColor="text1"/>
        </w:rPr>
        <w:t>.</w:t>
      </w:r>
    </w:p>
    <w:p w14:paraId="41093E07" w14:textId="77777777" w:rsidR="00F526F5" w:rsidRPr="0010502C" w:rsidRDefault="00F526F5" w:rsidP="001A0DD4">
      <w:pPr>
        <w:pStyle w:val="Punktator1"/>
        <w:numPr>
          <w:ilvl w:val="0"/>
          <w:numId w:val="44"/>
        </w:numPr>
        <w:spacing w:after="120" w:line="312" w:lineRule="auto"/>
        <w:ind w:left="417" w:hanging="357"/>
        <w:rPr>
          <w:color w:val="000000" w:themeColor="text1"/>
        </w:rPr>
      </w:pPr>
      <w:r w:rsidRPr="0010502C">
        <w:rPr>
          <w:color w:val="000000" w:themeColor="text1"/>
        </w:rPr>
        <w:t>Magazyny, składy i bazy transportowe należy wyposażyć w sprawne urządzenia gospodarki wodno-ściekowej</w:t>
      </w:r>
      <w:r w:rsidR="00A53389" w:rsidRPr="0010502C">
        <w:rPr>
          <w:color w:val="000000" w:themeColor="text1"/>
        </w:rPr>
        <w:t>.</w:t>
      </w:r>
    </w:p>
    <w:p w14:paraId="1A9D5BC0" w14:textId="77777777" w:rsidR="00F526F5" w:rsidRPr="0010502C" w:rsidRDefault="00F526F5" w:rsidP="001A0DD4">
      <w:pPr>
        <w:pStyle w:val="Punktator1"/>
        <w:numPr>
          <w:ilvl w:val="0"/>
          <w:numId w:val="44"/>
        </w:numPr>
        <w:spacing w:after="120" w:line="312" w:lineRule="auto"/>
        <w:ind w:left="417" w:hanging="357"/>
        <w:rPr>
          <w:color w:val="000000" w:themeColor="text1"/>
        </w:rPr>
      </w:pPr>
      <w:r w:rsidRPr="0010502C">
        <w:rPr>
          <w:color w:val="000000" w:themeColor="text1"/>
        </w:rPr>
        <w:t>Ścieki socjalno-bytowe z zaplecza budowy należy odprowadzać do szczelnych zbiorników bezodpływowych i wywozić je do najbliższej oczyszczalni za pośrednictwem uprawnionych podmiotów</w:t>
      </w:r>
      <w:r w:rsidR="00A53389" w:rsidRPr="0010502C">
        <w:rPr>
          <w:color w:val="000000" w:themeColor="text1"/>
        </w:rPr>
        <w:t>.</w:t>
      </w:r>
    </w:p>
    <w:p w14:paraId="21D599FC" w14:textId="25497830" w:rsidR="00F526F5" w:rsidRPr="0010502C" w:rsidRDefault="00F526F5" w:rsidP="001A0DD4">
      <w:pPr>
        <w:pStyle w:val="Punktator1"/>
        <w:numPr>
          <w:ilvl w:val="0"/>
          <w:numId w:val="44"/>
        </w:numPr>
        <w:spacing w:after="120" w:line="312" w:lineRule="auto"/>
        <w:ind w:left="417" w:hanging="357"/>
        <w:rPr>
          <w:color w:val="000000" w:themeColor="text1"/>
        </w:rPr>
      </w:pPr>
      <w:r w:rsidRPr="0010502C">
        <w:rPr>
          <w:color w:val="000000" w:themeColor="text1"/>
        </w:rPr>
        <w:t xml:space="preserve">Straty w zieleni należy uzupełnić poprzez wprowadzenie nowych </w:t>
      </w:r>
      <w:proofErr w:type="spellStart"/>
      <w:r w:rsidRPr="0010502C">
        <w:rPr>
          <w:color w:val="000000" w:themeColor="text1"/>
        </w:rPr>
        <w:t>nasadzeń</w:t>
      </w:r>
      <w:proofErr w:type="spellEnd"/>
      <w:r w:rsidR="00060391" w:rsidRPr="0010502C">
        <w:rPr>
          <w:color w:val="000000" w:themeColor="text1"/>
        </w:rPr>
        <w:t xml:space="preserve"> wynikających z odpowiednich </w:t>
      </w:r>
      <w:r w:rsidR="00283841">
        <w:rPr>
          <w:color w:val="000000" w:themeColor="text1"/>
        </w:rPr>
        <w:t>zezwoleń/</w:t>
      </w:r>
      <w:r w:rsidR="00060391" w:rsidRPr="0010502C">
        <w:rPr>
          <w:color w:val="000000" w:themeColor="text1"/>
        </w:rPr>
        <w:t>decyzji administracyjnych,</w:t>
      </w:r>
      <w:r w:rsidRPr="0010502C">
        <w:rPr>
          <w:color w:val="000000" w:themeColor="text1"/>
        </w:rPr>
        <w:t xml:space="preserve"> przy uwzględnieniu uwarunkowań siedliskowych, architektury krajobrazu, ochrony zabytków, wymogów bezpieczeństwa</w:t>
      </w:r>
      <w:r w:rsidR="00060391" w:rsidRPr="0010502C">
        <w:rPr>
          <w:color w:val="000000" w:themeColor="text1"/>
        </w:rPr>
        <w:t>,</w:t>
      </w:r>
      <w:r w:rsidRPr="0010502C">
        <w:rPr>
          <w:color w:val="000000" w:themeColor="text1"/>
        </w:rPr>
        <w:t xml:space="preserve"> warunków technicznych</w:t>
      </w:r>
      <w:r w:rsidR="00A53389" w:rsidRPr="0010502C">
        <w:rPr>
          <w:color w:val="000000" w:themeColor="text1"/>
        </w:rPr>
        <w:t>.</w:t>
      </w:r>
    </w:p>
    <w:p w14:paraId="1A812C18" w14:textId="5AB1AE85" w:rsidR="00F526F5" w:rsidRPr="0010502C" w:rsidRDefault="00F526F5" w:rsidP="001A0DD4">
      <w:pPr>
        <w:pStyle w:val="Punktator1"/>
        <w:numPr>
          <w:ilvl w:val="0"/>
          <w:numId w:val="44"/>
        </w:numPr>
        <w:spacing w:after="120" w:line="312" w:lineRule="auto"/>
        <w:ind w:left="417" w:hanging="357"/>
        <w:rPr>
          <w:color w:val="000000" w:themeColor="text1"/>
        </w:rPr>
      </w:pPr>
      <w:r w:rsidRPr="0010502C">
        <w:rPr>
          <w:color w:val="000000" w:themeColor="text1"/>
        </w:rPr>
        <w:t xml:space="preserve">Warstwę humusu zdjętą z pasa </w:t>
      </w:r>
      <w:r w:rsidR="0073494D" w:rsidRPr="0010502C">
        <w:rPr>
          <w:color w:val="000000" w:themeColor="text1"/>
        </w:rPr>
        <w:t xml:space="preserve">robót </w:t>
      </w:r>
      <w:r w:rsidRPr="0010502C">
        <w:rPr>
          <w:color w:val="000000" w:themeColor="text1"/>
        </w:rPr>
        <w:t>należy od</w:t>
      </w:r>
      <w:r w:rsidR="003A2000" w:rsidRPr="0010502C">
        <w:rPr>
          <w:color w:val="000000" w:themeColor="text1"/>
        </w:rPr>
        <w:t>powiedn</w:t>
      </w:r>
      <w:r w:rsidR="00A53389" w:rsidRPr="0010502C">
        <w:rPr>
          <w:color w:val="000000" w:themeColor="text1"/>
        </w:rPr>
        <w:t>io przechowywać tak, </w:t>
      </w:r>
      <w:r w:rsidR="003A2000" w:rsidRPr="0010502C">
        <w:rPr>
          <w:color w:val="000000" w:themeColor="text1"/>
        </w:rPr>
        <w:t>aby </w:t>
      </w:r>
      <w:r w:rsidR="008505E2" w:rsidRPr="0010502C">
        <w:rPr>
          <w:color w:val="000000" w:themeColor="text1"/>
        </w:rPr>
        <w:t xml:space="preserve">magazynowany </w:t>
      </w:r>
      <w:r w:rsidRPr="0010502C">
        <w:rPr>
          <w:color w:val="000000" w:themeColor="text1"/>
        </w:rPr>
        <w:t>materiał ponownie wykorzystać</w:t>
      </w:r>
      <w:r w:rsidR="001A0DD4">
        <w:rPr>
          <w:color w:val="000000" w:themeColor="text1"/>
        </w:rPr>
        <w:t>.</w:t>
      </w:r>
    </w:p>
    <w:p w14:paraId="68855C7F" w14:textId="7F27A22F" w:rsidR="00F526F5" w:rsidRPr="0010502C" w:rsidRDefault="00F526F5" w:rsidP="001A0DD4">
      <w:pPr>
        <w:pStyle w:val="Punktator1"/>
        <w:numPr>
          <w:ilvl w:val="0"/>
          <w:numId w:val="44"/>
        </w:numPr>
        <w:spacing w:after="120" w:line="312" w:lineRule="auto"/>
        <w:ind w:left="417" w:hanging="357"/>
        <w:rPr>
          <w:color w:val="000000" w:themeColor="text1"/>
        </w:rPr>
      </w:pPr>
      <w:r w:rsidRPr="0010502C">
        <w:rPr>
          <w:color w:val="000000" w:themeColor="text1"/>
        </w:rPr>
        <w:t xml:space="preserve">Konieczne obniżenie poziomu wód podziemnych związane z wykonywaniem wykopów </w:t>
      </w:r>
      <w:r w:rsidR="008E68EA" w:rsidRPr="0010502C">
        <w:rPr>
          <w:color w:val="000000" w:themeColor="text1"/>
        </w:rPr>
        <w:br/>
      </w:r>
      <w:r w:rsidRPr="0010502C">
        <w:rPr>
          <w:color w:val="000000" w:themeColor="text1"/>
        </w:rPr>
        <w:t xml:space="preserve">nie może zakłócać istniejących stosunków wodnych. Nie należy powodować trwałych zmian lub ograniczenia wielkości przepływów w ciekach powierzchniowych i wodach podziemnych oraz nie powodować zmiany kierunków </w:t>
      </w:r>
      <w:r w:rsidR="00520849" w:rsidRPr="0010502C">
        <w:rPr>
          <w:color w:val="000000" w:themeColor="text1"/>
        </w:rPr>
        <w:t>i prędkości</w:t>
      </w:r>
      <w:r w:rsidRPr="0010502C">
        <w:rPr>
          <w:color w:val="000000" w:themeColor="text1"/>
        </w:rPr>
        <w:t xml:space="preserve"> przepływów wód. W</w:t>
      </w:r>
      <w:r w:rsidR="00852552" w:rsidRPr="0010502C">
        <w:rPr>
          <w:color w:val="000000" w:themeColor="text1"/>
        </w:rPr>
        <w:t> </w:t>
      </w:r>
      <w:r w:rsidRPr="0010502C">
        <w:rPr>
          <w:color w:val="000000" w:themeColor="text1"/>
        </w:rPr>
        <w:t>razie potrzeby wykonania obniżenia poziomu wód podziemnych należy otrzyma</w:t>
      </w:r>
      <w:r w:rsidR="00E52C4A" w:rsidRPr="0010502C">
        <w:rPr>
          <w:color w:val="000000" w:themeColor="text1"/>
        </w:rPr>
        <w:t>ć</w:t>
      </w:r>
      <w:r w:rsidRPr="0010502C">
        <w:rPr>
          <w:color w:val="000000" w:themeColor="text1"/>
        </w:rPr>
        <w:t xml:space="preserve"> odpowiedni</w:t>
      </w:r>
      <w:r w:rsidR="005A415F" w:rsidRPr="0010502C">
        <w:rPr>
          <w:color w:val="000000" w:themeColor="text1"/>
        </w:rPr>
        <w:t>ą zgodę wodnoprawną</w:t>
      </w:r>
      <w:r w:rsidR="00A53389" w:rsidRPr="0010502C">
        <w:rPr>
          <w:color w:val="000000" w:themeColor="text1"/>
        </w:rPr>
        <w:t>.</w:t>
      </w:r>
    </w:p>
    <w:p w14:paraId="5F3A74C9" w14:textId="77777777" w:rsidR="00F526F5" w:rsidRPr="0010502C" w:rsidRDefault="00F526F5" w:rsidP="001A0DD4">
      <w:pPr>
        <w:pStyle w:val="Punktator1"/>
        <w:numPr>
          <w:ilvl w:val="0"/>
          <w:numId w:val="44"/>
        </w:numPr>
        <w:spacing w:after="120" w:line="312" w:lineRule="auto"/>
        <w:ind w:left="417" w:hanging="357"/>
        <w:rPr>
          <w:color w:val="000000" w:themeColor="text1"/>
        </w:rPr>
      </w:pPr>
      <w:r w:rsidRPr="0010502C">
        <w:rPr>
          <w:color w:val="000000" w:themeColor="text1"/>
        </w:rPr>
        <w:t>Prace niwelacyjne (wyrównanie terenu) należy prowadzić w taki sposób, aby uniknąć zmiany istniejących stosunków wodnych</w:t>
      </w:r>
      <w:r w:rsidR="00A53389" w:rsidRPr="0010502C">
        <w:rPr>
          <w:color w:val="000000" w:themeColor="text1"/>
        </w:rPr>
        <w:t>.</w:t>
      </w:r>
    </w:p>
    <w:p w14:paraId="582D9B86" w14:textId="77777777" w:rsidR="00F526F5" w:rsidRPr="0010502C" w:rsidRDefault="00F526F5" w:rsidP="001A0DD4">
      <w:pPr>
        <w:pStyle w:val="Punktator1"/>
        <w:numPr>
          <w:ilvl w:val="0"/>
          <w:numId w:val="44"/>
        </w:numPr>
        <w:spacing w:after="120" w:line="312" w:lineRule="auto"/>
        <w:ind w:left="417" w:hanging="357"/>
        <w:rPr>
          <w:color w:val="000000" w:themeColor="text1"/>
        </w:rPr>
      </w:pPr>
      <w:r w:rsidRPr="0010502C">
        <w:rPr>
          <w:color w:val="000000" w:themeColor="text1"/>
        </w:rPr>
        <w:t xml:space="preserve">Po wykonaniu </w:t>
      </w:r>
      <w:r w:rsidR="0073494D" w:rsidRPr="0010502C">
        <w:rPr>
          <w:color w:val="000000" w:themeColor="text1"/>
        </w:rPr>
        <w:t xml:space="preserve">robót </w:t>
      </w:r>
      <w:r w:rsidRPr="0010502C">
        <w:rPr>
          <w:color w:val="000000" w:themeColor="text1"/>
        </w:rPr>
        <w:t xml:space="preserve">należy uporządkować teren w miejscach prowadzonych prac w maksymalnym stopniu przywracając stan sprzed rozpoczęcia </w:t>
      </w:r>
      <w:r w:rsidR="00B76656" w:rsidRPr="0010502C">
        <w:rPr>
          <w:color w:val="000000" w:themeColor="text1"/>
        </w:rPr>
        <w:t>robót</w:t>
      </w:r>
      <w:r w:rsidRPr="0010502C">
        <w:rPr>
          <w:color w:val="000000" w:themeColor="text1"/>
        </w:rPr>
        <w:t>.</w:t>
      </w:r>
    </w:p>
    <w:p w14:paraId="68B45A84" w14:textId="77777777" w:rsidR="00F526F5" w:rsidRPr="0010502C" w:rsidRDefault="00F526F5" w:rsidP="001A0DD4">
      <w:pPr>
        <w:pStyle w:val="Nagwek3"/>
        <w:spacing w:before="240" w:after="120" w:line="360" w:lineRule="auto"/>
        <w:rPr>
          <w:rFonts w:cs="Arial"/>
          <w:color w:val="000000" w:themeColor="text1"/>
          <w:szCs w:val="22"/>
        </w:rPr>
      </w:pPr>
      <w:bookmarkStart w:id="4410" w:name="_Toc455741388"/>
      <w:bookmarkStart w:id="4411" w:name="_Toc455741544"/>
      <w:bookmarkStart w:id="4412" w:name="_Toc460409519"/>
      <w:bookmarkStart w:id="4413" w:name="_Toc461199217"/>
      <w:bookmarkStart w:id="4414" w:name="_Toc461784735"/>
      <w:bookmarkStart w:id="4415" w:name="_Toc461791312"/>
      <w:bookmarkStart w:id="4416" w:name="_Toc461803391"/>
      <w:bookmarkStart w:id="4417" w:name="_Toc225510787"/>
      <w:r w:rsidRPr="0010502C">
        <w:rPr>
          <w:rFonts w:cs="Arial"/>
          <w:color w:val="000000" w:themeColor="text1"/>
          <w:szCs w:val="22"/>
        </w:rPr>
        <w:lastRenderedPageBreak/>
        <w:t>Koszty związane z zagospodarowaniem terenu budowy i zaplecza budowy</w:t>
      </w:r>
      <w:bookmarkEnd w:id="4410"/>
      <w:bookmarkEnd w:id="4411"/>
      <w:bookmarkEnd w:id="4412"/>
      <w:bookmarkEnd w:id="4413"/>
      <w:bookmarkEnd w:id="4414"/>
      <w:bookmarkEnd w:id="4415"/>
      <w:bookmarkEnd w:id="4416"/>
      <w:bookmarkEnd w:id="4417"/>
    </w:p>
    <w:p w14:paraId="6A0156F0" w14:textId="0ADB2446" w:rsidR="00F526F5" w:rsidRPr="0010502C" w:rsidRDefault="00F526F5" w:rsidP="001A0DD4">
      <w:pPr>
        <w:pStyle w:val="Akapit"/>
        <w:spacing w:before="0" w:line="312" w:lineRule="auto"/>
        <w:rPr>
          <w:color w:val="000000" w:themeColor="text1"/>
        </w:rPr>
      </w:pPr>
      <w:r w:rsidRPr="0010502C">
        <w:rPr>
          <w:color w:val="000000" w:themeColor="text1"/>
        </w:rPr>
        <w:t xml:space="preserve">Nie wykluczając innych czynności niezbędnych dla prawidłowego przygotowania terenu budowy należy uwzględnić koszty związane </w:t>
      </w:r>
      <w:r w:rsidR="00BE15CF">
        <w:rPr>
          <w:color w:val="000000" w:themeColor="text1"/>
        </w:rPr>
        <w:t>m.in. z</w:t>
      </w:r>
      <w:r w:rsidRPr="0010502C">
        <w:rPr>
          <w:color w:val="000000" w:themeColor="text1"/>
        </w:rPr>
        <w:t>:</w:t>
      </w:r>
    </w:p>
    <w:p w14:paraId="50711EFC" w14:textId="77777777" w:rsidR="00F526F5" w:rsidRPr="0010502C" w:rsidRDefault="00A53389" w:rsidP="001A0DD4">
      <w:pPr>
        <w:pStyle w:val="Punktator1"/>
        <w:numPr>
          <w:ilvl w:val="0"/>
          <w:numId w:val="22"/>
        </w:numPr>
        <w:spacing w:after="120" w:line="312" w:lineRule="auto"/>
        <w:ind w:left="567" w:hanging="425"/>
        <w:rPr>
          <w:color w:val="000000" w:themeColor="text1"/>
        </w:rPr>
      </w:pPr>
      <w:r w:rsidRPr="0010502C">
        <w:rPr>
          <w:color w:val="000000" w:themeColor="text1"/>
        </w:rPr>
        <w:t>c</w:t>
      </w:r>
      <w:r w:rsidR="00F526F5" w:rsidRPr="0010502C">
        <w:rPr>
          <w:color w:val="000000" w:themeColor="text1"/>
        </w:rPr>
        <w:t xml:space="preserve">zasowym zajęciem nieruchomości objętym zezwoleniem na wykonanie </w:t>
      </w:r>
      <w:r w:rsidR="0073494D" w:rsidRPr="0010502C">
        <w:rPr>
          <w:color w:val="000000" w:themeColor="text1"/>
        </w:rPr>
        <w:t xml:space="preserve">robót </w:t>
      </w:r>
      <w:r w:rsidR="00F526F5" w:rsidRPr="0010502C">
        <w:rPr>
          <w:color w:val="000000" w:themeColor="text1"/>
        </w:rPr>
        <w:t>w zakresie przebudowy infrastruktury technicznej oraz przebudowy dróg w zakresie niezbędnym do realizacji zamówienia - nie dotyczy nieruchomości objętych decyzją o ustaleniu lokalizacji linii kolejowej</w:t>
      </w:r>
      <w:r w:rsidR="00E52C4A" w:rsidRPr="0010502C">
        <w:rPr>
          <w:color w:val="000000" w:themeColor="text1"/>
        </w:rPr>
        <w:t>;</w:t>
      </w:r>
    </w:p>
    <w:p w14:paraId="1EBE95AC" w14:textId="77777777" w:rsidR="00F526F5" w:rsidRPr="0010502C" w:rsidRDefault="00A53389" w:rsidP="001A0DD4">
      <w:pPr>
        <w:pStyle w:val="Punktator1"/>
        <w:numPr>
          <w:ilvl w:val="0"/>
          <w:numId w:val="22"/>
        </w:numPr>
        <w:spacing w:after="120" w:line="312" w:lineRule="auto"/>
        <w:ind w:left="567" w:hanging="425"/>
        <w:rPr>
          <w:color w:val="000000" w:themeColor="text1"/>
        </w:rPr>
      </w:pPr>
      <w:r w:rsidRPr="0010502C">
        <w:rPr>
          <w:color w:val="000000" w:themeColor="text1"/>
        </w:rPr>
        <w:t>u</w:t>
      </w:r>
      <w:r w:rsidR="00F526F5" w:rsidRPr="0010502C">
        <w:rPr>
          <w:color w:val="000000" w:themeColor="text1"/>
        </w:rPr>
        <w:t xml:space="preserve">zyskaniem i realizacją obowiązków wynikających z uzgodnień dotyczących </w:t>
      </w:r>
      <w:proofErr w:type="spellStart"/>
      <w:r w:rsidR="00F526F5" w:rsidRPr="0010502C">
        <w:rPr>
          <w:color w:val="000000" w:themeColor="text1"/>
        </w:rPr>
        <w:t>wyłączeń</w:t>
      </w:r>
      <w:proofErr w:type="spellEnd"/>
      <w:r w:rsidR="00F526F5" w:rsidRPr="0010502C">
        <w:rPr>
          <w:color w:val="000000" w:themeColor="text1"/>
        </w:rPr>
        <w:t xml:space="preserve"> u odpowiednich gestorów sieci i zarządcy infrastruktury drogowej</w:t>
      </w:r>
      <w:r w:rsidR="00E52C4A" w:rsidRPr="0010502C">
        <w:rPr>
          <w:color w:val="000000" w:themeColor="text1"/>
        </w:rPr>
        <w:t>;</w:t>
      </w:r>
    </w:p>
    <w:p w14:paraId="3163B9ED" w14:textId="74D816E9" w:rsidR="00F526F5" w:rsidRPr="0010502C" w:rsidRDefault="00A53389" w:rsidP="001A0DD4">
      <w:pPr>
        <w:pStyle w:val="Punktator1"/>
        <w:numPr>
          <w:ilvl w:val="0"/>
          <w:numId w:val="22"/>
        </w:numPr>
        <w:spacing w:after="120" w:line="312" w:lineRule="auto"/>
        <w:ind w:left="567" w:hanging="425"/>
        <w:rPr>
          <w:color w:val="000000" w:themeColor="text1"/>
        </w:rPr>
      </w:pPr>
      <w:r w:rsidRPr="0010502C">
        <w:rPr>
          <w:color w:val="000000" w:themeColor="text1"/>
        </w:rPr>
        <w:t>z</w:t>
      </w:r>
      <w:r w:rsidR="00F526F5" w:rsidRPr="0010502C">
        <w:rPr>
          <w:color w:val="000000" w:themeColor="text1"/>
        </w:rPr>
        <w:t>awarciem umowy/ów na czasowe korzystanie z nieruchomości w przypadku potrzeby zapewnienia sobie zaplecza budowy</w:t>
      </w:r>
      <w:r w:rsidR="00E52C4A" w:rsidRPr="0010502C">
        <w:rPr>
          <w:color w:val="000000" w:themeColor="text1"/>
        </w:rPr>
        <w:t>;</w:t>
      </w:r>
    </w:p>
    <w:p w14:paraId="59E09602" w14:textId="0D935EA6" w:rsidR="00F526F5" w:rsidRPr="0010502C" w:rsidRDefault="00A53389" w:rsidP="001A0DD4">
      <w:pPr>
        <w:pStyle w:val="Punktator1"/>
        <w:numPr>
          <w:ilvl w:val="0"/>
          <w:numId w:val="22"/>
        </w:numPr>
        <w:spacing w:after="120" w:line="312" w:lineRule="auto"/>
        <w:ind w:left="567" w:hanging="425"/>
        <w:rPr>
          <w:color w:val="000000" w:themeColor="text1"/>
        </w:rPr>
      </w:pPr>
      <w:r w:rsidRPr="0010502C">
        <w:rPr>
          <w:color w:val="000000" w:themeColor="text1"/>
        </w:rPr>
        <w:t>p</w:t>
      </w:r>
      <w:r w:rsidR="00F526F5" w:rsidRPr="0010502C">
        <w:rPr>
          <w:color w:val="000000" w:themeColor="text1"/>
        </w:rPr>
        <w:t xml:space="preserve">rzygotowaniem dokumentacji geodezyjnej i formalno-prawnej w celu wydzielenia </w:t>
      </w:r>
      <w:r w:rsidR="00725390" w:rsidRPr="0010502C">
        <w:rPr>
          <w:color w:val="000000" w:themeColor="text1"/>
        </w:rPr>
        <w:br/>
      </w:r>
      <w:r w:rsidR="00F526F5" w:rsidRPr="0010502C">
        <w:rPr>
          <w:color w:val="000000" w:themeColor="text1"/>
        </w:rPr>
        <w:t xml:space="preserve">i przekazania </w:t>
      </w:r>
      <w:r w:rsidR="00083CCB" w:rsidRPr="0010502C">
        <w:rPr>
          <w:color w:val="000000" w:themeColor="text1"/>
        </w:rPr>
        <w:t xml:space="preserve">wydzielonej nieruchomości </w:t>
      </w:r>
      <w:r w:rsidR="00F526F5" w:rsidRPr="0010502C">
        <w:rPr>
          <w:color w:val="000000" w:themeColor="text1"/>
        </w:rPr>
        <w:t xml:space="preserve">na rzecz nowego zarządcy (np. przy przełożeniu odcinka rzeki – wody płynącej, budowy, przebudowy drogi) oraz udziałem </w:t>
      </w:r>
      <w:r w:rsidR="00725390" w:rsidRPr="0010502C">
        <w:rPr>
          <w:color w:val="000000" w:themeColor="text1"/>
        </w:rPr>
        <w:br/>
      </w:r>
      <w:r w:rsidR="00F526F5" w:rsidRPr="0010502C">
        <w:rPr>
          <w:color w:val="000000" w:themeColor="text1"/>
        </w:rPr>
        <w:t xml:space="preserve">w przygotowaniu umowy regulującej sposób, termin przekazania nieruchomości </w:t>
      </w:r>
      <w:r w:rsidR="00CA71E6" w:rsidRPr="0010502C">
        <w:rPr>
          <w:color w:val="000000" w:themeColor="text1"/>
        </w:rPr>
        <w:br/>
      </w:r>
      <w:r w:rsidR="00F526F5" w:rsidRPr="0010502C">
        <w:rPr>
          <w:color w:val="000000" w:themeColor="text1"/>
        </w:rPr>
        <w:t>na rzecz nowego zarządcy</w:t>
      </w:r>
      <w:r w:rsidR="00BE15CF">
        <w:rPr>
          <w:color w:val="000000" w:themeColor="text1"/>
        </w:rPr>
        <w:t>;</w:t>
      </w:r>
    </w:p>
    <w:p w14:paraId="2DFA10D4" w14:textId="19CE448D" w:rsidR="00F526F5" w:rsidRPr="0010502C" w:rsidRDefault="00A000AC" w:rsidP="001A0DD4">
      <w:pPr>
        <w:pStyle w:val="Punktator1"/>
        <w:numPr>
          <w:ilvl w:val="0"/>
          <w:numId w:val="22"/>
        </w:numPr>
        <w:spacing w:after="120" w:line="312" w:lineRule="auto"/>
        <w:ind w:left="567" w:hanging="425"/>
        <w:rPr>
          <w:color w:val="000000" w:themeColor="text1"/>
        </w:rPr>
      </w:pPr>
      <w:r w:rsidRPr="0010502C">
        <w:rPr>
          <w:color w:val="000000" w:themeColor="text1"/>
        </w:rPr>
        <w:t>z</w:t>
      </w:r>
      <w:r w:rsidR="00F526F5" w:rsidRPr="0010502C">
        <w:rPr>
          <w:color w:val="000000" w:themeColor="text1"/>
        </w:rPr>
        <w:t>apewnieniem brakującej ilości humusu, niezbędnej do zagospodarowania terenów zielonych</w:t>
      </w:r>
      <w:r w:rsidR="00553EDC" w:rsidRPr="0010502C">
        <w:rPr>
          <w:color w:val="000000" w:themeColor="text1"/>
        </w:rPr>
        <w:t>;</w:t>
      </w:r>
      <w:r w:rsidR="00F526F5" w:rsidRPr="0010502C">
        <w:rPr>
          <w:color w:val="000000" w:themeColor="text1"/>
        </w:rPr>
        <w:t xml:space="preserve"> </w:t>
      </w:r>
    </w:p>
    <w:p w14:paraId="6D647299" w14:textId="19289EF4" w:rsidR="00F526F5" w:rsidRPr="0010502C" w:rsidRDefault="00A000AC" w:rsidP="001A0DD4">
      <w:pPr>
        <w:pStyle w:val="Punktator1"/>
        <w:numPr>
          <w:ilvl w:val="0"/>
          <w:numId w:val="22"/>
        </w:numPr>
        <w:spacing w:after="120" w:line="312" w:lineRule="auto"/>
        <w:ind w:left="567" w:hanging="425"/>
        <w:rPr>
          <w:color w:val="000000" w:themeColor="text1"/>
        </w:rPr>
      </w:pPr>
      <w:r w:rsidRPr="0010502C">
        <w:rPr>
          <w:color w:val="000000" w:themeColor="text1"/>
        </w:rPr>
        <w:t>z</w:t>
      </w:r>
      <w:r w:rsidR="00F526F5" w:rsidRPr="0010502C">
        <w:rPr>
          <w:color w:val="000000" w:themeColor="text1"/>
        </w:rPr>
        <w:t xml:space="preserve">abezpieczeniem przed uszkodzeniami drzew na </w:t>
      </w:r>
      <w:r w:rsidR="00083CCB" w:rsidRPr="0010502C">
        <w:rPr>
          <w:color w:val="000000" w:themeColor="text1"/>
        </w:rPr>
        <w:t xml:space="preserve">placu budowy </w:t>
      </w:r>
      <w:r w:rsidR="00F526F5" w:rsidRPr="0010502C">
        <w:rPr>
          <w:color w:val="000000" w:themeColor="text1"/>
        </w:rPr>
        <w:t xml:space="preserve">i w sąsiedztwie </w:t>
      </w:r>
      <w:r w:rsidR="00083CCB" w:rsidRPr="0010502C">
        <w:rPr>
          <w:color w:val="000000" w:themeColor="text1"/>
        </w:rPr>
        <w:t>placu budowy</w:t>
      </w:r>
      <w:r w:rsidR="00F526F5" w:rsidRPr="0010502C">
        <w:rPr>
          <w:color w:val="000000" w:themeColor="text1"/>
        </w:rPr>
        <w:t>;</w:t>
      </w:r>
    </w:p>
    <w:p w14:paraId="3F937F83" w14:textId="77777777" w:rsidR="00D5704D" w:rsidRDefault="00A000AC" w:rsidP="001A0DD4">
      <w:pPr>
        <w:pStyle w:val="Punktator1"/>
        <w:numPr>
          <w:ilvl w:val="0"/>
          <w:numId w:val="22"/>
        </w:numPr>
        <w:spacing w:after="120" w:line="312" w:lineRule="auto"/>
        <w:ind w:left="567" w:hanging="425"/>
        <w:rPr>
          <w:color w:val="000000" w:themeColor="text1"/>
        </w:rPr>
      </w:pPr>
      <w:r w:rsidRPr="00D5704D">
        <w:rPr>
          <w:color w:val="000000" w:themeColor="text1"/>
        </w:rPr>
        <w:t>d</w:t>
      </w:r>
      <w:r w:rsidR="00F526F5" w:rsidRPr="00D5704D">
        <w:rPr>
          <w:color w:val="000000" w:themeColor="text1"/>
        </w:rPr>
        <w:t>okonaniem usunięcia drzew i krzewów oraz usunięciem karp po dokonanych wycinkach</w:t>
      </w:r>
      <w:r w:rsidR="00D5704D" w:rsidRPr="00D5704D">
        <w:rPr>
          <w:color w:val="000000" w:themeColor="text1"/>
        </w:rPr>
        <w:t xml:space="preserve"> (o ile wycinka będzie wymagana);</w:t>
      </w:r>
    </w:p>
    <w:p w14:paraId="37272804" w14:textId="0F6F6572" w:rsidR="00F526F5" w:rsidRPr="00D5704D" w:rsidRDefault="00A000AC" w:rsidP="001A0DD4">
      <w:pPr>
        <w:pStyle w:val="Punktator1"/>
        <w:numPr>
          <w:ilvl w:val="0"/>
          <w:numId w:val="22"/>
        </w:numPr>
        <w:spacing w:after="120" w:line="312" w:lineRule="auto"/>
        <w:ind w:left="567" w:hanging="425"/>
        <w:rPr>
          <w:color w:val="000000" w:themeColor="text1"/>
        </w:rPr>
      </w:pPr>
      <w:r w:rsidRPr="00D5704D">
        <w:rPr>
          <w:color w:val="000000" w:themeColor="text1"/>
        </w:rPr>
        <w:t>w</w:t>
      </w:r>
      <w:r w:rsidR="00F526F5" w:rsidRPr="00D5704D">
        <w:rPr>
          <w:color w:val="000000" w:themeColor="text1"/>
        </w:rPr>
        <w:t>ykonaniem inwentaryzacji obiektów budowlanych na terenach znajdujących się w</w:t>
      </w:r>
      <w:r w:rsidR="00852552" w:rsidRPr="00D5704D">
        <w:rPr>
          <w:color w:val="000000" w:themeColor="text1"/>
        </w:rPr>
        <w:t> </w:t>
      </w:r>
      <w:r w:rsidR="00F526F5" w:rsidRPr="00D5704D">
        <w:rPr>
          <w:color w:val="000000" w:themeColor="text1"/>
        </w:rPr>
        <w:t>zasięgu oddziaływania budowy;</w:t>
      </w:r>
    </w:p>
    <w:p w14:paraId="7436FCF0" w14:textId="3931998A" w:rsidR="00F526F5" w:rsidRPr="0010502C" w:rsidRDefault="00A000AC" w:rsidP="001A0DD4">
      <w:pPr>
        <w:pStyle w:val="Punktator1"/>
        <w:numPr>
          <w:ilvl w:val="0"/>
          <w:numId w:val="22"/>
        </w:numPr>
        <w:spacing w:after="120" w:line="312" w:lineRule="auto"/>
        <w:ind w:left="567" w:hanging="425"/>
        <w:rPr>
          <w:color w:val="000000" w:themeColor="text1"/>
        </w:rPr>
      </w:pPr>
      <w:r w:rsidRPr="0010502C">
        <w:rPr>
          <w:color w:val="000000" w:themeColor="text1"/>
        </w:rPr>
        <w:t>d</w:t>
      </w:r>
      <w:r w:rsidR="00F526F5" w:rsidRPr="0010502C">
        <w:rPr>
          <w:color w:val="000000" w:themeColor="text1"/>
        </w:rPr>
        <w:t xml:space="preserve">okonaniem z udziałem przedstawicieli </w:t>
      </w:r>
      <w:r w:rsidR="0073494D" w:rsidRPr="0010502C">
        <w:rPr>
          <w:color w:val="000000" w:themeColor="text1"/>
        </w:rPr>
        <w:t>Zamawiającego</w:t>
      </w:r>
      <w:r w:rsidR="00F526F5" w:rsidRPr="0010502C">
        <w:rPr>
          <w:color w:val="000000" w:themeColor="text1"/>
        </w:rPr>
        <w:t xml:space="preserve">, Wykonawcy i zarządców dróg inwentaryzacji dróg, tras dostępu, po których </w:t>
      </w:r>
      <w:r w:rsidR="0070304F" w:rsidRPr="0010502C">
        <w:rPr>
          <w:color w:val="000000" w:themeColor="text1"/>
        </w:rPr>
        <w:t>będzie</w:t>
      </w:r>
      <w:r w:rsidR="00F526F5" w:rsidRPr="0010502C">
        <w:rPr>
          <w:color w:val="000000" w:themeColor="text1"/>
        </w:rPr>
        <w:t xml:space="preserve"> się odbywał ruch maszyn </w:t>
      </w:r>
      <w:r w:rsidR="00520849" w:rsidRPr="0010502C">
        <w:rPr>
          <w:color w:val="000000" w:themeColor="text1"/>
        </w:rPr>
        <w:t>i pojazdów</w:t>
      </w:r>
      <w:r w:rsidR="00F526F5" w:rsidRPr="0010502C">
        <w:rPr>
          <w:color w:val="000000" w:themeColor="text1"/>
        </w:rPr>
        <w:t xml:space="preserve"> budowlanych, oraz urządzeń obcych na </w:t>
      </w:r>
      <w:r w:rsidR="00083CCB" w:rsidRPr="0010502C">
        <w:rPr>
          <w:color w:val="000000" w:themeColor="text1"/>
        </w:rPr>
        <w:t>placu budowy</w:t>
      </w:r>
      <w:r w:rsidR="00F526F5" w:rsidRPr="0010502C">
        <w:rPr>
          <w:color w:val="000000" w:themeColor="text1"/>
        </w:rPr>
        <w:t xml:space="preserve"> jak i w jego otoczeniu, których stan może ulec pogorszeniu w wyniku prowadzenia </w:t>
      </w:r>
      <w:r w:rsidR="0073494D" w:rsidRPr="0010502C">
        <w:rPr>
          <w:color w:val="000000" w:themeColor="text1"/>
        </w:rPr>
        <w:t>robót</w:t>
      </w:r>
      <w:r w:rsidR="00F526F5" w:rsidRPr="0010502C">
        <w:rPr>
          <w:color w:val="000000" w:themeColor="text1"/>
        </w:rPr>
        <w:t>;</w:t>
      </w:r>
    </w:p>
    <w:p w14:paraId="7C927B12" w14:textId="32BA4D11" w:rsidR="00160E1B" w:rsidRPr="0010502C" w:rsidRDefault="00A000AC" w:rsidP="001A0DD4">
      <w:pPr>
        <w:pStyle w:val="Punktator1"/>
        <w:numPr>
          <w:ilvl w:val="0"/>
          <w:numId w:val="22"/>
        </w:numPr>
        <w:spacing w:after="120" w:line="312" w:lineRule="auto"/>
        <w:ind w:left="567" w:hanging="425"/>
        <w:rPr>
          <w:color w:val="000000" w:themeColor="text1"/>
        </w:rPr>
      </w:pPr>
      <w:r w:rsidRPr="0010502C">
        <w:rPr>
          <w:color w:val="000000" w:themeColor="text1"/>
        </w:rPr>
        <w:t>u</w:t>
      </w:r>
      <w:r w:rsidR="00F526F5" w:rsidRPr="0010502C">
        <w:rPr>
          <w:color w:val="000000" w:themeColor="text1"/>
        </w:rPr>
        <w:t>sunięciem, wybudowaniem lub przebudowaniem sieci i urządzeń infrastruktury technicznej</w:t>
      </w:r>
      <w:bookmarkStart w:id="4418" w:name="_Toc461173468"/>
      <w:bookmarkStart w:id="4419" w:name="_Toc461186757"/>
      <w:bookmarkStart w:id="4420" w:name="_Toc461187152"/>
      <w:bookmarkStart w:id="4421" w:name="_Toc461188474"/>
      <w:bookmarkStart w:id="4422" w:name="_Toc461188777"/>
      <w:bookmarkStart w:id="4423" w:name="_Toc461188987"/>
      <w:bookmarkStart w:id="4424" w:name="_Toc461198605"/>
      <w:bookmarkStart w:id="4425" w:name="_Toc461199417"/>
      <w:bookmarkStart w:id="4426" w:name="_Toc454866473"/>
      <w:bookmarkStart w:id="4427" w:name="_Toc454866903"/>
      <w:bookmarkStart w:id="4428" w:name="_Toc454867333"/>
      <w:bookmarkStart w:id="4429" w:name="_Toc455052923"/>
      <w:bookmarkStart w:id="4430" w:name="_Toc455053539"/>
      <w:bookmarkStart w:id="4431" w:name="_Toc455054155"/>
      <w:bookmarkStart w:id="4432" w:name="_Toc455054771"/>
      <w:bookmarkStart w:id="4433" w:name="_Toc455060874"/>
      <w:bookmarkStart w:id="4434" w:name="_Toc455061503"/>
      <w:bookmarkStart w:id="4435" w:name="_Toc455567573"/>
      <w:bookmarkStart w:id="4436" w:name="_Toc454866474"/>
      <w:bookmarkStart w:id="4437" w:name="_Toc454866904"/>
      <w:bookmarkStart w:id="4438" w:name="_Toc454867334"/>
      <w:bookmarkStart w:id="4439" w:name="_Toc455052924"/>
      <w:bookmarkStart w:id="4440" w:name="_Toc455053540"/>
      <w:bookmarkStart w:id="4441" w:name="_Toc455054156"/>
      <w:bookmarkStart w:id="4442" w:name="_Toc455054772"/>
      <w:bookmarkStart w:id="4443" w:name="_Toc455060875"/>
      <w:bookmarkStart w:id="4444" w:name="_Toc455061504"/>
      <w:bookmarkStart w:id="4445" w:name="_Toc455567574"/>
      <w:bookmarkStart w:id="4446" w:name="_Toc454866478"/>
      <w:bookmarkStart w:id="4447" w:name="_Toc454866908"/>
      <w:bookmarkStart w:id="4448" w:name="_Toc454867338"/>
      <w:bookmarkStart w:id="4449" w:name="_Toc455052928"/>
      <w:bookmarkStart w:id="4450" w:name="_Toc455053544"/>
      <w:bookmarkStart w:id="4451" w:name="_Toc455054160"/>
      <w:bookmarkStart w:id="4452" w:name="_Toc455054776"/>
      <w:bookmarkStart w:id="4453" w:name="_Toc455060879"/>
      <w:bookmarkStart w:id="4454" w:name="_Toc455061508"/>
      <w:bookmarkStart w:id="4455" w:name="_Toc455567578"/>
      <w:bookmarkStart w:id="4456" w:name="_Toc454866479"/>
      <w:bookmarkStart w:id="4457" w:name="_Toc454866909"/>
      <w:bookmarkStart w:id="4458" w:name="_Toc454867339"/>
      <w:bookmarkStart w:id="4459" w:name="_Toc455052929"/>
      <w:bookmarkStart w:id="4460" w:name="_Toc455053545"/>
      <w:bookmarkStart w:id="4461" w:name="_Toc455054161"/>
      <w:bookmarkStart w:id="4462" w:name="_Toc455054777"/>
      <w:bookmarkStart w:id="4463" w:name="_Toc455060880"/>
      <w:bookmarkStart w:id="4464" w:name="_Toc455061509"/>
      <w:bookmarkStart w:id="4465" w:name="_Toc455567579"/>
      <w:bookmarkStart w:id="4466" w:name="_Toc454866480"/>
      <w:bookmarkStart w:id="4467" w:name="_Toc454866910"/>
      <w:bookmarkStart w:id="4468" w:name="_Toc454867340"/>
      <w:bookmarkStart w:id="4469" w:name="_Toc455052930"/>
      <w:bookmarkStart w:id="4470" w:name="_Toc455053546"/>
      <w:bookmarkStart w:id="4471" w:name="_Toc455054162"/>
      <w:bookmarkStart w:id="4472" w:name="_Toc455054778"/>
      <w:bookmarkStart w:id="4473" w:name="_Toc455060881"/>
      <w:bookmarkStart w:id="4474" w:name="_Toc455061510"/>
      <w:bookmarkStart w:id="4475" w:name="_Toc455567580"/>
      <w:bookmarkStart w:id="4476" w:name="_Toc454866482"/>
      <w:bookmarkStart w:id="4477" w:name="_Toc454866912"/>
      <w:bookmarkStart w:id="4478" w:name="_Toc454867342"/>
      <w:bookmarkStart w:id="4479" w:name="_Toc455052932"/>
      <w:bookmarkStart w:id="4480" w:name="_Toc455053548"/>
      <w:bookmarkStart w:id="4481" w:name="_Toc455054164"/>
      <w:bookmarkStart w:id="4482" w:name="_Toc455054780"/>
      <w:bookmarkStart w:id="4483" w:name="_Toc455060883"/>
      <w:bookmarkStart w:id="4484" w:name="_Toc455061512"/>
      <w:bookmarkStart w:id="4485" w:name="_Toc455567582"/>
      <w:bookmarkStart w:id="4486" w:name="_Toc454866484"/>
      <w:bookmarkStart w:id="4487" w:name="_Toc454866914"/>
      <w:bookmarkStart w:id="4488" w:name="_Toc454867344"/>
      <w:bookmarkStart w:id="4489" w:name="_Toc455052934"/>
      <w:bookmarkStart w:id="4490" w:name="_Toc455053550"/>
      <w:bookmarkStart w:id="4491" w:name="_Toc455054166"/>
      <w:bookmarkStart w:id="4492" w:name="_Toc455054782"/>
      <w:bookmarkStart w:id="4493" w:name="_Toc455060885"/>
      <w:bookmarkStart w:id="4494" w:name="_Toc455061514"/>
      <w:bookmarkStart w:id="4495" w:name="_Toc455567584"/>
      <w:bookmarkStart w:id="4496" w:name="_Toc454866489"/>
      <w:bookmarkStart w:id="4497" w:name="_Toc454866919"/>
      <w:bookmarkStart w:id="4498" w:name="_Toc454867349"/>
      <w:bookmarkStart w:id="4499" w:name="_Toc455052939"/>
      <w:bookmarkStart w:id="4500" w:name="_Toc455053555"/>
      <w:bookmarkStart w:id="4501" w:name="_Toc455054171"/>
      <w:bookmarkStart w:id="4502" w:name="_Toc455054787"/>
      <w:bookmarkStart w:id="4503" w:name="_Toc455060890"/>
      <w:bookmarkStart w:id="4504" w:name="_Toc455061519"/>
      <w:bookmarkStart w:id="4505" w:name="_Toc455567589"/>
      <w:bookmarkStart w:id="4506" w:name="_Toc454866499"/>
      <w:bookmarkStart w:id="4507" w:name="_Toc454866929"/>
      <w:bookmarkStart w:id="4508" w:name="_Toc454867359"/>
      <w:bookmarkStart w:id="4509" w:name="_Toc455052949"/>
      <w:bookmarkStart w:id="4510" w:name="_Toc455053565"/>
      <w:bookmarkStart w:id="4511" w:name="_Toc455054181"/>
      <w:bookmarkStart w:id="4512" w:name="_Toc455054797"/>
      <w:bookmarkStart w:id="4513" w:name="_Toc455060900"/>
      <w:bookmarkStart w:id="4514" w:name="_Toc455061529"/>
      <w:bookmarkStart w:id="4515" w:name="_Toc455567599"/>
      <w:bookmarkStart w:id="4516" w:name="_Toc454866500"/>
      <w:bookmarkStart w:id="4517" w:name="_Toc454866930"/>
      <w:bookmarkStart w:id="4518" w:name="_Toc454867360"/>
      <w:bookmarkStart w:id="4519" w:name="_Toc455052950"/>
      <w:bookmarkStart w:id="4520" w:name="_Toc455053566"/>
      <w:bookmarkStart w:id="4521" w:name="_Toc455054182"/>
      <w:bookmarkStart w:id="4522" w:name="_Toc455054798"/>
      <w:bookmarkStart w:id="4523" w:name="_Toc455060901"/>
      <w:bookmarkStart w:id="4524" w:name="_Toc455061530"/>
      <w:bookmarkStart w:id="4525" w:name="_Toc455567600"/>
      <w:bookmarkStart w:id="4526" w:name="_Toc455052951"/>
      <w:bookmarkStart w:id="4527" w:name="_Toc455053567"/>
      <w:bookmarkStart w:id="4528" w:name="_Toc455054183"/>
      <w:bookmarkStart w:id="4529" w:name="_Toc455054799"/>
      <w:bookmarkStart w:id="4530" w:name="_Toc455060902"/>
      <w:bookmarkStart w:id="4531" w:name="_Toc455061531"/>
      <w:bookmarkStart w:id="4532" w:name="_Toc455567601"/>
      <w:bookmarkStart w:id="4533" w:name="_Toc455741389"/>
      <w:bookmarkStart w:id="4534" w:name="_Toc455741545"/>
      <w:bookmarkStart w:id="4535" w:name="_Toc460409520"/>
      <w:bookmarkStart w:id="4536" w:name="_Toc461199218"/>
      <w:bookmarkStart w:id="4537" w:name="_Toc461784736"/>
      <w:bookmarkStart w:id="4538" w:name="_Toc461791313"/>
      <w:bookmarkStart w:id="4539" w:name="_Toc461803392"/>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r w:rsidR="00BE15CF">
        <w:rPr>
          <w:color w:val="000000" w:themeColor="text1"/>
        </w:rPr>
        <w:t>.</w:t>
      </w:r>
    </w:p>
    <w:p w14:paraId="1A88535C" w14:textId="77777777" w:rsidR="0087779D" w:rsidRPr="0010502C" w:rsidRDefault="0087779D" w:rsidP="00E235F5">
      <w:pPr>
        <w:pStyle w:val="Nagwek2"/>
        <w:spacing w:before="240" w:after="120" w:line="360" w:lineRule="auto"/>
        <w:ind w:hanging="640"/>
        <w:rPr>
          <w:color w:val="000000" w:themeColor="text1"/>
          <w:sz w:val="22"/>
          <w:szCs w:val="22"/>
        </w:rPr>
      </w:pPr>
      <w:bookmarkStart w:id="4540" w:name="_Toc225510788"/>
      <w:r w:rsidRPr="0010502C">
        <w:rPr>
          <w:color w:val="000000" w:themeColor="text1"/>
          <w:sz w:val="22"/>
          <w:szCs w:val="22"/>
        </w:rPr>
        <w:t xml:space="preserve">Organizacja ruchu drogowego </w:t>
      </w:r>
      <w:r w:rsidR="002D39EF" w:rsidRPr="0010502C">
        <w:rPr>
          <w:color w:val="000000" w:themeColor="text1"/>
          <w:sz w:val="22"/>
          <w:szCs w:val="22"/>
        </w:rPr>
        <w:t xml:space="preserve">i kolejowego </w:t>
      </w:r>
      <w:r w:rsidRPr="0010502C">
        <w:rPr>
          <w:color w:val="000000" w:themeColor="text1"/>
          <w:sz w:val="22"/>
          <w:szCs w:val="22"/>
        </w:rPr>
        <w:t xml:space="preserve">w czasie realizacji </w:t>
      </w:r>
      <w:bookmarkEnd w:id="4533"/>
      <w:bookmarkEnd w:id="4534"/>
      <w:bookmarkEnd w:id="4535"/>
      <w:bookmarkEnd w:id="4536"/>
      <w:bookmarkEnd w:id="4537"/>
      <w:bookmarkEnd w:id="4538"/>
      <w:bookmarkEnd w:id="4539"/>
      <w:r w:rsidR="005D2E20" w:rsidRPr="0010502C">
        <w:rPr>
          <w:color w:val="000000" w:themeColor="text1"/>
          <w:sz w:val="22"/>
          <w:szCs w:val="22"/>
        </w:rPr>
        <w:t>robót</w:t>
      </w:r>
      <w:bookmarkEnd w:id="4540"/>
    </w:p>
    <w:p w14:paraId="7AF2A099" w14:textId="74D205EC" w:rsidR="002D39EF" w:rsidRPr="0010502C" w:rsidRDefault="002D39EF" w:rsidP="00BE15CF">
      <w:pPr>
        <w:pStyle w:val="Akapit"/>
        <w:spacing w:before="0" w:line="312" w:lineRule="auto"/>
        <w:rPr>
          <w:color w:val="000000" w:themeColor="text1"/>
        </w:rPr>
      </w:pPr>
      <w:r w:rsidRPr="0010502C">
        <w:rPr>
          <w:bCs/>
          <w:color w:val="000000" w:themeColor="text1"/>
        </w:rPr>
        <w:t xml:space="preserve">Wykonawca zobowiązany jest </w:t>
      </w:r>
      <w:r w:rsidRPr="0010502C">
        <w:rPr>
          <w:color w:val="000000" w:themeColor="text1"/>
        </w:rPr>
        <w:t xml:space="preserve">opracować zgodnie z obowiązującymi przepisami projekty organizacji ruchu drogowego i kolejowego oraz uzyskać wymagane uzgodnienia i zatwierdzenia dla projektu czasowej zmiany jak również stałej (w przypadku zmian </w:t>
      </w:r>
      <w:r w:rsidR="00BE15CF">
        <w:rPr>
          <w:color w:val="000000" w:themeColor="text1"/>
        </w:rPr>
        <w:br/>
      </w:r>
      <w:r w:rsidRPr="0010502C">
        <w:rPr>
          <w:color w:val="000000" w:themeColor="text1"/>
        </w:rPr>
        <w:t xml:space="preserve">w stałej organizacji ruchu po zakończeniu </w:t>
      </w:r>
      <w:r w:rsidR="00C6558B" w:rsidRPr="0010502C">
        <w:rPr>
          <w:color w:val="000000" w:themeColor="text1"/>
        </w:rPr>
        <w:t>robót</w:t>
      </w:r>
      <w:r w:rsidRPr="0010502C">
        <w:rPr>
          <w:color w:val="000000" w:themeColor="text1"/>
        </w:rPr>
        <w:t xml:space="preserve">) organizacji ruchu drogowego na przejazdach </w:t>
      </w:r>
      <w:r w:rsidR="00625804" w:rsidRPr="0010502C">
        <w:rPr>
          <w:color w:val="000000" w:themeColor="text1"/>
        </w:rPr>
        <w:t>kolejowo-drogowych</w:t>
      </w:r>
      <w:r w:rsidRPr="0010502C">
        <w:rPr>
          <w:color w:val="000000" w:themeColor="text1"/>
        </w:rPr>
        <w:t xml:space="preserve">. Organizacja ruchu musi uwzględniać minimalizację utrudnień </w:t>
      </w:r>
      <w:r w:rsidR="00BE15CF">
        <w:rPr>
          <w:color w:val="000000" w:themeColor="text1"/>
        </w:rPr>
        <w:br/>
      </w:r>
      <w:r w:rsidRPr="0010502C">
        <w:rPr>
          <w:color w:val="000000" w:themeColor="text1"/>
        </w:rPr>
        <w:t xml:space="preserve">dla przewoźników i użytkowników dróg. Ponadto zgodnie z projektami Wykonawca dokona </w:t>
      </w:r>
      <w:proofErr w:type="spellStart"/>
      <w:r w:rsidRPr="0010502C">
        <w:rPr>
          <w:color w:val="000000" w:themeColor="text1"/>
        </w:rPr>
        <w:lastRenderedPageBreak/>
        <w:t>osygnalizowania</w:t>
      </w:r>
      <w:proofErr w:type="spellEnd"/>
      <w:r w:rsidRPr="0010502C">
        <w:rPr>
          <w:color w:val="000000" w:themeColor="text1"/>
        </w:rPr>
        <w:t xml:space="preserve"> znakami i utrzymania oznakowa</w:t>
      </w:r>
      <w:r w:rsidR="00625804" w:rsidRPr="0010502C">
        <w:rPr>
          <w:color w:val="000000" w:themeColor="text1"/>
        </w:rPr>
        <w:t>nia</w:t>
      </w:r>
      <w:r w:rsidRPr="0010502C">
        <w:rPr>
          <w:color w:val="000000" w:themeColor="text1"/>
        </w:rPr>
        <w:t xml:space="preserve"> na czas zamknięć, wykona </w:t>
      </w:r>
      <w:r w:rsidR="00C6558B" w:rsidRPr="0010502C">
        <w:rPr>
          <w:color w:val="000000" w:themeColor="text1"/>
        </w:rPr>
        <w:t xml:space="preserve">roboty </w:t>
      </w:r>
      <w:r w:rsidR="000B7E5B" w:rsidRPr="0010502C">
        <w:rPr>
          <w:color w:val="000000" w:themeColor="text1"/>
        </w:rPr>
        <w:t>wynikające z</w:t>
      </w:r>
      <w:r w:rsidR="00725390" w:rsidRPr="0010502C">
        <w:rPr>
          <w:color w:val="000000" w:themeColor="text1"/>
        </w:rPr>
        <w:t xml:space="preserve"> </w:t>
      </w:r>
      <w:r w:rsidRPr="0010502C">
        <w:rPr>
          <w:color w:val="000000" w:themeColor="text1"/>
        </w:rPr>
        <w:t xml:space="preserve">opracowanych projektów a następnie przywróci teren (infrastrukturę) </w:t>
      </w:r>
      <w:r w:rsidR="00CA71E6" w:rsidRPr="0010502C">
        <w:rPr>
          <w:color w:val="000000" w:themeColor="text1"/>
        </w:rPr>
        <w:br/>
      </w:r>
      <w:r w:rsidRPr="0010502C">
        <w:rPr>
          <w:color w:val="000000" w:themeColor="text1"/>
        </w:rPr>
        <w:t xml:space="preserve">do poprzedniego stanu. </w:t>
      </w:r>
      <w:r w:rsidR="007E1DBD" w:rsidRPr="0010502C">
        <w:rPr>
          <w:color w:val="000000" w:themeColor="text1"/>
        </w:rPr>
        <w:t xml:space="preserve">W przypadku zmian w układzie dojść do obiektów obsługi podróżnych Wykonawca zapewni tymczasowe, utwardzone i bezpieczne drogi dojścia wyposażone </w:t>
      </w:r>
      <w:r w:rsidR="00725390" w:rsidRPr="0010502C">
        <w:rPr>
          <w:color w:val="000000" w:themeColor="text1"/>
        </w:rPr>
        <w:br/>
      </w:r>
      <w:r w:rsidR="007E1DBD" w:rsidRPr="0010502C">
        <w:rPr>
          <w:color w:val="000000" w:themeColor="text1"/>
        </w:rPr>
        <w:t xml:space="preserve">w balustrady, których oznakowanie będzie zgodne z wymaganiami rozdziału 9 </w:t>
      </w:r>
      <w:r w:rsidR="00BE15CF">
        <w:rPr>
          <w:color w:val="000000" w:themeColor="text1"/>
        </w:rPr>
        <w:t>„</w:t>
      </w:r>
      <w:r w:rsidR="007E1DBD" w:rsidRPr="0010502C">
        <w:rPr>
          <w:color w:val="000000" w:themeColor="text1"/>
        </w:rPr>
        <w:t xml:space="preserve">Wytycznych </w:t>
      </w:r>
      <w:r w:rsidR="00CA71E6" w:rsidRPr="0010502C">
        <w:rPr>
          <w:color w:val="000000" w:themeColor="text1"/>
        </w:rPr>
        <w:br/>
      </w:r>
      <w:r w:rsidR="007E1DBD" w:rsidRPr="0010502C">
        <w:rPr>
          <w:color w:val="000000" w:themeColor="text1"/>
        </w:rPr>
        <w:t xml:space="preserve">dla oznakowania </w:t>
      </w:r>
      <w:r w:rsidR="00985B06" w:rsidRPr="0010502C">
        <w:rPr>
          <w:color w:val="000000" w:themeColor="text1"/>
        </w:rPr>
        <w:t xml:space="preserve">stałego </w:t>
      </w:r>
      <w:r w:rsidR="00C04C65" w:rsidRPr="0010502C">
        <w:rPr>
          <w:color w:val="000000" w:themeColor="text1"/>
        </w:rPr>
        <w:t>infrastruktury pasażerskiej</w:t>
      </w:r>
      <w:r w:rsidR="00BE15CF">
        <w:rPr>
          <w:color w:val="000000" w:themeColor="text1"/>
        </w:rPr>
        <w:t>”</w:t>
      </w:r>
      <w:r w:rsidR="007E1DBD" w:rsidRPr="0010502C">
        <w:rPr>
          <w:color w:val="000000" w:themeColor="text1"/>
        </w:rPr>
        <w:t xml:space="preserve"> Ipi-2. </w:t>
      </w:r>
      <w:r w:rsidR="007153B9" w:rsidRPr="0010502C">
        <w:rPr>
          <w:color w:val="000000" w:themeColor="text1"/>
        </w:rPr>
        <w:t>Wszelka dokumentacja podlega akceptacji przez Zamawiającego.</w:t>
      </w:r>
    </w:p>
    <w:p w14:paraId="490805EB" w14:textId="77777777" w:rsidR="002D39EF" w:rsidRPr="0010502C" w:rsidRDefault="002D39EF" w:rsidP="00BE15CF">
      <w:pPr>
        <w:pStyle w:val="Nagwek3"/>
        <w:spacing w:before="240" w:after="120" w:line="360" w:lineRule="auto"/>
        <w:rPr>
          <w:rFonts w:cs="Arial"/>
          <w:color w:val="000000" w:themeColor="text1"/>
          <w:szCs w:val="22"/>
        </w:rPr>
      </w:pPr>
      <w:bookmarkStart w:id="4541" w:name="_Toc459990034"/>
      <w:bookmarkStart w:id="4542" w:name="_Toc460408925"/>
      <w:bookmarkStart w:id="4543" w:name="_Toc461173470"/>
      <w:bookmarkStart w:id="4544" w:name="_Toc461186759"/>
      <w:bookmarkStart w:id="4545" w:name="_Toc461187154"/>
      <w:bookmarkStart w:id="4546" w:name="_Toc461188476"/>
      <w:bookmarkStart w:id="4547" w:name="_Toc461188779"/>
      <w:bookmarkStart w:id="4548" w:name="_Toc461188989"/>
      <w:bookmarkStart w:id="4549" w:name="_Toc461198607"/>
      <w:bookmarkStart w:id="4550" w:name="_Toc461199419"/>
      <w:bookmarkStart w:id="4551" w:name="_Toc461528517"/>
      <w:bookmarkStart w:id="4552" w:name="_Toc461784533"/>
      <w:bookmarkStart w:id="4553" w:name="_Toc461784737"/>
      <w:bookmarkStart w:id="4554" w:name="_Toc461791314"/>
      <w:bookmarkStart w:id="4555" w:name="_Toc461794459"/>
      <w:bookmarkStart w:id="4556" w:name="_Toc461803393"/>
      <w:bookmarkStart w:id="4557" w:name="_Toc455741390"/>
      <w:bookmarkStart w:id="4558" w:name="_Toc455741546"/>
      <w:bookmarkStart w:id="4559" w:name="_Toc460409521"/>
      <w:bookmarkStart w:id="4560" w:name="_Toc461199219"/>
      <w:bookmarkStart w:id="4561" w:name="_Toc461784738"/>
      <w:bookmarkStart w:id="4562" w:name="_Toc461791315"/>
      <w:bookmarkStart w:id="4563" w:name="_Toc461803394"/>
      <w:bookmarkStart w:id="4564" w:name="_Toc225510789"/>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r w:rsidRPr="0010502C">
        <w:rPr>
          <w:rFonts w:cs="Arial"/>
          <w:color w:val="000000" w:themeColor="text1"/>
          <w:szCs w:val="22"/>
        </w:rPr>
        <w:t>Organizacja ruchu</w:t>
      </w:r>
      <w:r w:rsidR="00632003" w:rsidRPr="0010502C">
        <w:rPr>
          <w:rFonts w:cs="Arial"/>
          <w:color w:val="000000" w:themeColor="text1"/>
          <w:szCs w:val="22"/>
        </w:rPr>
        <w:t xml:space="preserve"> drogowego w czasie realizacji r</w:t>
      </w:r>
      <w:r w:rsidRPr="0010502C">
        <w:rPr>
          <w:rFonts w:cs="Arial"/>
          <w:color w:val="000000" w:themeColor="text1"/>
          <w:szCs w:val="22"/>
        </w:rPr>
        <w:t>obót</w:t>
      </w:r>
      <w:bookmarkEnd w:id="4557"/>
      <w:bookmarkEnd w:id="4558"/>
      <w:bookmarkEnd w:id="4559"/>
      <w:bookmarkEnd w:id="4560"/>
      <w:bookmarkEnd w:id="4561"/>
      <w:bookmarkEnd w:id="4562"/>
      <w:bookmarkEnd w:id="4563"/>
      <w:bookmarkEnd w:id="4564"/>
    </w:p>
    <w:p w14:paraId="53D7D76B" w14:textId="46D866C2" w:rsidR="00E256FD" w:rsidRPr="0010502C" w:rsidRDefault="002D39EF" w:rsidP="00BE15CF">
      <w:pPr>
        <w:pStyle w:val="Akapit"/>
        <w:spacing w:before="0" w:line="312" w:lineRule="auto"/>
        <w:rPr>
          <w:color w:val="000000" w:themeColor="text1"/>
        </w:rPr>
      </w:pPr>
      <w:r w:rsidRPr="0010502C">
        <w:rPr>
          <w:color w:val="000000" w:themeColor="text1"/>
        </w:rPr>
        <w:t xml:space="preserve">Należy opracować, uzyskać akceptację </w:t>
      </w:r>
      <w:r w:rsidR="009579A9" w:rsidRPr="0010502C">
        <w:rPr>
          <w:color w:val="000000" w:themeColor="text1"/>
        </w:rPr>
        <w:t>Zamawiającego</w:t>
      </w:r>
      <w:r w:rsidRPr="0010502C">
        <w:rPr>
          <w:color w:val="000000" w:themeColor="text1"/>
        </w:rPr>
        <w:t xml:space="preserve">, uzgodnić z odpowiednimi władzami </w:t>
      </w:r>
      <w:r w:rsidR="00725390" w:rsidRPr="0010502C">
        <w:rPr>
          <w:color w:val="000000" w:themeColor="text1"/>
        </w:rPr>
        <w:br/>
      </w:r>
      <w:r w:rsidRPr="0010502C">
        <w:rPr>
          <w:color w:val="000000" w:themeColor="text1"/>
        </w:rPr>
        <w:t>i zrealizować projekty organiza</w:t>
      </w:r>
      <w:r w:rsidR="00FD3687" w:rsidRPr="0010502C">
        <w:rPr>
          <w:color w:val="000000" w:themeColor="text1"/>
        </w:rPr>
        <w:t xml:space="preserve">cji ruchu na czas wykonywania </w:t>
      </w:r>
      <w:r w:rsidR="009579A9" w:rsidRPr="0010502C">
        <w:rPr>
          <w:color w:val="000000" w:themeColor="text1"/>
        </w:rPr>
        <w:t>robót</w:t>
      </w:r>
      <w:r w:rsidR="00FD3687" w:rsidRPr="0010502C">
        <w:rPr>
          <w:color w:val="000000" w:themeColor="text1"/>
        </w:rPr>
        <w:t>. W projekcie organizacji ruchu należy uwzględniać utrzymanie ciągłości ruchu. Program i przeprowadzenie robót należy opracować w taki sposób</w:t>
      </w:r>
      <w:r w:rsidR="00AF2496" w:rsidRPr="0010502C">
        <w:rPr>
          <w:color w:val="000000" w:themeColor="text1"/>
        </w:rPr>
        <w:t>,</w:t>
      </w:r>
      <w:r w:rsidR="00FD3687" w:rsidRPr="0010502C">
        <w:rPr>
          <w:color w:val="000000" w:themeColor="text1"/>
        </w:rPr>
        <w:t xml:space="preserve"> aby umożliwić zachowanie nieprze</w:t>
      </w:r>
      <w:r w:rsidR="007778CC" w:rsidRPr="0010502C">
        <w:rPr>
          <w:color w:val="000000" w:themeColor="text1"/>
        </w:rPr>
        <w:t>r</w:t>
      </w:r>
      <w:r w:rsidR="00FD3687" w:rsidRPr="0010502C">
        <w:rPr>
          <w:color w:val="000000" w:themeColor="text1"/>
        </w:rPr>
        <w:t xml:space="preserve">wanego ruchu </w:t>
      </w:r>
      <w:r w:rsidR="00CA71E6" w:rsidRPr="0010502C">
        <w:rPr>
          <w:color w:val="000000" w:themeColor="text1"/>
        </w:rPr>
        <w:br/>
      </w:r>
      <w:r w:rsidR="00FD3687" w:rsidRPr="0010502C">
        <w:rPr>
          <w:color w:val="000000" w:themeColor="text1"/>
        </w:rPr>
        <w:t>na drogach publicznych oraz dostęp do terenów przyległych</w:t>
      </w:r>
      <w:r w:rsidR="00AF2496" w:rsidRPr="0010502C">
        <w:rPr>
          <w:color w:val="000000" w:themeColor="text1"/>
        </w:rPr>
        <w:t>,</w:t>
      </w:r>
      <w:r w:rsidR="00FD3687" w:rsidRPr="0010502C">
        <w:rPr>
          <w:color w:val="000000" w:themeColor="text1"/>
        </w:rPr>
        <w:t xml:space="preserve"> a w</w:t>
      </w:r>
      <w:r w:rsidR="007778CC" w:rsidRPr="0010502C">
        <w:rPr>
          <w:color w:val="000000" w:themeColor="text1"/>
        </w:rPr>
        <w:t xml:space="preserve"> </w:t>
      </w:r>
      <w:r w:rsidR="00FD3687" w:rsidRPr="0010502C">
        <w:rPr>
          <w:color w:val="000000" w:themeColor="text1"/>
        </w:rPr>
        <w:t xml:space="preserve">tym dostęp do każdej działki sąsiadującej z projektowaną inwestycją. Dopuszcza się </w:t>
      </w:r>
      <w:r w:rsidR="007778CC" w:rsidRPr="0010502C">
        <w:rPr>
          <w:color w:val="000000" w:themeColor="text1"/>
        </w:rPr>
        <w:t xml:space="preserve">zamknięcie ruchu drogowego </w:t>
      </w:r>
      <w:r w:rsidR="00725390" w:rsidRPr="0010502C">
        <w:rPr>
          <w:color w:val="000000" w:themeColor="text1"/>
        </w:rPr>
        <w:br/>
      </w:r>
      <w:r w:rsidR="007778CC" w:rsidRPr="0010502C">
        <w:rPr>
          <w:color w:val="000000" w:themeColor="text1"/>
        </w:rPr>
        <w:t>w przypadku otrzymania zgody od</w:t>
      </w:r>
      <w:r w:rsidR="006E7F01" w:rsidRPr="0010502C">
        <w:rPr>
          <w:color w:val="000000" w:themeColor="text1"/>
        </w:rPr>
        <w:t xml:space="preserve"> </w:t>
      </w:r>
      <w:r w:rsidR="006D766B" w:rsidRPr="0010502C">
        <w:rPr>
          <w:color w:val="000000" w:themeColor="text1"/>
        </w:rPr>
        <w:t xml:space="preserve">Zamawiającego </w:t>
      </w:r>
      <w:r w:rsidR="006E7F01" w:rsidRPr="0010502C">
        <w:rPr>
          <w:color w:val="000000" w:themeColor="text1"/>
        </w:rPr>
        <w:t>oraz</w:t>
      </w:r>
      <w:r w:rsidR="007778CC" w:rsidRPr="0010502C">
        <w:rPr>
          <w:color w:val="000000" w:themeColor="text1"/>
        </w:rPr>
        <w:t xml:space="preserve"> </w:t>
      </w:r>
      <w:r w:rsidR="001E02C3" w:rsidRPr="0010502C">
        <w:rPr>
          <w:color w:val="000000" w:themeColor="text1"/>
        </w:rPr>
        <w:t xml:space="preserve">zarządcy </w:t>
      </w:r>
      <w:r w:rsidR="007778CC" w:rsidRPr="0010502C">
        <w:rPr>
          <w:color w:val="000000" w:themeColor="text1"/>
        </w:rPr>
        <w:t>drogi na jej czasowe zamknięcie.</w:t>
      </w:r>
    </w:p>
    <w:p w14:paraId="1A7015EA" w14:textId="1C4CDE39" w:rsidR="002D39EF" w:rsidRPr="0010502C" w:rsidRDefault="00046FB8" w:rsidP="00BE15CF">
      <w:pPr>
        <w:pStyle w:val="Akapit"/>
        <w:spacing w:before="0" w:line="312" w:lineRule="auto"/>
        <w:rPr>
          <w:color w:val="000000" w:themeColor="text1"/>
        </w:rPr>
      </w:pPr>
      <w:r w:rsidRPr="0010502C">
        <w:rPr>
          <w:color w:val="000000" w:themeColor="text1"/>
        </w:rPr>
        <w:t xml:space="preserve">Wykonawca poda do wiadomości publicznej, za pośrednictwem mediów lokalnych (prasa, radio </w:t>
      </w:r>
      <w:proofErr w:type="spellStart"/>
      <w:r w:rsidRPr="0010502C">
        <w:rPr>
          <w:color w:val="000000" w:themeColor="text1"/>
        </w:rPr>
        <w:t>itp</w:t>
      </w:r>
      <w:proofErr w:type="spellEnd"/>
      <w:r w:rsidRPr="0010502C">
        <w:rPr>
          <w:color w:val="000000" w:themeColor="text1"/>
        </w:rPr>
        <w:t>), informację o czasie trwania i planowanym terminie wprowadzenia tymczasowej organizacji ruchu oraz powiadomi pisemnie służby ratownicze (lokalne centrum ratownictwa medycznego</w:t>
      </w:r>
      <w:r w:rsidR="00BE15CF">
        <w:rPr>
          <w:color w:val="000000" w:themeColor="text1"/>
        </w:rPr>
        <w:t>,</w:t>
      </w:r>
      <w:r w:rsidRPr="0010502C">
        <w:rPr>
          <w:color w:val="000000" w:themeColor="text1"/>
        </w:rPr>
        <w:t xml:space="preserve"> straż pożarną).</w:t>
      </w:r>
    </w:p>
    <w:p w14:paraId="59057704" w14:textId="77777777" w:rsidR="005F46AB" w:rsidRPr="0010502C" w:rsidRDefault="005F46AB" w:rsidP="00BE15CF">
      <w:pPr>
        <w:pStyle w:val="Nagwek3"/>
        <w:spacing w:before="240" w:after="120" w:line="360" w:lineRule="auto"/>
        <w:rPr>
          <w:rFonts w:cs="Arial"/>
          <w:color w:val="000000" w:themeColor="text1"/>
          <w:szCs w:val="22"/>
        </w:rPr>
      </w:pPr>
      <w:bookmarkStart w:id="4565" w:name="_Toc455741391"/>
      <w:bookmarkStart w:id="4566" w:name="_Toc455741547"/>
      <w:bookmarkStart w:id="4567" w:name="_Toc460409522"/>
      <w:bookmarkStart w:id="4568" w:name="_Toc461199220"/>
      <w:bookmarkStart w:id="4569" w:name="_Toc461784739"/>
      <w:bookmarkStart w:id="4570" w:name="_Toc461791316"/>
      <w:bookmarkStart w:id="4571" w:name="_Toc461803395"/>
      <w:bookmarkStart w:id="4572" w:name="_Toc225510790"/>
      <w:r w:rsidRPr="0010502C">
        <w:rPr>
          <w:rFonts w:cs="Arial"/>
          <w:color w:val="000000" w:themeColor="text1"/>
          <w:szCs w:val="22"/>
        </w:rPr>
        <w:t>Organizacja ruchu kolejowego</w:t>
      </w:r>
      <w:r w:rsidR="0087779D" w:rsidRPr="0010502C">
        <w:rPr>
          <w:rFonts w:cs="Arial"/>
          <w:color w:val="000000" w:themeColor="text1"/>
          <w:szCs w:val="22"/>
        </w:rPr>
        <w:t xml:space="preserve"> </w:t>
      </w:r>
      <w:r w:rsidRPr="0010502C">
        <w:rPr>
          <w:rFonts w:cs="Arial"/>
          <w:color w:val="000000" w:themeColor="text1"/>
          <w:szCs w:val="22"/>
        </w:rPr>
        <w:t xml:space="preserve">w czasie realizacji </w:t>
      </w:r>
      <w:bookmarkEnd w:id="4565"/>
      <w:bookmarkEnd w:id="4566"/>
      <w:bookmarkEnd w:id="4567"/>
      <w:bookmarkEnd w:id="4568"/>
      <w:bookmarkEnd w:id="4569"/>
      <w:bookmarkEnd w:id="4570"/>
      <w:bookmarkEnd w:id="4571"/>
      <w:r w:rsidR="009579A9" w:rsidRPr="0010502C">
        <w:rPr>
          <w:rFonts w:cs="Arial"/>
          <w:color w:val="000000" w:themeColor="text1"/>
          <w:szCs w:val="22"/>
        </w:rPr>
        <w:t>robót</w:t>
      </w:r>
      <w:bookmarkEnd w:id="4572"/>
    </w:p>
    <w:p w14:paraId="070D0ED9" w14:textId="23AB2394" w:rsidR="00676201" w:rsidRPr="0010502C" w:rsidDel="00AA3E91" w:rsidRDefault="001A17F0" w:rsidP="0010502C">
      <w:pPr>
        <w:pStyle w:val="tekomentarze"/>
        <w:spacing w:before="120" w:line="360" w:lineRule="auto"/>
        <w:rPr>
          <w:color w:val="000000" w:themeColor="text1"/>
          <w:sz w:val="22"/>
          <w:szCs w:val="22"/>
        </w:rPr>
      </w:pPr>
      <w:r w:rsidRPr="0010502C">
        <w:rPr>
          <w:color w:val="000000" w:themeColor="text1"/>
          <w:sz w:val="22"/>
          <w:szCs w:val="22"/>
        </w:rPr>
        <w:t>Nie dotyczy</w:t>
      </w:r>
    </w:p>
    <w:p w14:paraId="1AFF4638" w14:textId="77777777" w:rsidR="00D72A5E" w:rsidRPr="0010502C" w:rsidRDefault="00D72A5E" w:rsidP="00106E60">
      <w:pPr>
        <w:pStyle w:val="Nagwek2"/>
        <w:spacing w:before="240" w:after="120" w:line="360" w:lineRule="auto"/>
        <w:ind w:left="284" w:hanging="284"/>
        <w:rPr>
          <w:color w:val="000000" w:themeColor="text1"/>
          <w:sz w:val="22"/>
          <w:szCs w:val="22"/>
        </w:rPr>
      </w:pPr>
      <w:bookmarkStart w:id="4573" w:name="_Toc459990038"/>
      <w:bookmarkStart w:id="4574" w:name="_Toc460408929"/>
      <w:bookmarkStart w:id="4575" w:name="_Toc461173474"/>
      <w:bookmarkStart w:id="4576" w:name="_Toc461186763"/>
      <w:bookmarkStart w:id="4577" w:name="_Toc461187158"/>
      <w:bookmarkStart w:id="4578" w:name="_Toc461188480"/>
      <w:bookmarkStart w:id="4579" w:name="_Toc461188783"/>
      <w:bookmarkStart w:id="4580" w:name="_Toc461188993"/>
      <w:bookmarkStart w:id="4581" w:name="_Toc461198611"/>
      <w:bookmarkStart w:id="4582" w:name="_Toc461199423"/>
      <w:bookmarkStart w:id="4583" w:name="_Toc461528521"/>
      <w:bookmarkStart w:id="4584" w:name="_Toc461784537"/>
      <w:bookmarkStart w:id="4585" w:name="_Toc461784741"/>
      <w:bookmarkStart w:id="4586" w:name="_Toc461791318"/>
      <w:bookmarkStart w:id="4587" w:name="_Toc461794463"/>
      <w:bookmarkStart w:id="4588" w:name="_Toc461803397"/>
      <w:bookmarkStart w:id="4589" w:name="_Toc459990039"/>
      <w:bookmarkStart w:id="4590" w:name="_Toc460408930"/>
      <w:bookmarkStart w:id="4591" w:name="_Toc461173475"/>
      <w:bookmarkStart w:id="4592" w:name="_Toc461186764"/>
      <w:bookmarkStart w:id="4593" w:name="_Toc461187159"/>
      <w:bookmarkStart w:id="4594" w:name="_Toc461188481"/>
      <w:bookmarkStart w:id="4595" w:name="_Toc461188784"/>
      <w:bookmarkStart w:id="4596" w:name="_Toc461188994"/>
      <w:bookmarkStart w:id="4597" w:name="_Toc461198612"/>
      <w:bookmarkStart w:id="4598" w:name="_Toc461199424"/>
      <w:bookmarkStart w:id="4599" w:name="_Toc461528522"/>
      <w:bookmarkStart w:id="4600" w:name="_Toc461784538"/>
      <w:bookmarkStart w:id="4601" w:name="_Toc461784742"/>
      <w:bookmarkStart w:id="4602" w:name="_Toc461791319"/>
      <w:bookmarkStart w:id="4603" w:name="_Toc461794464"/>
      <w:bookmarkStart w:id="4604" w:name="_Toc461803398"/>
      <w:bookmarkStart w:id="4605" w:name="_Toc459990040"/>
      <w:bookmarkStart w:id="4606" w:name="_Toc460408931"/>
      <w:bookmarkStart w:id="4607" w:name="_Toc461173476"/>
      <w:bookmarkStart w:id="4608" w:name="_Toc461186765"/>
      <w:bookmarkStart w:id="4609" w:name="_Toc461187160"/>
      <w:bookmarkStart w:id="4610" w:name="_Toc461188482"/>
      <w:bookmarkStart w:id="4611" w:name="_Toc461188785"/>
      <w:bookmarkStart w:id="4612" w:name="_Toc461188995"/>
      <w:bookmarkStart w:id="4613" w:name="_Toc461198613"/>
      <w:bookmarkStart w:id="4614" w:name="_Toc461199425"/>
      <w:bookmarkStart w:id="4615" w:name="_Toc461528523"/>
      <w:bookmarkStart w:id="4616" w:name="_Toc461784539"/>
      <w:bookmarkStart w:id="4617" w:name="_Toc461784743"/>
      <w:bookmarkStart w:id="4618" w:name="_Toc461791320"/>
      <w:bookmarkStart w:id="4619" w:name="_Toc461794465"/>
      <w:bookmarkStart w:id="4620" w:name="_Toc461803399"/>
      <w:bookmarkStart w:id="4621" w:name="_Toc455567606"/>
      <w:bookmarkStart w:id="4622" w:name="_Toc399162021"/>
      <w:bookmarkStart w:id="4623" w:name="_Toc399162023"/>
      <w:bookmarkStart w:id="4624" w:name="_Toc399162024"/>
      <w:bookmarkStart w:id="4625" w:name="_Toc399162025"/>
      <w:bookmarkStart w:id="4626" w:name="_Toc399162026"/>
      <w:bookmarkStart w:id="4627" w:name="_Toc399162027"/>
      <w:bookmarkStart w:id="4628" w:name="_Toc399162029"/>
      <w:bookmarkStart w:id="4629" w:name="_Toc399162030"/>
      <w:bookmarkStart w:id="4630" w:name="_Toc399162032"/>
      <w:bookmarkStart w:id="4631" w:name="_Toc399162033"/>
      <w:bookmarkStart w:id="4632" w:name="_Toc399162034"/>
      <w:bookmarkStart w:id="4633" w:name="_Toc399162035"/>
      <w:bookmarkStart w:id="4634" w:name="_Toc399162036"/>
      <w:bookmarkStart w:id="4635" w:name="_Toc455741392"/>
      <w:bookmarkStart w:id="4636" w:name="_Toc455741548"/>
      <w:bookmarkStart w:id="4637" w:name="_Toc460409523"/>
      <w:bookmarkStart w:id="4638" w:name="_Toc461199221"/>
      <w:bookmarkStart w:id="4639" w:name="_Toc461784744"/>
      <w:bookmarkStart w:id="4640" w:name="_Toc461791321"/>
      <w:bookmarkStart w:id="4641" w:name="_Toc461803400"/>
      <w:bookmarkStart w:id="4642" w:name="_Toc225510791"/>
      <w:bookmarkStart w:id="4643" w:name="_Toc391469772"/>
      <w:bookmarkStart w:id="4644" w:name="_Toc391471054"/>
      <w:bookmarkStart w:id="4645" w:name="_Ref391472507"/>
      <w:bookmarkStart w:id="4646" w:name="_Toc405358261"/>
      <w:bookmarkStart w:id="4647" w:name="_Toc406653776"/>
      <w:bookmarkStart w:id="4648" w:name="_Toc450138271"/>
      <w:bookmarkStart w:id="4649" w:name="_Toc450139794"/>
      <w:bookmarkStart w:id="4650" w:name="_Toc454201079"/>
      <w:bookmarkStart w:id="4651" w:name="_Toc454202578"/>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r w:rsidRPr="0010502C">
        <w:rPr>
          <w:color w:val="000000" w:themeColor="text1"/>
          <w:sz w:val="22"/>
          <w:szCs w:val="22"/>
        </w:rPr>
        <w:t xml:space="preserve">Warunki i wymagania w trakcie realizacji </w:t>
      </w:r>
      <w:r w:rsidR="00146CDF" w:rsidRPr="0010502C">
        <w:rPr>
          <w:color w:val="000000" w:themeColor="text1"/>
          <w:sz w:val="22"/>
          <w:szCs w:val="22"/>
        </w:rPr>
        <w:t>r</w:t>
      </w:r>
      <w:r w:rsidRPr="0010502C">
        <w:rPr>
          <w:color w:val="000000" w:themeColor="text1"/>
          <w:sz w:val="22"/>
          <w:szCs w:val="22"/>
        </w:rPr>
        <w:t>obót</w:t>
      </w:r>
      <w:bookmarkEnd w:id="4635"/>
      <w:bookmarkEnd w:id="4636"/>
      <w:bookmarkEnd w:id="4637"/>
      <w:bookmarkEnd w:id="4638"/>
      <w:bookmarkEnd w:id="4639"/>
      <w:bookmarkEnd w:id="4640"/>
      <w:bookmarkEnd w:id="4641"/>
      <w:bookmarkEnd w:id="4642"/>
    </w:p>
    <w:p w14:paraId="4E358C56" w14:textId="77777777" w:rsidR="00D72A5E" w:rsidRPr="0010502C" w:rsidRDefault="00D72A5E" w:rsidP="00BE15CF">
      <w:pPr>
        <w:pStyle w:val="Punktator1"/>
        <w:numPr>
          <w:ilvl w:val="0"/>
          <w:numId w:val="37"/>
        </w:numPr>
        <w:spacing w:after="120" w:line="312" w:lineRule="auto"/>
        <w:ind w:left="417"/>
        <w:rPr>
          <w:color w:val="000000" w:themeColor="text1"/>
        </w:rPr>
      </w:pPr>
      <w:r w:rsidRPr="0010502C">
        <w:rPr>
          <w:color w:val="000000" w:themeColor="text1"/>
        </w:rPr>
        <w:t xml:space="preserve">Wykonawca </w:t>
      </w:r>
      <w:r w:rsidR="00146CDF" w:rsidRPr="0010502C">
        <w:rPr>
          <w:color w:val="000000" w:themeColor="text1"/>
        </w:rPr>
        <w:t>r</w:t>
      </w:r>
      <w:r w:rsidRPr="0010502C">
        <w:rPr>
          <w:color w:val="000000" w:themeColor="text1"/>
        </w:rPr>
        <w:t xml:space="preserve">obót jest odpowiedzialny za prowadzenie i jakość </w:t>
      </w:r>
      <w:r w:rsidR="00F84D75" w:rsidRPr="0010502C">
        <w:rPr>
          <w:color w:val="000000" w:themeColor="text1"/>
        </w:rPr>
        <w:t>robót</w:t>
      </w:r>
      <w:r w:rsidRPr="0010502C">
        <w:rPr>
          <w:color w:val="000000" w:themeColor="text1"/>
        </w:rPr>
        <w:t xml:space="preserve">, za stosowane metody wykonywania </w:t>
      </w:r>
      <w:r w:rsidR="00F84D75" w:rsidRPr="0010502C">
        <w:rPr>
          <w:color w:val="000000" w:themeColor="text1"/>
        </w:rPr>
        <w:t>robót</w:t>
      </w:r>
      <w:r w:rsidRPr="0010502C">
        <w:rPr>
          <w:color w:val="000000" w:themeColor="text1"/>
        </w:rPr>
        <w:t>, zgodnie z Umową</w:t>
      </w:r>
      <w:r w:rsidR="00AF2496" w:rsidRPr="0010502C">
        <w:rPr>
          <w:color w:val="000000" w:themeColor="text1"/>
        </w:rPr>
        <w:t>,</w:t>
      </w:r>
      <w:r w:rsidRPr="0010502C">
        <w:rPr>
          <w:color w:val="000000" w:themeColor="text1"/>
        </w:rPr>
        <w:t xml:space="preserve"> a także poleceniami </w:t>
      </w:r>
      <w:r w:rsidR="00DE2F34" w:rsidRPr="0010502C">
        <w:rPr>
          <w:color w:val="000000" w:themeColor="text1"/>
        </w:rPr>
        <w:t xml:space="preserve">Inspektora Nadzoru </w:t>
      </w:r>
      <w:r w:rsidRPr="0010502C">
        <w:rPr>
          <w:color w:val="000000" w:themeColor="text1"/>
        </w:rPr>
        <w:t xml:space="preserve">oraz za ich zgodność z dokumentacją </w:t>
      </w:r>
      <w:r w:rsidR="00076CCD" w:rsidRPr="0010502C">
        <w:rPr>
          <w:color w:val="000000" w:themeColor="text1"/>
        </w:rPr>
        <w:t>projektową</w:t>
      </w:r>
      <w:r w:rsidR="00C45510" w:rsidRPr="0010502C">
        <w:rPr>
          <w:color w:val="000000" w:themeColor="text1"/>
        </w:rPr>
        <w:t>.</w:t>
      </w:r>
    </w:p>
    <w:p w14:paraId="7755AFB5" w14:textId="3008E689" w:rsidR="009A3696" w:rsidRPr="0010502C" w:rsidRDefault="009A3696" w:rsidP="00BE15CF">
      <w:pPr>
        <w:pStyle w:val="Punktator1"/>
        <w:numPr>
          <w:ilvl w:val="0"/>
          <w:numId w:val="37"/>
        </w:numPr>
        <w:spacing w:after="120" w:line="312" w:lineRule="auto"/>
        <w:ind w:left="417"/>
        <w:rPr>
          <w:color w:val="000000" w:themeColor="text1"/>
        </w:rPr>
      </w:pPr>
      <w:r w:rsidRPr="0010502C">
        <w:rPr>
          <w:color w:val="000000" w:themeColor="text1"/>
          <w:lang w:val="pl"/>
        </w:rPr>
        <w:t xml:space="preserve">Wykonanie </w:t>
      </w:r>
      <w:r w:rsidR="00F84D75" w:rsidRPr="0010502C">
        <w:rPr>
          <w:color w:val="000000" w:themeColor="text1"/>
          <w:lang w:val="pl"/>
        </w:rPr>
        <w:t xml:space="preserve">robót </w:t>
      </w:r>
      <w:r w:rsidRPr="0010502C">
        <w:rPr>
          <w:color w:val="000000" w:themeColor="text1"/>
          <w:lang w:val="pl"/>
        </w:rPr>
        <w:t xml:space="preserve">musi być prowadzone zgodnie z zatwierdzoną dokumentacją projektową, przyjętym fazowaniem </w:t>
      </w:r>
      <w:r w:rsidR="00F84D75" w:rsidRPr="0010502C">
        <w:rPr>
          <w:color w:val="000000" w:themeColor="text1"/>
          <w:lang w:val="pl"/>
        </w:rPr>
        <w:t>robót</w:t>
      </w:r>
      <w:r w:rsidRPr="0010502C">
        <w:rPr>
          <w:color w:val="000000" w:themeColor="text1"/>
          <w:lang w:val="pl"/>
        </w:rPr>
        <w:t>, reżimami te</w:t>
      </w:r>
      <w:r w:rsidR="003A2000" w:rsidRPr="0010502C">
        <w:rPr>
          <w:color w:val="000000" w:themeColor="text1"/>
          <w:lang w:val="pl"/>
        </w:rPr>
        <w:t>chnologicznymi obowiązującymi w </w:t>
      </w:r>
      <w:r w:rsidRPr="0010502C">
        <w:rPr>
          <w:color w:val="000000" w:themeColor="text1"/>
          <w:lang w:val="pl"/>
        </w:rPr>
        <w:t xml:space="preserve">PLK S.A. oraz w oparciu o szczegółowy harmonogram </w:t>
      </w:r>
      <w:r w:rsidR="00F84D75" w:rsidRPr="0010502C">
        <w:rPr>
          <w:color w:val="000000" w:themeColor="text1"/>
          <w:lang w:val="pl"/>
        </w:rPr>
        <w:t>robót</w:t>
      </w:r>
      <w:r w:rsidR="00C45510" w:rsidRPr="0010502C">
        <w:rPr>
          <w:color w:val="000000" w:themeColor="text1"/>
          <w:lang w:val="pl"/>
        </w:rPr>
        <w:t>.</w:t>
      </w:r>
    </w:p>
    <w:p w14:paraId="2D42A53F" w14:textId="29B99E54" w:rsidR="0031780A" w:rsidRDefault="0031780A" w:rsidP="00BE15CF">
      <w:pPr>
        <w:pStyle w:val="Punktator1"/>
        <w:numPr>
          <w:ilvl w:val="0"/>
          <w:numId w:val="37"/>
        </w:numPr>
        <w:spacing w:after="120" w:line="312" w:lineRule="auto"/>
        <w:ind w:left="417"/>
        <w:rPr>
          <w:color w:val="000000" w:themeColor="text1"/>
        </w:rPr>
      </w:pPr>
      <w:r w:rsidRPr="0010502C">
        <w:rPr>
          <w:color w:val="000000" w:themeColor="text1"/>
        </w:rPr>
        <w:t xml:space="preserve">Wykonawca jest odpowiedzialny za obsługę geodezyjną inwestycji, między innymi: </w:t>
      </w:r>
      <w:r w:rsidR="00EB74E2" w:rsidRPr="0010502C">
        <w:rPr>
          <w:color w:val="000000" w:themeColor="text1"/>
        </w:rPr>
        <w:br/>
      </w:r>
      <w:r w:rsidRPr="0010502C">
        <w:rPr>
          <w:color w:val="000000" w:themeColor="text1"/>
        </w:rPr>
        <w:t xml:space="preserve">za dokładne wytyczenie w planie i wyznaczenie wysokości wszystkich obiektów </w:t>
      </w:r>
      <w:r w:rsidR="00EB74E2" w:rsidRPr="0010502C">
        <w:rPr>
          <w:color w:val="000000" w:themeColor="text1"/>
        </w:rPr>
        <w:br/>
      </w:r>
      <w:r w:rsidRPr="0010502C">
        <w:rPr>
          <w:color w:val="000000" w:themeColor="text1"/>
        </w:rPr>
        <w:t xml:space="preserve">i elementów </w:t>
      </w:r>
      <w:r w:rsidR="00F84D75" w:rsidRPr="0010502C">
        <w:rPr>
          <w:color w:val="000000" w:themeColor="text1"/>
        </w:rPr>
        <w:t>robót</w:t>
      </w:r>
      <w:r w:rsidRPr="0010502C">
        <w:rPr>
          <w:color w:val="000000" w:themeColor="text1"/>
        </w:rPr>
        <w:t>, w tym osi głównych i reperów zgodnie z wymiarami i rzędnymi określonymi w dokumentacji wykonawczej lub przekazanymi na piśmie przez Zamawiającego oraz za bieżące sporządzanie dokumentacji powykonawczej, uwzględniającej wszelkie zmiany wynikające z realizacji projektu</w:t>
      </w:r>
      <w:r w:rsidR="00C45510" w:rsidRPr="0010502C">
        <w:rPr>
          <w:color w:val="000000" w:themeColor="text1"/>
        </w:rPr>
        <w:t>.</w:t>
      </w:r>
    </w:p>
    <w:p w14:paraId="694E7E13" w14:textId="54B6B61C" w:rsidR="001E3725" w:rsidRPr="0010502C" w:rsidRDefault="001E3725" w:rsidP="00BE15CF">
      <w:pPr>
        <w:pStyle w:val="Punktator1"/>
        <w:numPr>
          <w:ilvl w:val="0"/>
          <w:numId w:val="37"/>
        </w:numPr>
        <w:spacing w:after="120" w:line="312" w:lineRule="auto"/>
        <w:ind w:left="417"/>
        <w:rPr>
          <w:color w:val="000000" w:themeColor="text1"/>
        </w:rPr>
      </w:pPr>
      <w:bookmarkStart w:id="4652" w:name="_Hlk178228328"/>
      <w:r>
        <w:rPr>
          <w:color w:val="000000" w:themeColor="text1"/>
        </w:rPr>
        <w:t xml:space="preserve">Przed przystąpieniem do robót Wykonawca ma obowiązek dokonać, a następnie przekazać Zamawiającemu, inwentaryzację punktów poziomej i wysokościowej osnowy </w:t>
      </w:r>
      <w:r>
        <w:rPr>
          <w:color w:val="000000" w:themeColor="text1"/>
        </w:rPr>
        <w:lastRenderedPageBreak/>
        <w:t>geodezyjnej występujących w granicach robót</w:t>
      </w:r>
      <w:bookmarkEnd w:id="4652"/>
      <w:r>
        <w:rPr>
          <w:color w:val="000000" w:themeColor="text1"/>
        </w:rPr>
        <w:t>.</w:t>
      </w:r>
      <w:r w:rsidRPr="0010502C">
        <w:rPr>
          <w:color w:val="000000" w:themeColor="text1"/>
        </w:rPr>
        <w:t xml:space="preserve"> </w:t>
      </w:r>
      <w:r w:rsidR="007E38F5" w:rsidRPr="0010502C">
        <w:rPr>
          <w:color w:val="000000" w:themeColor="text1"/>
        </w:rPr>
        <w:t xml:space="preserve">W przypadku zniszczenia lub braku możliwości zlokalizowania punktów osnowy </w:t>
      </w:r>
      <w:r w:rsidR="00876AB0" w:rsidRPr="0010502C">
        <w:rPr>
          <w:color w:val="000000" w:themeColor="text1"/>
        </w:rPr>
        <w:t xml:space="preserve">poziomej i wysokościowej </w:t>
      </w:r>
      <w:r w:rsidR="007E38F5" w:rsidRPr="0010502C">
        <w:rPr>
          <w:color w:val="000000" w:themeColor="text1"/>
        </w:rPr>
        <w:t xml:space="preserve">geodezyjnej przez Wykonawcę w trakcie prac budowlanych jest on zobowiązany do odtworzenia tych punktów. Odtworzenie osnowy powinno być uzgodnione z Biurem </w:t>
      </w:r>
      <w:r w:rsidR="0018691A">
        <w:rPr>
          <w:color w:val="000000" w:themeColor="text1"/>
        </w:rPr>
        <w:t xml:space="preserve">Nieruchomości, Geodezji i </w:t>
      </w:r>
      <w:proofErr w:type="spellStart"/>
      <w:r w:rsidR="0018691A">
        <w:rPr>
          <w:color w:val="000000" w:themeColor="text1"/>
        </w:rPr>
        <w:t>Geoinformacji</w:t>
      </w:r>
      <w:proofErr w:type="spellEnd"/>
      <w:r w:rsidR="0018691A" w:rsidRPr="00C608E4">
        <w:rPr>
          <w:color w:val="000000" w:themeColor="text1"/>
        </w:rPr>
        <w:t xml:space="preserve"> </w:t>
      </w:r>
      <w:r w:rsidR="007E38F5" w:rsidRPr="0010502C">
        <w:rPr>
          <w:color w:val="000000" w:themeColor="text1"/>
        </w:rPr>
        <w:t>z zachowaniem parametrów dokładnościowych oraz założeń przyjętych przy zakładaniu pierwotnej osnowy</w:t>
      </w:r>
      <w:r w:rsidR="00C45510" w:rsidRPr="0010502C">
        <w:rPr>
          <w:color w:val="000000" w:themeColor="text1"/>
        </w:rPr>
        <w:t>.</w:t>
      </w:r>
      <w:r>
        <w:rPr>
          <w:color w:val="000000" w:themeColor="text1"/>
        </w:rPr>
        <w:t xml:space="preserve"> </w:t>
      </w:r>
      <w:bookmarkStart w:id="4653" w:name="_Hlk178228354"/>
      <w:r>
        <w:rPr>
          <w:color w:val="000000" w:themeColor="text1"/>
        </w:rPr>
        <w:t xml:space="preserve">Wykonawca jest zobowiązany </w:t>
      </w:r>
      <w:r w:rsidR="00BE15CF">
        <w:rPr>
          <w:color w:val="000000" w:themeColor="text1"/>
        </w:rPr>
        <w:br/>
      </w:r>
      <w:r>
        <w:rPr>
          <w:color w:val="000000" w:themeColor="text1"/>
        </w:rPr>
        <w:t>do stabilizacji kolejowej podstawowej osnowy geodezyjnej zgodnie ze standardem technicznym Ig-6.</w:t>
      </w:r>
      <w:bookmarkEnd w:id="4653"/>
    </w:p>
    <w:p w14:paraId="32808DE0" w14:textId="040E459D" w:rsidR="007E38F5" w:rsidRPr="0010502C" w:rsidRDefault="0031780A" w:rsidP="00BE15CF">
      <w:pPr>
        <w:pStyle w:val="Punktator1"/>
        <w:numPr>
          <w:ilvl w:val="0"/>
          <w:numId w:val="37"/>
        </w:numPr>
        <w:spacing w:after="120" w:line="312" w:lineRule="auto"/>
        <w:ind w:left="417"/>
        <w:rPr>
          <w:color w:val="000000" w:themeColor="text1"/>
        </w:rPr>
      </w:pPr>
      <w:r w:rsidRPr="0010502C">
        <w:rPr>
          <w:color w:val="000000" w:themeColor="text1"/>
        </w:rPr>
        <w:t xml:space="preserve">Wykonawca wystąpi do właściwych instytucji spoza PLK S.A. z odpowiednimi wnioskami celem uzyskania zgód, decyzji, pozwoleń i uzgodnień dotyczących warunków technicznych i realizacyjnych związanych z wykonaniem </w:t>
      </w:r>
      <w:r w:rsidR="00F84D75" w:rsidRPr="0010502C">
        <w:rPr>
          <w:color w:val="000000" w:themeColor="text1"/>
        </w:rPr>
        <w:t xml:space="preserve">robót </w:t>
      </w:r>
      <w:r w:rsidRPr="0010502C">
        <w:rPr>
          <w:color w:val="000000" w:themeColor="text1"/>
        </w:rPr>
        <w:t>w tym m.in.: usuwaniem przeszkód i kolizji, dokonaniem niezbędnych rozbiórek</w:t>
      </w:r>
      <w:r w:rsidR="00C45510" w:rsidRPr="0010502C">
        <w:rPr>
          <w:color w:val="000000" w:themeColor="text1"/>
        </w:rPr>
        <w:t>.</w:t>
      </w:r>
    </w:p>
    <w:p w14:paraId="08CF9622" w14:textId="5B36595B" w:rsidR="00C95694" w:rsidRPr="0010502C" w:rsidRDefault="00807DC8" w:rsidP="00BE15CF">
      <w:pPr>
        <w:pStyle w:val="Punktator1"/>
        <w:numPr>
          <w:ilvl w:val="0"/>
          <w:numId w:val="37"/>
        </w:numPr>
        <w:spacing w:after="120" w:line="312" w:lineRule="auto"/>
        <w:ind w:left="417"/>
        <w:rPr>
          <w:color w:val="000000" w:themeColor="text1"/>
        </w:rPr>
      </w:pPr>
      <w:r w:rsidRPr="0010502C">
        <w:rPr>
          <w:color w:val="000000" w:themeColor="text1"/>
        </w:rPr>
        <w:t>Roboty należy wykonywać sprzętem co najmniej wymienionym w ofercie.</w:t>
      </w:r>
      <w:r w:rsidR="001E02C3" w:rsidRPr="0010502C">
        <w:rPr>
          <w:color w:val="000000" w:themeColor="text1"/>
        </w:rPr>
        <w:t xml:space="preserve"> </w:t>
      </w:r>
      <w:r w:rsidRPr="0010502C">
        <w:rPr>
          <w:color w:val="000000" w:themeColor="text1"/>
        </w:rPr>
        <w:t>Sprzęt</w:t>
      </w:r>
      <w:r w:rsidR="00C95694" w:rsidRPr="0010502C">
        <w:rPr>
          <w:color w:val="000000" w:themeColor="text1"/>
        </w:rPr>
        <w:t xml:space="preserve"> powinien odpowiadać pod względem typów i liczby sztuk wskazaniom zawartym w projekcie organizacji </w:t>
      </w:r>
      <w:r w:rsidR="00F84D75" w:rsidRPr="0010502C">
        <w:rPr>
          <w:color w:val="000000" w:themeColor="text1"/>
        </w:rPr>
        <w:t xml:space="preserve">robót </w:t>
      </w:r>
      <w:r w:rsidR="00C95694" w:rsidRPr="0010502C">
        <w:rPr>
          <w:color w:val="000000" w:themeColor="text1"/>
        </w:rPr>
        <w:t xml:space="preserve">i technologii </w:t>
      </w:r>
      <w:r w:rsidR="00F84D75" w:rsidRPr="0010502C">
        <w:rPr>
          <w:color w:val="000000" w:themeColor="text1"/>
        </w:rPr>
        <w:t>robót</w:t>
      </w:r>
      <w:r w:rsidR="00C95694" w:rsidRPr="0010502C">
        <w:rPr>
          <w:color w:val="000000" w:themeColor="text1"/>
        </w:rPr>
        <w:t>.</w:t>
      </w:r>
    </w:p>
    <w:p w14:paraId="1EBF3BF8" w14:textId="00753867" w:rsidR="00E672CA" w:rsidRPr="0010502C" w:rsidRDefault="00D72A5E" w:rsidP="00BE15CF">
      <w:pPr>
        <w:pStyle w:val="Punktator1"/>
        <w:numPr>
          <w:ilvl w:val="0"/>
          <w:numId w:val="37"/>
        </w:numPr>
        <w:spacing w:after="120" w:line="312" w:lineRule="auto"/>
        <w:ind w:left="417"/>
        <w:rPr>
          <w:color w:val="000000" w:themeColor="text1"/>
        </w:rPr>
      </w:pPr>
      <w:r w:rsidRPr="0010502C">
        <w:rPr>
          <w:color w:val="000000" w:themeColor="text1"/>
        </w:rPr>
        <w:t xml:space="preserve">Użyte środki transportu jak i umieszczenie na nich ładunków nie może zagrażać bezpieczeństwu innych użytkowników tras komunikacyjnych, po których te środki </w:t>
      </w:r>
      <w:r w:rsidR="00BE15CF">
        <w:rPr>
          <w:color w:val="000000" w:themeColor="text1"/>
        </w:rPr>
        <w:br/>
      </w:r>
      <w:r w:rsidRPr="0010502C">
        <w:rPr>
          <w:color w:val="000000" w:themeColor="text1"/>
        </w:rPr>
        <w:t>będą się poruszać</w:t>
      </w:r>
      <w:r w:rsidR="00C45510" w:rsidRPr="0010502C">
        <w:rPr>
          <w:color w:val="000000" w:themeColor="text1"/>
        </w:rPr>
        <w:t>.</w:t>
      </w:r>
    </w:p>
    <w:p w14:paraId="296C539D" w14:textId="77777777" w:rsidR="00E672CA" w:rsidRPr="0010502C" w:rsidRDefault="00E672CA" w:rsidP="00BE15CF">
      <w:pPr>
        <w:pStyle w:val="Punktator1"/>
        <w:numPr>
          <w:ilvl w:val="0"/>
          <w:numId w:val="37"/>
        </w:numPr>
        <w:spacing w:after="120" w:line="312" w:lineRule="auto"/>
        <w:ind w:left="417"/>
        <w:rPr>
          <w:color w:val="000000" w:themeColor="text1"/>
        </w:rPr>
      </w:pPr>
      <w:r w:rsidRPr="0010502C">
        <w:rPr>
          <w:color w:val="000000" w:themeColor="text1"/>
        </w:rPr>
        <w:t xml:space="preserve">Organizacja pracy i dobór sprzętu muszą uwzględniać zapewnienie bezpieczeństwa i ciągłości ruchu kolejowego na torach czynnych dla ruchu oraz gwarantować właściwą jakość </w:t>
      </w:r>
      <w:r w:rsidR="00F84D75" w:rsidRPr="0010502C">
        <w:rPr>
          <w:color w:val="000000" w:themeColor="text1"/>
        </w:rPr>
        <w:t xml:space="preserve">robót </w:t>
      </w:r>
      <w:r w:rsidRPr="0010502C">
        <w:rPr>
          <w:color w:val="000000" w:themeColor="text1"/>
        </w:rPr>
        <w:t xml:space="preserve">i ich tempo wynikające z harmonogramu i </w:t>
      </w:r>
      <w:r w:rsidR="001E02C3" w:rsidRPr="0010502C">
        <w:rPr>
          <w:color w:val="000000" w:themeColor="text1"/>
        </w:rPr>
        <w:t xml:space="preserve">oferty </w:t>
      </w:r>
      <w:r w:rsidRPr="0010502C">
        <w:rPr>
          <w:color w:val="000000" w:themeColor="text1"/>
        </w:rPr>
        <w:t>przetargowej</w:t>
      </w:r>
      <w:r w:rsidR="00C45510" w:rsidRPr="0010502C">
        <w:rPr>
          <w:color w:val="000000" w:themeColor="text1"/>
        </w:rPr>
        <w:t>.</w:t>
      </w:r>
    </w:p>
    <w:p w14:paraId="3BD0828E" w14:textId="77777777" w:rsidR="00E672CA" w:rsidRPr="0010502C" w:rsidRDefault="00E672CA" w:rsidP="00BE15CF">
      <w:pPr>
        <w:pStyle w:val="Punktator1"/>
        <w:numPr>
          <w:ilvl w:val="0"/>
          <w:numId w:val="37"/>
        </w:numPr>
        <w:spacing w:after="120" w:line="312" w:lineRule="auto"/>
        <w:ind w:left="417"/>
        <w:rPr>
          <w:color w:val="000000" w:themeColor="text1"/>
        </w:rPr>
      </w:pPr>
      <w:r w:rsidRPr="0010502C">
        <w:rPr>
          <w:color w:val="000000" w:themeColor="text1"/>
        </w:rPr>
        <w:t xml:space="preserve">Nie dopuszcza się, bez zgody Zamawiającego, ingerencji w strefę podtorza, usuwania warstwy filtracyjnej poza ostatecznie określonymi w zatwierdzonym projekcie wykonawczym lokalizacjami, gdzie przewiduje się </w:t>
      </w:r>
      <w:r w:rsidR="000B7E5B" w:rsidRPr="0010502C">
        <w:rPr>
          <w:color w:val="000000" w:themeColor="text1"/>
        </w:rPr>
        <w:t xml:space="preserve">wykonanie wzmocnienia podtorza </w:t>
      </w:r>
      <w:r w:rsidRPr="0010502C">
        <w:rPr>
          <w:color w:val="000000" w:themeColor="text1"/>
        </w:rPr>
        <w:t>i </w:t>
      </w:r>
      <w:r w:rsidR="00A4674B" w:rsidRPr="0010502C">
        <w:rPr>
          <w:color w:val="000000" w:themeColor="text1"/>
        </w:rPr>
        <w:t>urządzeń odwodnieniowych</w:t>
      </w:r>
      <w:r w:rsidR="00C45510" w:rsidRPr="0010502C">
        <w:rPr>
          <w:color w:val="000000" w:themeColor="text1"/>
        </w:rPr>
        <w:t>.</w:t>
      </w:r>
    </w:p>
    <w:p w14:paraId="492D573B" w14:textId="77777777" w:rsidR="00E672CA" w:rsidRPr="0010502C" w:rsidRDefault="00E672CA" w:rsidP="00BE15CF">
      <w:pPr>
        <w:pStyle w:val="Punktator1"/>
        <w:numPr>
          <w:ilvl w:val="0"/>
          <w:numId w:val="37"/>
        </w:numPr>
        <w:spacing w:after="120" w:line="312" w:lineRule="auto"/>
        <w:ind w:left="417"/>
        <w:rPr>
          <w:color w:val="000000" w:themeColor="text1"/>
        </w:rPr>
      </w:pPr>
      <w:r w:rsidRPr="0010502C">
        <w:rPr>
          <w:color w:val="000000" w:themeColor="text1"/>
        </w:rPr>
        <w:t xml:space="preserve">Wykonawca musi przewidzieć takie prowadzenie </w:t>
      </w:r>
      <w:r w:rsidR="00146CDF" w:rsidRPr="0010502C">
        <w:rPr>
          <w:color w:val="000000" w:themeColor="text1"/>
        </w:rPr>
        <w:t>r</w:t>
      </w:r>
      <w:r w:rsidRPr="0010502C">
        <w:rPr>
          <w:color w:val="000000" w:themeColor="text1"/>
        </w:rPr>
        <w:t xml:space="preserve">obót, ażeby nie uszkodzić kabli bądź urządzeń </w:t>
      </w:r>
      <w:proofErr w:type="spellStart"/>
      <w:r w:rsidRPr="0010502C">
        <w:rPr>
          <w:color w:val="000000" w:themeColor="text1"/>
        </w:rPr>
        <w:t>srk</w:t>
      </w:r>
      <w:proofErr w:type="spellEnd"/>
      <w:r w:rsidRPr="0010502C">
        <w:rPr>
          <w:color w:val="000000" w:themeColor="text1"/>
        </w:rPr>
        <w:t>, energetycznych lub telekomunikacyjnych, a w ramach robót przygotowawczych odpowiednio je zabezpieczyć. W razie konieczności Wykonawca usunie kolizje kablowe</w:t>
      </w:r>
      <w:r w:rsidR="00C45510" w:rsidRPr="0010502C">
        <w:rPr>
          <w:color w:val="000000" w:themeColor="text1"/>
        </w:rPr>
        <w:t>.</w:t>
      </w:r>
    </w:p>
    <w:p w14:paraId="6B783D82" w14:textId="77777777" w:rsidR="00A4674B" w:rsidRPr="0010502C" w:rsidRDefault="00A4674B" w:rsidP="00BE15CF">
      <w:pPr>
        <w:pStyle w:val="Punktator1"/>
        <w:numPr>
          <w:ilvl w:val="0"/>
          <w:numId w:val="37"/>
        </w:numPr>
        <w:spacing w:after="120" w:line="312" w:lineRule="auto"/>
        <w:ind w:left="417"/>
        <w:rPr>
          <w:color w:val="000000" w:themeColor="text1"/>
        </w:rPr>
      </w:pPr>
      <w:r w:rsidRPr="0010502C">
        <w:rPr>
          <w:color w:val="000000" w:themeColor="text1"/>
        </w:rPr>
        <w:t>O ile zachodzi taka konieczność (np. wyłączenie zasilania z LPN), Wykonawca zapewni fakultatywne źródła zasilania dla obiektów kolejowych niezbędnych do prowadzenia ruchu kolejowego</w:t>
      </w:r>
      <w:r w:rsidR="00C45510" w:rsidRPr="0010502C">
        <w:rPr>
          <w:color w:val="000000" w:themeColor="text1"/>
        </w:rPr>
        <w:t>.</w:t>
      </w:r>
    </w:p>
    <w:p w14:paraId="7EDCA493" w14:textId="6A6EB7AE" w:rsidR="00925CBE" w:rsidRPr="0010502C" w:rsidRDefault="00D72A5E" w:rsidP="00BE15CF">
      <w:pPr>
        <w:pStyle w:val="Punktator1"/>
        <w:numPr>
          <w:ilvl w:val="0"/>
          <w:numId w:val="37"/>
        </w:numPr>
        <w:spacing w:after="120" w:line="312" w:lineRule="auto"/>
        <w:ind w:left="417"/>
        <w:rPr>
          <w:color w:val="000000" w:themeColor="text1"/>
        </w:rPr>
      </w:pPr>
      <w:r w:rsidRPr="0010502C">
        <w:rPr>
          <w:color w:val="000000" w:themeColor="text1"/>
        </w:rPr>
        <w:t xml:space="preserve">W okresie realizacji zamówienia Wykonawca jest zobowiązany </w:t>
      </w:r>
      <w:r w:rsidR="00D525F8" w:rsidRPr="0010502C">
        <w:rPr>
          <w:color w:val="000000" w:themeColor="text1"/>
        </w:rPr>
        <w:t xml:space="preserve">do prowadzenia </w:t>
      </w:r>
      <w:r w:rsidR="000824F5" w:rsidRPr="0010502C">
        <w:rPr>
          <w:color w:val="000000" w:themeColor="text1"/>
        </w:rPr>
        <w:br/>
      </w:r>
      <w:r w:rsidR="00D525F8" w:rsidRPr="0010502C">
        <w:rPr>
          <w:color w:val="000000" w:themeColor="text1"/>
        </w:rPr>
        <w:t xml:space="preserve">i przechowywania na terenie budowy, w miejscu odpowiednio zabezpieczonym </w:t>
      </w:r>
      <w:r w:rsidRPr="0010502C">
        <w:rPr>
          <w:color w:val="000000" w:themeColor="text1"/>
        </w:rPr>
        <w:t>wszystkich wymaganych Prawem budowlanym dokumentów budowy</w:t>
      </w:r>
      <w:r w:rsidR="00925CBE" w:rsidRPr="0010502C">
        <w:rPr>
          <w:color w:val="000000" w:themeColor="text1"/>
        </w:rPr>
        <w:t xml:space="preserve"> </w:t>
      </w:r>
      <w:r w:rsidR="00076CCD" w:rsidRPr="0010502C">
        <w:rPr>
          <w:color w:val="000000" w:themeColor="text1"/>
        </w:rPr>
        <w:t>wra</w:t>
      </w:r>
      <w:r w:rsidRPr="0010502C">
        <w:rPr>
          <w:color w:val="000000" w:themeColor="text1"/>
        </w:rPr>
        <w:t xml:space="preserve">z </w:t>
      </w:r>
      <w:r w:rsidR="000824F5" w:rsidRPr="0010502C">
        <w:rPr>
          <w:color w:val="000000" w:themeColor="text1"/>
        </w:rPr>
        <w:br/>
      </w:r>
      <w:r w:rsidR="00076CCD" w:rsidRPr="0010502C">
        <w:rPr>
          <w:color w:val="000000" w:themeColor="text1"/>
        </w:rPr>
        <w:t xml:space="preserve">z dokumentacją </w:t>
      </w:r>
      <w:r w:rsidRPr="0010502C">
        <w:rPr>
          <w:color w:val="000000" w:themeColor="text1"/>
        </w:rPr>
        <w:t>w zakresie ochrony środowiska</w:t>
      </w:r>
      <w:r w:rsidR="00925CBE" w:rsidRPr="0010502C">
        <w:rPr>
          <w:color w:val="000000" w:themeColor="text1"/>
        </w:rPr>
        <w:t>.</w:t>
      </w:r>
      <w:r w:rsidR="00076CCD" w:rsidRPr="0010502C">
        <w:rPr>
          <w:color w:val="000000" w:themeColor="text1"/>
        </w:rPr>
        <w:t xml:space="preserve"> </w:t>
      </w:r>
      <w:r w:rsidR="00925CBE" w:rsidRPr="0010502C">
        <w:rPr>
          <w:color w:val="000000" w:themeColor="text1"/>
        </w:rPr>
        <w:t>Dokumenty</w:t>
      </w:r>
      <w:r w:rsidR="00D525F8" w:rsidRPr="0010502C">
        <w:rPr>
          <w:color w:val="000000" w:themeColor="text1"/>
        </w:rPr>
        <w:t xml:space="preserve"> te</w:t>
      </w:r>
      <w:r w:rsidR="00925CBE" w:rsidRPr="0010502C">
        <w:rPr>
          <w:color w:val="000000" w:themeColor="text1"/>
        </w:rPr>
        <w:t xml:space="preserve"> będą gromadzone </w:t>
      </w:r>
      <w:r w:rsidR="00E5014E">
        <w:rPr>
          <w:color w:val="000000" w:themeColor="text1"/>
        </w:rPr>
        <w:br/>
      </w:r>
      <w:r w:rsidR="00925CBE" w:rsidRPr="0010502C">
        <w:rPr>
          <w:color w:val="000000" w:themeColor="text1"/>
        </w:rPr>
        <w:t xml:space="preserve">w formie uzgodnionej z </w:t>
      </w:r>
      <w:r w:rsidR="00F84D75" w:rsidRPr="0010502C">
        <w:rPr>
          <w:color w:val="000000" w:themeColor="text1"/>
        </w:rPr>
        <w:t xml:space="preserve">Zamawiającym </w:t>
      </w:r>
      <w:r w:rsidR="00925CBE" w:rsidRPr="0010502C">
        <w:rPr>
          <w:color w:val="000000" w:themeColor="text1"/>
        </w:rPr>
        <w:t xml:space="preserve">oraz udostępniane </w:t>
      </w:r>
      <w:r w:rsidR="00076CCD" w:rsidRPr="0010502C">
        <w:rPr>
          <w:color w:val="000000" w:themeColor="text1"/>
        </w:rPr>
        <w:t>na żądanie Zamawiającego</w:t>
      </w:r>
      <w:r w:rsidR="00D525F8" w:rsidRPr="0010502C">
        <w:rPr>
          <w:color w:val="000000" w:themeColor="text1"/>
        </w:rPr>
        <w:t xml:space="preserve"> i/lub innych przedstawicieli uprawnionych organów</w:t>
      </w:r>
      <w:r w:rsidR="000B7E5B" w:rsidRPr="0010502C">
        <w:rPr>
          <w:color w:val="000000" w:themeColor="text1"/>
        </w:rPr>
        <w:t>.</w:t>
      </w:r>
    </w:p>
    <w:p w14:paraId="71A2A172" w14:textId="77777777" w:rsidR="00D72A5E" w:rsidRPr="0010502C" w:rsidRDefault="00925CBE" w:rsidP="00BE15CF">
      <w:pPr>
        <w:pStyle w:val="Akapit"/>
        <w:spacing w:before="0" w:line="312" w:lineRule="auto"/>
        <w:ind w:firstLine="417"/>
        <w:rPr>
          <w:color w:val="000000" w:themeColor="text1"/>
        </w:rPr>
      </w:pPr>
      <w:r w:rsidRPr="0010502C">
        <w:rPr>
          <w:color w:val="000000" w:themeColor="text1"/>
        </w:rPr>
        <w:t>Powyższe dokumenty to</w:t>
      </w:r>
      <w:r w:rsidR="00D72A5E" w:rsidRPr="0010502C">
        <w:rPr>
          <w:color w:val="000000" w:themeColor="text1"/>
        </w:rPr>
        <w:t xml:space="preserve"> przede wszystkim:</w:t>
      </w:r>
    </w:p>
    <w:p w14:paraId="071890F9" w14:textId="77777777" w:rsidR="00D72A5E" w:rsidRPr="0010502C" w:rsidRDefault="00925CBE" w:rsidP="00BE15CF">
      <w:pPr>
        <w:pStyle w:val="am"/>
        <w:numPr>
          <w:ilvl w:val="0"/>
          <w:numId w:val="38"/>
        </w:numPr>
        <w:spacing w:after="120" w:line="312" w:lineRule="auto"/>
        <w:ind w:left="814"/>
        <w:jc w:val="both"/>
        <w:rPr>
          <w:bCs/>
          <w:color w:val="000000" w:themeColor="text1"/>
        </w:rPr>
      </w:pPr>
      <w:r w:rsidRPr="0010502C">
        <w:rPr>
          <w:color w:val="000000" w:themeColor="text1"/>
        </w:rPr>
        <w:lastRenderedPageBreak/>
        <w:t>dziennik</w:t>
      </w:r>
      <w:r w:rsidR="00D72A5E" w:rsidRPr="0010502C">
        <w:rPr>
          <w:color w:val="000000" w:themeColor="text1"/>
        </w:rPr>
        <w:t xml:space="preserve"> budowy</w:t>
      </w:r>
      <w:r w:rsidR="00C45510" w:rsidRPr="0010502C">
        <w:rPr>
          <w:color w:val="000000" w:themeColor="text1"/>
        </w:rPr>
        <w:t>;</w:t>
      </w:r>
    </w:p>
    <w:p w14:paraId="547E4BFD" w14:textId="177F1764" w:rsidR="00D72A5E" w:rsidRPr="0010502C" w:rsidRDefault="00925CBE" w:rsidP="00BE15CF">
      <w:pPr>
        <w:pStyle w:val="am"/>
        <w:numPr>
          <w:ilvl w:val="0"/>
          <w:numId w:val="38"/>
        </w:numPr>
        <w:spacing w:after="120" w:line="312" w:lineRule="auto"/>
        <w:ind w:left="814"/>
        <w:jc w:val="both"/>
        <w:rPr>
          <w:color w:val="000000" w:themeColor="text1"/>
        </w:rPr>
      </w:pPr>
      <w:r w:rsidRPr="0010502C">
        <w:rPr>
          <w:color w:val="000000" w:themeColor="text1"/>
        </w:rPr>
        <w:t>dokumenty</w:t>
      </w:r>
      <w:r w:rsidR="00D72A5E" w:rsidRPr="0010502C">
        <w:rPr>
          <w:color w:val="000000" w:themeColor="text1"/>
        </w:rPr>
        <w:t xml:space="preserve"> badań i oznaczeń laboratoryjnych - dzienniki laboratoryjne, deklaracje zgodności</w:t>
      </w:r>
      <w:r w:rsidR="00087EF6" w:rsidRPr="0010502C">
        <w:rPr>
          <w:color w:val="000000" w:themeColor="text1"/>
        </w:rPr>
        <w:t xml:space="preserve"> lub</w:t>
      </w:r>
      <w:r w:rsidR="004334C4" w:rsidRPr="0010502C">
        <w:rPr>
          <w:color w:val="000000" w:themeColor="text1"/>
        </w:rPr>
        <w:t xml:space="preserve"> deklaracje właściwości użytkowych</w:t>
      </w:r>
      <w:r w:rsidR="00D72A5E" w:rsidRPr="0010502C">
        <w:rPr>
          <w:color w:val="000000" w:themeColor="text1"/>
        </w:rPr>
        <w:t xml:space="preserve"> </w:t>
      </w:r>
      <w:r w:rsidR="004334C4" w:rsidRPr="0010502C">
        <w:rPr>
          <w:color w:val="000000" w:themeColor="text1"/>
        </w:rPr>
        <w:t>i</w:t>
      </w:r>
      <w:r w:rsidR="00D72A5E" w:rsidRPr="0010502C">
        <w:rPr>
          <w:color w:val="000000" w:themeColor="text1"/>
        </w:rPr>
        <w:t xml:space="preserve"> certyfikaty zgodności wyrobów, orzeczenia o jakości wyrobów, recepty robocze </w:t>
      </w:r>
      <w:r w:rsidR="00CD4263" w:rsidRPr="0010502C">
        <w:rPr>
          <w:color w:val="000000" w:themeColor="text1"/>
        </w:rPr>
        <w:t>i kontrolne</w:t>
      </w:r>
      <w:r w:rsidR="00D72A5E" w:rsidRPr="0010502C">
        <w:rPr>
          <w:color w:val="000000" w:themeColor="text1"/>
        </w:rPr>
        <w:t xml:space="preserve"> wyniki badań</w:t>
      </w:r>
      <w:r w:rsidR="00C45510" w:rsidRPr="0010502C">
        <w:rPr>
          <w:color w:val="000000" w:themeColor="text1"/>
        </w:rPr>
        <w:t xml:space="preserve"> tj. </w:t>
      </w:r>
      <w:r w:rsidR="004334C4" w:rsidRPr="0010502C">
        <w:rPr>
          <w:color w:val="000000" w:themeColor="text1"/>
        </w:rPr>
        <w:t>sprawozdania z badań oraz druki robocze</w:t>
      </w:r>
      <w:r w:rsidR="00C45510" w:rsidRPr="0010502C">
        <w:rPr>
          <w:color w:val="000000" w:themeColor="text1"/>
        </w:rPr>
        <w:t>;</w:t>
      </w:r>
    </w:p>
    <w:p w14:paraId="0C361735" w14:textId="77777777" w:rsidR="00D525F8" w:rsidRPr="0010502C" w:rsidRDefault="00D525F8" w:rsidP="00BE15CF">
      <w:pPr>
        <w:pStyle w:val="am"/>
        <w:numPr>
          <w:ilvl w:val="0"/>
          <w:numId w:val="38"/>
        </w:numPr>
        <w:spacing w:after="120" w:line="312" w:lineRule="auto"/>
        <w:ind w:left="814"/>
        <w:jc w:val="both"/>
        <w:rPr>
          <w:color w:val="000000" w:themeColor="text1"/>
        </w:rPr>
      </w:pPr>
      <w:r w:rsidRPr="0010502C">
        <w:rPr>
          <w:bCs/>
          <w:color w:val="000000" w:themeColor="text1"/>
        </w:rPr>
        <w:t>decyzje administracyjne i dokumenty w zakresie ochrony środowiska oraz dokumenty związane z prowadzeniem prawidłowej gospodarki odpadami</w:t>
      </w:r>
      <w:r w:rsidR="00C45510" w:rsidRPr="0010502C">
        <w:rPr>
          <w:bCs/>
          <w:color w:val="000000" w:themeColor="text1"/>
        </w:rPr>
        <w:t>;</w:t>
      </w:r>
    </w:p>
    <w:p w14:paraId="12250E1E" w14:textId="77777777" w:rsidR="00D72A5E" w:rsidRPr="0010502C" w:rsidRDefault="00D72A5E" w:rsidP="00BE15CF">
      <w:pPr>
        <w:pStyle w:val="am"/>
        <w:numPr>
          <w:ilvl w:val="0"/>
          <w:numId w:val="38"/>
        </w:numPr>
        <w:spacing w:after="120" w:line="312" w:lineRule="auto"/>
        <w:ind w:left="814"/>
        <w:jc w:val="both"/>
        <w:rPr>
          <w:color w:val="000000" w:themeColor="text1"/>
        </w:rPr>
      </w:pPr>
      <w:r w:rsidRPr="0010502C">
        <w:rPr>
          <w:bCs/>
          <w:color w:val="000000" w:themeColor="text1"/>
        </w:rPr>
        <w:t>pozostał</w:t>
      </w:r>
      <w:r w:rsidR="00925CBE" w:rsidRPr="0010502C">
        <w:rPr>
          <w:bCs/>
          <w:color w:val="000000" w:themeColor="text1"/>
        </w:rPr>
        <w:t>e</w:t>
      </w:r>
      <w:r w:rsidRPr="0010502C">
        <w:rPr>
          <w:bCs/>
          <w:color w:val="000000" w:themeColor="text1"/>
        </w:rPr>
        <w:t xml:space="preserve"> dokument</w:t>
      </w:r>
      <w:r w:rsidR="00925CBE" w:rsidRPr="0010502C">
        <w:rPr>
          <w:bCs/>
          <w:color w:val="000000" w:themeColor="text1"/>
        </w:rPr>
        <w:t xml:space="preserve">y </w:t>
      </w:r>
      <w:r w:rsidRPr="0010502C">
        <w:rPr>
          <w:bCs/>
          <w:color w:val="000000" w:themeColor="text1"/>
        </w:rPr>
        <w:t>budowy:</w:t>
      </w:r>
    </w:p>
    <w:p w14:paraId="329B61C7" w14:textId="77777777" w:rsidR="00D72A5E" w:rsidRPr="0010502C" w:rsidRDefault="00925CBE" w:rsidP="00BE15CF">
      <w:pPr>
        <w:pStyle w:val="Mylnik-"/>
        <w:numPr>
          <w:ilvl w:val="0"/>
          <w:numId w:val="39"/>
        </w:numPr>
        <w:spacing w:before="0" w:after="120"/>
      </w:pPr>
      <w:r w:rsidRPr="0010502C">
        <w:t>atesty jakościowe</w:t>
      </w:r>
      <w:r w:rsidR="00D72A5E" w:rsidRPr="0010502C">
        <w:t xml:space="preserve"> wbudowanych elementów konstrukcyjnych,</w:t>
      </w:r>
    </w:p>
    <w:p w14:paraId="0E02D0B5" w14:textId="77777777" w:rsidR="00D72A5E" w:rsidRPr="0010502C" w:rsidRDefault="00925CBE" w:rsidP="00BE15CF">
      <w:pPr>
        <w:pStyle w:val="Mylnik-"/>
        <w:numPr>
          <w:ilvl w:val="0"/>
          <w:numId w:val="39"/>
        </w:numPr>
        <w:spacing w:before="0" w:after="120"/>
      </w:pPr>
      <w:r w:rsidRPr="0010502C">
        <w:t>protokoły</w:t>
      </w:r>
      <w:r w:rsidR="00D72A5E" w:rsidRPr="0010502C">
        <w:t xml:space="preserve"> przekazania terenu budowy,</w:t>
      </w:r>
    </w:p>
    <w:p w14:paraId="1D0D7930" w14:textId="77777777" w:rsidR="00D72A5E" w:rsidRPr="0010502C" w:rsidRDefault="00925CBE" w:rsidP="00BE15CF">
      <w:pPr>
        <w:pStyle w:val="Mylnik-"/>
        <w:numPr>
          <w:ilvl w:val="0"/>
          <w:numId w:val="39"/>
        </w:numPr>
        <w:spacing w:before="0" w:after="120"/>
      </w:pPr>
      <w:r w:rsidRPr="0010502C">
        <w:t>umowy cywilno-prawne</w:t>
      </w:r>
      <w:r w:rsidR="00D72A5E" w:rsidRPr="0010502C">
        <w:t xml:space="preserve"> z osobami trzecimi,</w:t>
      </w:r>
    </w:p>
    <w:p w14:paraId="28EEDA37" w14:textId="77777777" w:rsidR="00D72A5E" w:rsidRPr="0010502C" w:rsidRDefault="00D525F8" w:rsidP="00BE15CF">
      <w:pPr>
        <w:pStyle w:val="Mylnik-"/>
        <w:numPr>
          <w:ilvl w:val="0"/>
          <w:numId w:val="39"/>
        </w:numPr>
        <w:spacing w:before="0" w:after="120"/>
      </w:pPr>
      <w:r w:rsidRPr="0010502C">
        <w:t>protokoły</w:t>
      </w:r>
      <w:r w:rsidR="00D72A5E" w:rsidRPr="0010502C">
        <w:t xml:space="preserve"> odbioru </w:t>
      </w:r>
      <w:r w:rsidR="001E02C3" w:rsidRPr="0010502C">
        <w:t>robót</w:t>
      </w:r>
      <w:r w:rsidR="00D72A5E" w:rsidRPr="0010502C">
        <w:t>,</w:t>
      </w:r>
    </w:p>
    <w:p w14:paraId="6E363729" w14:textId="77777777" w:rsidR="00D72A5E" w:rsidRPr="0010502C" w:rsidRDefault="00D525F8" w:rsidP="00BE15CF">
      <w:pPr>
        <w:pStyle w:val="Mylnik-"/>
        <w:numPr>
          <w:ilvl w:val="0"/>
          <w:numId w:val="39"/>
        </w:numPr>
        <w:spacing w:before="0" w:after="120"/>
      </w:pPr>
      <w:r w:rsidRPr="0010502C">
        <w:t>protokoły</w:t>
      </w:r>
      <w:r w:rsidR="00D72A5E" w:rsidRPr="0010502C">
        <w:t xml:space="preserve"> z narad i ustaleń,</w:t>
      </w:r>
    </w:p>
    <w:p w14:paraId="30EF0F2A" w14:textId="77777777" w:rsidR="00D72A5E" w:rsidRPr="0010502C" w:rsidRDefault="00D525F8" w:rsidP="00BE15CF">
      <w:pPr>
        <w:pStyle w:val="Mylnik-"/>
        <w:numPr>
          <w:ilvl w:val="0"/>
          <w:numId w:val="39"/>
        </w:numPr>
        <w:spacing w:before="0" w:after="120"/>
      </w:pPr>
      <w:r w:rsidRPr="0010502C">
        <w:t>korespondencja</w:t>
      </w:r>
      <w:r w:rsidR="00D72A5E" w:rsidRPr="0010502C">
        <w:t xml:space="preserve"> na budowie,</w:t>
      </w:r>
    </w:p>
    <w:p w14:paraId="5E258E0E" w14:textId="77777777" w:rsidR="00D72A5E" w:rsidRPr="0010502C" w:rsidRDefault="00D72A5E" w:rsidP="00BE15CF">
      <w:pPr>
        <w:pStyle w:val="Mylnik-"/>
        <w:numPr>
          <w:ilvl w:val="0"/>
          <w:numId w:val="39"/>
        </w:numPr>
        <w:spacing w:before="0" w:after="120"/>
      </w:pPr>
      <w:r w:rsidRPr="0010502C">
        <w:t>geodezyjnej inwentaryzacji robót zanikających,</w:t>
      </w:r>
    </w:p>
    <w:p w14:paraId="61C79A15" w14:textId="77777777" w:rsidR="00D72A5E" w:rsidRPr="0010502C" w:rsidRDefault="00D72A5E" w:rsidP="00BE15CF">
      <w:pPr>
        <w:pStyle w:val="Mylnik-"/>
        <w:numPr>
          <w:ilvl w:val="0"/>
          <w:numId w:val="39"/>
        </w:numPr>
        <w:spacing w:before="0" w:after="120"/>
      </w:pPr>
      <w:r w:rsidRPr="0010502C">
        <w:t>informacji dotyczącej stanu osnowy geodezyjnej (w tym wykaz zniszczonych i odtworzonych punktów osnowy).</w:t>
      </w:r>
    </w:p>
    <w:p w14:paraId="416F0027" w14:textId="77777777" w:rsidR="009A3696" w:rsidRPr="0010502C" w:rsidRDefault="006D22CC" w:rsidP="00BE15CF">
      <w:pPr>
        <w:pStyle w:val="Akapit"/>
        <w:numPr>
          <w:ilvl w:val="0"/>
          <w:numId w:val="37"/>
        </w:numPr>
        <w:spacing w:before="0" w:line="312" w:lineRule="auto"/>
        <w:ind w:left="417"/>
        <w:rPr>
          <w:color w:val="000000" w:themeColor="text1"/>
        </w:rPr>
      </w:pPr>
      <w:r w:rsidRPr="0010502C">
        <w:rPr>
          <w:color w:val="000000" w:themeColor="text1"/>
        </w:rPr>
        <w:t>W przypadku z</w:t>
      </w:r>
      <w:r w:rsidR="00D72A5E" w:rsidRPr="0010502C">
        <w:rPr>
          <w:color w:val="000000" w:themeColor="text1"/>
        </w:rPr>
        <w:t>aginięci</w:t>
      </w:r>
      <w:r w:rsidRPr="0010502C">
        <w:rPr>
          <w:color w:val="000000" w:themeColor="text1"/>
        </w:rPr>
        <w:t>a</w:t>
      </w:r>
      <w:r w:rsidR="00D72A5E" w:rsidRPr="0010502C">
        <w:rPr>
          <w:color w:val="000000" w:themeColor="text1"/>
        </w:rPr>
        <w:t xml:space="preserve"> któregokolwiek z dokumentów budowy </w:t>
      </w:r>
      <w:r w:rsidRPr="0010502C">
        <w:rPr>
          <w:color w:val="000000" w:themeColor="text1"/>
        </w:rPr>
        <w:t>Wykonawca zobowiązuje się do dołożenia wszelkich starań do jego odtworzenia, w szczególności poprzez zwrócenia się do odpowiednich podmiotów o wydania na koszt Wykonawcy poświadczonych kopii zaginionej dokumentacji.</w:t>
      </w:r>
    </w:p>
    <w:p w14:paraId="5A65C0EB" w14:textId="77777777" w:rsidR="00F21C36" w:rsidRPr="0010502C" w:rsidRDefault="00F21C36" w:rsidP="00BE15CF">
      <w:pPr>
        <w:pStyle w:val="Punktator1"/>
        <w:numPr>
          <w:ilvl w:val="0"/>
          <w:numId w:val="37"/>
        </w:numPr>
        <w:spacing w:after="120" w:line="312" w:lineRule="auto"/>
        <w:ind w:left="417"/>
        <w:rPr>
          <w:color w:val="000000" w:themeColor="text1"/>
        </w:rPr>
      </w:pPr>
      <w:r w:rsidRPr="0010502C">
        <w:rPr>
          <w:color w:val="000000" w:themeColor="text1"/>
        </w:rPr>
        <w:t>Wykonawca jest zobowiązany do przekazania Zamawiającemu, na co najmniej 4</w:t>
      </w:r>
      <w:r w:rsidR="002112AD" w:rsidRPr="0010502C">
        <w:rPr>
          <w:color w:val="000000" w:themeColor="text1"/>
        </w:rPr>
        <w:t> </w:t>
      </w:r>
      <w:r w:rsidRPr="0010502C">
        <w:rPr>
          <w:color w:val="000000" w:themeColor="text1"/>
        </w:rPr>
        <w:t xml:space="preserve">tygodnie przed oddaniem do eksploatacji inwestycji lub określonego etapu robót, niezbędnej dokumentacji do aktualizacji </w:t>
      </w:r>
      <w:r w:rsidR="001E02C3" w:rsidRPr="0010502C">
        <w:rPr>
          <w:color w:val="000000" w:themeColor="text1"/>
        </w:rPr>
        <w:t xml:space="preserve">regulaminów </w:t>
      </w:r>
      <w:r w:rsidRPr="0010502C">
        <w:rPr>
          <w:color w:val="000000" w:themeColor="text1"/>
        </w:rPr>
        <w:t xml:space="preserve">technicznych </w:t>
      </w:r>
      <w:r w:rsidR="006942EB" w:rsidRPr="0010502C">
        <w:rPr>
          <w:color w:val="000000" w:themeColor="text1"/>
        </w:rPr>
        <w:t>stacji</w:t>
      </w:r>
      <w:r w:rsidRPr="0010502C">
        <w:rPr>
          <w:color w:val="000000" w:themeColor="text1"/>
        </w:rPr>
        <w:t xml:space="preserve"> wraz z odpowiednimi załącznikami wynikającymi z postanowień Instrukcji Ir-3.</w:t>
      </w:r>
    </w:p>
    <w:p w14:paraId="0CA6CEAA" w14:textId="77777777" w:rsidR="001D0C18" w:rsidRPr="0010502C" w:rsidRDefault="001D0C18" w:rsidP="00BE15CF">
      <w:pPr>
        <w:pStyle w:val="Punktator1"/>
        <w:numPr>
          <w:ilvl w:val="0"/>
          <w:numId w:val="37"/>
        </w:numPr>
        <w:spacing w:after="120" w:line="312" w:lineRule="auto"/>
        <w:ind w:left="417"/>
        <w:rPr>
          <w:color w:val="000000" w:themeColor="text1"/>
        </w:rPr>
      </w:pPr>
      <w:r w:rsidRPr="0010502C">
        <w:rPr>
          <w:color w:val="000000" w:themeColor="text1"/>
        </w:rPr>
        <w:t>Wykonawca jest zobowiązany do wydawania opinii pod względem inwestycyjnym, dotyczących rozwiązań projektowych i robót planowanych do realizacji lub realizowanych przez obcych inwestorów na styku lub w obszarze terenu objętego niniejszym zamówieniem, w ciągu 14 dni od wniosku Zamawiającego o wydanie przedmiotowej opinii.</w:t>
      </w:r>
    </w:p>
    <w:p w14:paraId="29C6E85B" w14:textId="77777777" w:rsidR="00491A10" w:rsidRDefault="00A30E36" w:rsidP="00BE15CF">
      <w:pPr>
        <w:spacing w:after="120" w:line="312" w:lineRule="auto"/>
        <w:ind w:firstLine="0"/>
        <w:rPr>
          <w:color w:val="000000" w:themeColor="text1"/>
          <w:sz w:val="22"/>
        </w:rPr>
      </w:pPr>
      <w:r w:rsidRPr="0010502C">
        <w:rPr>
          <w:color w:val="000000" w:themeColor="text1"/>
          <w:sz w:val="22"/>
        </w:rPr>
        <w:t xml:space="preserve">Zamawiający </w:t>
      </w:r>
      <w:r w:rsidR="00491A10" w:rsidRPr="0010502C">
        <w:rPr>
          <w:color w:val="000000" w:themeColor="text1"/>
          <w:sz w:val="22"/>
        </w:rPr>
        <w:t xml:space="preserve">nie </w:t>
      </w:r>
      <w:r w:rsidRPr="0010502C">
        <w:rPr>
          <w:color w:val="000000" w:themeColor="text1"/>
          <w:sz w:val="22"/>
        </w:rPr>
        <w:t xml:space="preserve">wymaga zatrudnienia przez Wykonawcę osób na podstawie umowy o pracę. </w:t>
      </w:r>
      <w:bookmarkStart w:id="4654" w:name="_Toc455741393"/>
      <w:bookmarkStart w:id="4655" w:name="_Toc455741549"/>
      <w:bookmarkStart w:id="4656" w:name="_Toc460409524"/>
      <w:bookmarkStart w:id="4657" w:name="_Toc461199222"/>
      <w:bookmarkStart w:id="4658" w:name="_Toc461784745"/>
      <w:bookmarkStart w:id="4659" w:name="_Toc461791322"/>
      <w:bookmarkStart w:id="4660" w:name="_Toc461803401"/>
    </w:p>
    <w:p w14:paraId="6D339DFD" w14:textId="498885ED" w:rsidR="00D042A5" w:rsidRPr="0010502C" w:rsidRDefault="00D042A5" w:rsidP="00BE15CF">
      <w:pPr>
        <w:pStyle w:val="Nagwek3"/>
        <w:spacing w:before="240" w:after="120" w:line="360" w:lineRule="auto"/>
        <w:rPr>
          <w:rFonts w:cs="Arial"/>
          <w:szCs w:val="22"/>
        </w:rPr>
      </w:pPr>
      <w:bookmarkStart w:id="4661" w:name="_Toc225510792"/>
      <w:r w:rsidRPr="0010502C">
        <w:rPr>
          <w:rFonts w:cs="Arial"/>
          <w:szCs w:val="22"/>
        </w:rPr>
        <w:t>Wymagania i warunki w stosunku do użytych wyrobów budowlanych</w:t>
      </w:r>
      <w:bookmarkEnd w:id="4654"/>
      <w:bookmarkEnd w:id="4655"/>
      <w:bookmarkEnd w:id="4656"/>
      <w:bookmarkEnd w:id="4657"/>
      <w:bookmarkEnd w:id="4658"/>
      <w:bookmarkEnd w:id="4659"/>
      <w:bookmarkEnd w:id="4660"/>
      <w:bookmarkEnd w:id="4661"/>
    </w:p>
    <w:p w14:paraId="7040DAD5" w14:textId="77777777" w:rsidR="00D042A5" w:rsidRPr="0010502C" w:rsidRDefault="00D042A5" w:rsidP="00BE15CF">
      <w:pPr>
        <w:pStyle w:val="Akapit"/>
        <w:spacing w:before="0" w:line="312" w:lineRule="auto"/>
        <w:rPr>
          <w:color w:val="000000" w:themeColor="text1"/>
        </w:rPr>
      </w:pPr>
      <w:r w:rsidRPr="0010502C">
        <w:rPr>
          <w:color w:val="000000" w:themeColor="text1"/>
        </w:rPr>
        <w:t>Wyrób budowlany oznacza każdy wyrób lub zestaw wyprodukowany i wprowadzony do obrotu w celu trwa</w:t>
      </w:r>
      <w:r w:rsidRPr="0010502C">
        <w:rPr>
          <w:color w:val="000000" w:themeColor="text1"/>
        </w:rPr>
        <w:softHyphen/>
        <w:t>łego wbudowania w obiektach budowlanych lub ich częściach, którego właściwości wpływają na właściwości użytkowe obiektów budowlanych w stosunku do podstawowych wymagań dotyczących obiektów budowlanych.</w:t>
      </w:r>
    </w:p>
    <w:p w14:paraId="03181B30" w14:textId="77777777" w:rsidR="00046FB8" w:rsidRPr="0010502C" w:rsidRDefault="00046FB8" w:rsidP="00BE15CF">
      <w:pPr>
        <w:pStyle w:val="Akapitzlist"/>
        <w:numPr>
          <w:ilvl w:val="0"/>
          <w:numId w:val="40"/>
        </w:numPr>
        <w:spacing w:after="120" w:line="312" w:lineRule="auto"/>
        <w:ind w:left="417"/>
        <w:contextualSpacing w:val="0"/>
        <w:rPr>
          <w:color w:val="000000" w:themeColor="text1"/>
          <w:sz w:val="22"/>
        </w:rPr>
      </w:pPr>
      <w:r w:rsidRPr="0010502C">
        <w:rPr>
          <w:color w:val="000000" w:themeColor="text1"/>
          <w:sz w:val="22"/>
        </w:rPr>
        <w:lastRenderedPageBreak/>
        <w:t>Wyroby budowlane, nadają się do stosowania w trakcie wykonywania robót budowlanych, jeżeli spełniają wymagania U</w:t>
      </w:r>
      <w:r w:rsidR="000824F5" w:rsidRPr="0010502C">
        <w:rPr>
          <w:color w:val="000000" w:themeColor="text1"/>
          <w:sz w:val="22"/>
        </w:rPr>
        <w:t xml:space="preserve">stawy o wyrobach budowlanych z </w:t>
      </w:r>
      <w:r w:rsidRPr="0010502C">
        <w:rPr>
          <w:color w:val="000000" w:themeColor="text1"/>
          <w:sz w:val="22"/>
        </w:rPr>
        <w:t>dnia 16 kwietnia 2004 r</w:t>
      </w:r>
      <w:r w:rsidR="00C45510" w:rsidRPr="0010502C">
        <w:rPr>
          <w:color w:val="000000" w:themeColor="text1"/>
          <w:sz w:val="22"/>
        </w:rPr>
        <w:t>.</w:t>
      </w:r>
    </w:p>
    <w:p w14:paraId="4ED7B303" w14:textId="77777777" w:rsidR="00046FB8" w:rsidRPr="0010502C" w:rsidRDefault="00046FB8" w:rsidP="00BE15CF">
      <w:pPr>
        <w:pStyle w:val="Akapitzlist"/>
        <w:numPr>
          <w:ilvl w:val="0"/>
          <w:numId w:val="40"/>
        </w:numPr>
        <w:spacing w:after="120" w:line="312" w:lineRule="auto"/>
        <w:ind w:left="417"/>
        <w:rPr>
          <w:color w:val="000000" w:themeColor="text1"/>
          <w:sz w:val="22"/>
        </w:rPr>
      </w:pPr>
      <w:r w:rsidRPr="0010502C">
        <w:rPr>
          <w:color w:val="000000" w:themeColor="text1"/>
          <w:sz w:val="22"/>
        </w:rPr>
        <w:t>Materiały budowlane niebędące w rozumieniu prawa wyrobami budowlanymi poddane zostaną ocenie w oparciu o właściwe dla nich przepisy, wymagania Zamawiająceg</w:t>
      </w:r>
      <w:r w:rsidR="00C45510" w:rsidRPr="0010502C">
        <w:rPr>
          <w:color w:val="000000" w:themeColor="text1"/>
          <w:sz w:val="22"/>
        </w:rPr>
        <w:t>o oraz </w:t>
      </w:r>
      <w:r w:rsidRPr="0010502C">
        <w:rPr>
          <w:color w:val="000000" w:themeColor="text1"/>
          <w:sz w:val="22"/>
        </w:rPr>
        <w:t>z</w:t>
      </w:r>
      <w:r w:rsidR="00C45510" w:rsidRPr="0010502C">
        <w:rPr>
          <w:color w:val="000000" w:themeColor="text1"/>
          <w:sz w:val="22"/>
        </w:rPr>
        <w:t>apisy dokumentacji projektowej.</w:t>
      </w:r>
    </w:p>
    <w:p w14:paraId="43FB6B3C" w14:textId="77777777" w:rsidR="007044A3" w:rsidRPr="0010502C" w:rsidRDefault="00D042A5" w:rsidP="00BE15CF">
      <w:pPr>
        <w:pStyle w:val="Punktator1"/>
        <w:numPr>
          <w:ilvl w:val="0"/>
          <w:numId w:val="40"/>
        </w:numPr>
        <w:spacing w:after="120" w:line="312" w:lineRule="auto"/>
        <w:ind w:left="417"/>
        <w:rPr>
          <w:color w:val="000000" w:themeColor="text1"/>
        </w:rPr>
      </w:pPr>
      <w:r w:rsidRPr="0010502C">
        <w:rPr>
          <w:color w:val="000000" w:themeColor="text1"/>
        </w:rPr>
        <w:t xml:space="preserve">Wykonawca </w:t>
      </w:r>
      <w:r w:rsidR="009426EB" w:rsidRPr="0010502C">
        <w:rPr>
          <w:color w:val="000000" w:themeColor="text1"/>
        </w:rPr>
        <w:t>ma zapewnić do wbudowania nowe wyroby budowlane, materiały nie będące wyrobami budowlanymi i urządzenia,</w:t>
      </w:r>
      <w:r w:rsidR="009426EB" w:rsidRPr="0010502C" w:rsidDel="00EB2007">
        <w:rPr>
          <w:color w:val="000000" w:themeColor="text1"/>
        </w:rPr>
        <w:t xml:space="preserve"> </w:t>
      </w:r>
      <w:r w:rsidR="000824F5" w:rsidRPr="0010502C">
        <w:rPr>
          <w:color w:val="000000" w:themeColor="text1"/>
        </w:rPr>
        <w:t xml:space="preserve">chyba, że w </w:t>
      </w:r>
      <w:r w:rsidR="009426EB" w:rsidRPr="0010502C">
        <w:rPr>
          <w:color w:val="000000" w:themeColor="text1"/>
        </w:rPr>
        <w:t xml:space="preserve">niniejszym PFU </w:t>
      </w:r>
      <w:r w:rsidRPr="0010502C">
        <w:rPr>
          <w:color w:val="000000" w:themeColor="text1"/>
        </w:rPr>
        <w:t>wyspecyfikowano inaczej</w:t>
      </w:r>
      <w:r w:rsidR="00C45510" w:rsidRPr="0010502C">
        <w:rPr>
          <w:color w:val="000000" w:themeColor="text1"/>
        </w:rPr>
        <w:t>.</w:t>
      </w:r>
    </w:p>
    <w:p w14:paraId="3F8D1587" w14:textId="77777777" w:rsidR="008D1E0A" w:rsidRPr="0010502C" w:rsidRDefault="008D1E0A" w:rsidP="00BE15CF">
      <w:pPr>
        <w:pStyle w:val="Punktator1"/>
        <w:numPr>
          <w:ilvl w:val="0"/>
          <w:numId w:val="40"/>
        </w:numPr>
        <w:spacing w:after="120" w:line="312" w:lineRule="auto"/>
        <w:ind w:left="417"/>
        <w:rPr>
          <w:color w:val="000000" w:themeColor="text1"/>
        </w:rPr>
      </w:pPr>
      <w:r w:rsidRPr="0010502C">
        <w:rPr>
          <w:color w:val="000000" w:themeColor="text1"/>
        </w:rPr>
        <w:t xml:space="preserve">Miejsca </w:t>
      </w:r>
      <w:r w:rsidR="00D82455" w:rsidRPr="0010502C">
        <w:rPr>
          <w:color w:val="000000" w:themeColor="text1"/>
        </w:rPr>
        <w:t xml:space="preserve">magazynowania </w:t>
      </w:r>
      <w:r w:rsidRPr="0010502C">
        <w:rPr>
          <w:color w:val="000000" w:themeColor="text1"/>
        </w:rPr>
        <w:t xml:space="preserve">wyrobów budowlanych, </w:t>
      </w:r>
      <w:r w:rsidR="00D82455" w:rsidRPr="0010502C">
        <w:rPr>
          <w:color w:val="000000" w:themeColor="text1"/>
        </w:rPr>
        <w:t xml:space="preserve">materiałów nie będących wyrobami budowlanymi, urządzeń, </w:t>
      </w:r>
      <w:r w:rsidRPr="0010502C">
        <w:rPr>
          <w:color w:val="000000" w:themeColor="text1"/>
        </w:rPr>
        <w:t xml:space="preserve">postoju maszyn i zaplecza socjalno-technicznego </w:t>
      </w:r>
      <w:r w:rsidR="00D82455" w:rsidRPr="0010502C">
        <w:rPr>
          <w:color w:val="000000" w:themeColor="text1"/>
        </w:rPr>
        <w:t>muszą</w:t>
      </w:r>
      <w:r w:rsidRPr="0010502C">
        <w:rPr>
          <w:color w:val="000000" w:themeColor="text1"/>
        </w:rPr>
        <w:t xml:space="preserve"> być zlokalizowane w obrębie terenu budowy w</w:t>
      </w:r>
      <w:r w:rsidR="00506E65" w:rsidRPr="0010502C">
        <w:rPr>
          <w:color w:val="000000" w:themeColor="text1"/>
        </w:rPr>
        <w:t> </w:t>
      </w:r>
      <w:r w:rsidRPr="0010502C">
        <w:rPr>
          <w:color w:val="000000" w:themeColor="text1"/>
        </w:rPr>
        <w:t xml:space="preserve">miejscach uzgodnionych z Zamawiającym oraz właściwym terenowo Zakładem Linii Kolejowych </w:t>
      </w:r>
      <w:r w:rsidR="00C45510" w:rsidRPr="0010502C">
        <w:rPr>
          <w:color w:val="000000" w:themeColor="text1"/>
        </w:rPr>
        <w:t>lub poza terenem budowy w </w:t>
      </w:r>
      <w:r w:rsidRPr="0010502C">
        <w:rPr>
          <w:color w:val="000000" w:themeColor="text1"/>
        </w:rPr>
        <w:t>miejscach uzgodnionych z Zamawiającym, zorganizowanych staraniem Wykonawcy</w:t>
      </w:r>
      <w:r w:rsidR="00C45510" w:rsidRPr="0010502C">
        <w:rPr>
          <w:color w:val="000000" w:themeColor="text1"/>
        </w:rPr>
        <w:t>.</w:t>
      </w:r>
    </w:p>
    <w:p w14:paraId="227FBF1A" w14:textId="1C39A91D" w:rsidR="00763D16" w:rsidRDefault="00D82455" w:rsidP="00BE15CF">
      <w:pPr>
        <w:pStyle w:val="Punktator1"/>
        <w:numPr>
          <w:ilvl w:val="0"/>
          <w:numId w:val="40"/>
        </w:numPr>
        <w:spacing w:after="120" w:line="312" w:lineRule="auto"/>
        <w:ind w:left="417"/>
        <w:rPr>
          <w:color w:val="000000" w:themeColor="text1"/>
        </w:rPr>
      </w:pPr>
      <w:r w:rsidRPr="0010502C">
        <w:rPr>
          <w:color w:val="000000" w:themeColor="text1"/>
        </w:rPr>
        <w:t xml:space="preserve">Wszystkie wyroby budowlane, materiały nie będące wyrobami budowlanymi i urządzenia planowane do zastosowania muszą spełniać odpowiednie wymagania PFU, Ustawy </w:t>
      </w:r>
      <w:r w:rsidR="000824F5" w:rsidRPr="0010502C">
        <w:rPr>
          <w:color w:val="000000" w:themeColor="text1"/>
        </w:rPr>
        <w:br/>
      </w:r>
      <w:r w:rsidRPr="0010502C">
        <w:rPr>
          <w:color w:val="000000" w:themeColor="text1"/>
        </w:rPr>
        <w:t xml:space="preserve">o wyrobach budowlanych, Prawa budowlanego, Ustawy z o transporcie kolejowym, Regulacji wewnętrznych, </w:t>
      </w:r>
      <w:r w:rsidRPr="0010502C">
        <w:rPr>
          <w:noProof/>
          <w:color w:val="000000" w:themeColor="text1"/>
          <w:lang w:eastAsia="en-US" w:bidi="ar-SA"/>
        </w:rPr>
        <w:t>STWiORB</w:t>
      </w:r>
      <w:r w:rsidRPr="0010502C">
        <w:rPr>
          <w:color w:val="000000" w:themeColor="text1"/>
        </w:rPr>
        <w:t xml:space="preserve"> oraz Ustawy z 30 sierpnia 2002 r. o systemie </w:t>
      </w:r>
      <w:r w:rsidR="00993CEE" w:rsidRPr="0010502C">
        <w:rPr>
          <w:color w:val="000000" w:themeColor="text1"/>
        </w:rPr>
        <w:t xml:space="preserve">oceny </w:t>
      </w:r>
      <w:r w:rsidR="00AC4604" w:rsidRPr="0010502C">
        <w:rPr>
          <w:color w:val="000000" w:themeColor="text1"/>
        </w:rPr>
        <w:t xml:space="preserve">zgodności, a </w:t>
      </w:r>
      <w:r w:rsidRPr="0010502C">
        <w:rPr>
          <w:color w:val="000000" w:themeColor="text1"/>
        </w:rPr>
        <w:t>także pozostałych przepisów regulujących zast</w:t>
      </w:r>
      <w:r w:rsidR="00AC4604" w:rsidRPr="0010502C">
        <w:rPr>
          <w:color w:val="000000" w:themeColor="text1"/>
        </w:rPr>
        <w:t xml:space="preserve">osowanie wyrobów budowlanych w </w:t>
      </w:r>
      <w:r w:rsidRPr="0010502C">
        <w:rPr>
          <w:color w:val="000000" w:themeColor="text1"/>
        </w:rPr>
        <w:t xml:space="preserve">budownictwie; Wykonawca uwzględni obowiązującą u Zamawiającego procedurę SMS-PW-17 Systemu Zarządzania Bezpieczeństwem w odniesieniu </w:t>
      </w:r>
      <w:r w:rsidR="004A3242" w:rsidRPr="0010502C">
        <w:rPr>
          <w:color w:val="000000" w:themeColor="text1"/>
        </w:rPr>
        <w:br/>
      </w:r>
      <w:r w:rsidRPr="0010502C">
        <w:rPr>
          <w:color w:val="000000" w:themeColor="text1"/>
        </w:rPr>
        <w:t>do stosowanych elementów podsystemów oraz technologii, któ</w:t>
      </w:r>
      <w:r w:rsidR="00AC4604" w:rsidRPr="0010502C">
        <w:rPr>
          <w:color w:val="000000" w:themeColor="text1"/>
        </w:rPr>
        <w:t xml:space="preserve">re mają wpływ </w:t>
      </w:r>
      <w:r w:rsidR="004A3242" w:rsidRPr="0010502C">
        <w:rPr>
          <w:color w:val="000000" w:themeColor="text1"/>
        </w:rPr>
        <w:br/>
      </w:r>
      <w:r w:rsidR="00AC4604" w:rsidRPr="0010502C">
        <w:rPr>
          <w:color w:val="000000" w:themeColor="text1"/>
        </w:rPr>
        <w:t xml:space="preserve">na </w:t>
      </w:r>
      <w:r w:rsidR="00C45510" w:rsidRPr="0010502C">
        <w:rPr>
          <w:color w:val="000000" w:themeColor="text1"/>
        </w:rPr>
        <w:t>bezpieczeństwo.</w:t>
      </w:r>
    </w:p>
    <w:p w14:paraId="19D300DE" w14:textId="33F8755A" w:rsidR="00D042A5" w:rsidRPr="0010502C" w:rsidRDefault="00D042A5" w:rsidP="00BE15CF">
      <w:pPr>
        <w:pStyle w:val="Punktator1"/>
        <w:numPr>
          <w:ilvl w:val="0"/>
          <w:numId w:val="40"/>
        </w:numPr>
        <w:spacing w:after="120" w:line="312" w:lineRule="auto"/>
        <w:ind w:left="417"/>
        <w:rPr>
          <w:color w:val="000000" w:themeColor="text1"/>
        </w:rPr>
      </w:pPr>
      <w:r w:rsidRPr="0010502C">
        <w:rPr>
          <w:color w:val="000000" w:themeColor="text1"/>
        </w:rPr>
        <w:t>Wykonawca zapewni, aby tymczasowo magazynowane wyroby budowlane</w:t>
      </w:r>
      <w:r w:rsidR="00D82455" w:rsidRPr="0010502C">
        <w:rPr>
          <w:color w:val="000000" w:themeColor="text1"/>
        </w:rPr>
        <w:t>,</w:t>
      </w:r>
      <w:r w:rsidR="00D35B60">
        <w:rPr>
          <w:color w:val="000000" w:themeColor="text1"/>
        </w:rPr>
        <w:t xml:space="preserve"> </w:t>
      </w:r>
      <w:r w:rsidR="00D82455" w:rsidRPr="0010502C">
        <w:rPr>
          <w:color w:val="000000" w:themeColor="text1"/>
        </w:rPr>
        <w:t xml:space="preserve">materiały </w:t>
      </w:r>
      <w:r w:rsidR="00BE15CF">
        <w:rPr>
          <w:color w:val="000000" w:themeColor="text1"/>
        </w:rPr>
        <w:br/>
      </w:r>
      <w:r w:rsidR="00D82455" w:rsidRPr="0010502C">
        <w:rPr>
          <w:color w:val="000000" w:themeColor="text1"/>
        </w:rPr>
        <w:t>nie będące wyrobami budowlanymi i urządzenia</w:t>
      </w:r>
      <w:r w:rsidRPr="0010502C">
        <w:rPr>
          <w:color w:val="000000" w:themeColor="text1"/>
        </w:rPr>
        <w:t xml:space="preserve"> </w:t>
      </w:r>
      <w:r w:rsidR="00C636B9" w:rsidRPr="0010502C">
        <w:rPr>
          <w:color w:val="000000" w:themeColor="text1"/>
        </w:rPr>
        <w:t>do czasu ich wbudowania</w:t>
      </w:r>
      <w:r w:rsidRPr="0010502C">
        <w:rPr>
          <w:color w:val="000000" w:themeColor="text1"/>
        </w:rPr>
        <w:t>,</w:t>
      </w:r>
      <w:r w:rsidR="00D35B60">
        <w:rPr>
          <w:color w:val="000000" w:themeColor="text1"/>
        </w:rPr>
        <w:t xml:space="preserve"> </w:t>
      </w:r>
      <w:r w:rsidR="00BE15CF">
        <w:rPr>
          <w:color w:val="000000" w:themeColor="text1"/>
        </w:rPr>
        <w:br/>
      </w:r>
      <w:r w:rsidRPr="0010502C">
        <w:rPr>
          <w:color w:val="000000" w:themeColor="text1"/>
        </w:rPr>
        <w:t>były zab</w:t>
      </w:r>
      <w:r w:rsidR="00AC4604" w:rsidRPr="0010502C">
        <w:rPr>
          <w:color w:val="000000" w:themeColor="text1"/>
        </w:rPr>
        <w:t xml:space="preserve">ezpieczone przed zniszczeniem i </w:t>
      </w:r>
      <w:r w:rsidRPr="0010502C">
        <w:rPr>
          <w:color w:val="000000" w:themeColor="text1"/>
        </w:rPr>
        <w:t>kradzieżą, zachował</w:t>
      </w:r>
      <w:r w:rsidR="00AC4604" w:rsidRPr="0010502C">
        <w:rPr>
          <w:color w:val="000000" w:themeColor="text1"/>
        </w:rPr>
        <w:t xml:space="preserve">y swoją jakość i właściwości do </w:t>
      </w:r>
      <w:r w:rsidRPr="0010502C">
        <w:rPr>
          <w:color w:val="000000" w:themeColor="text1"/>
        </w:rPr>
        <w:t>wbudowania i były dostępne do kontroli przez Zamawiającego</w:t>
      </w:r>
      <w:r w:rsidR="00C45510" w:rsidRPr="0010502C">
        <w:rPr>
          <w:color w:val="000000" w:themeColor="text1"/>
        </w:rPr>
        <w:t>.</w:t>
      </w:r>
    </w:p>
    <w:p w14:paraId="4ED515DF" w14:textId="004E069E" w:rsidR="00046FB8" w:rsidRPr="0010502C" w:rsidRDefault="00046FB8" w:rsidP="00BE15CF">
      <w:pPr>
        <w:pStyle w:val="Akapitzlist"/>
        <w:numPr>
          <w:ilvl w:val="0"/>
          <w:numId w:val="40"/>
        </w:numPr>
        <w:spacing w:after="120" w:line="312" w:lineRule="auto"/>
        <w:ind w:left="417"/>
        <w:contextualSpacing w:val="0"/>
        <w:rPr>
          <w:color w:val="000000" w:themeColor="text1"/>
          <w:sz w:val="22"/>
        </w:rPr>
      </w:pPr>
      <w:r w:rsidRPr="0010502C">
        <w:rPr>
          <w:color w:val="000000" w:themeColor="text1"/>
          <w:sz w:val="22"/>
        </w:rPr>
        <w:t>Wyroby budowlane, materiały nie będące wyrobami budowlanymi i urządzenia muszą posiadać wymagane Prawem atesty, deklaracje, dopuszczenia oraz w razie potrzeby wyniki badań. Potwierdzone za zgodność z or</w:t>
      </w:r>
      <w:r w:rsidR="00D35B60">
        <w:rPr>
          <w:color w:val="000000" w:themeColor="text1"/>
          <w:sz w:val="22"/>
        </w:rPr>
        <w:t>y</w:t>
      </w:r>
      <w:r w:rsidRPr="0010502C">
        <w:rPr>
          <w:color w:val="000000" w:themeColor="text1"/>
          <w:sz w:val="22"/>
        </w:rPr>
        <w:t xml:space="preserve">ginałem kopie wyżej wymienionych dokumentów Wykonawca ma dostarczyć </w:t>
      </w:r>
      <w:r w:rsidR="00D82455" w:rsidRPr="0010502C">
        <w:rPr>
          <w:color w:val="000000" w:themeColor="text1"/>
          <w:sz w:val="22"/>
        </w:rPr>
        <w:t>Inspektorowi</w:t>
      </w:r>
      <w:r w:rsidRPr="0010502C">
        <w:rPr>
          <w:color w:val="000000" w:themeColor="text1"/>
          <w:sz w:val="22"/>
        </w:rPr>
        <w:t xml:space="preserve"> i uzyskać jego akceptację przed wbudowaniem. W przypadku wyrobów budowlanych jednostkowego stosowania wniosek zawierać będzie kompletną dokumentację projektową, materiał</w:t>
      </w:r>
      <w:r w:rsidR="00C45510" w:rsidRPr="0010502C">
        <w:rPr>
          <w:color w:val="000000" w:themeColor="text1"/>
          <w:sz w:val="22"/>
        </w:rPr>
        <w:t>ową oraz funkcjonalno-użytkową.</w:t>
      </w:r>
    </w:p>
    <w:p w14:paraId="5FB4E1F4" w14:textId="77777777" w:rsidR="00BB06BC" w:rsidRPr="0010502C" w:rsidRDefault="00D042A5" w:rsidP="00BE15CF">
      <w:pPr>
        <w:spacing w:after="120" w:line="312" w:lineRule="auto"/>
        <w:ind w:firstLine="0"/>
        <w:rPr>
          <w:color w:val="000000" w:themeColor="text1"/>
          <w:sz w:val="22"/>
        </w:rPr>
      </w:pPr>
      <w:r w:rsidRPr="0010502C">
        <w:rPr>
          <w:color w:val="000000" w:themeColor="text1"/>
          <w:sz w:val="22"/>
        </w:rPr>
        <w:t xml:space="preserve">Jakiekolwiek </w:t>
      </w:r>
      <w:r w:rsidR="00C636B9" w:rsidRPr="0010502C">
        <w:rPr>
          <w:color w:val="000000" w:themeColor="text1"/>
          <w:sz w:val="22"/>
        </w:rPr>
        <w:t>wyroby budowlane, materiały nie będące wyrobami b</w:t>
      </w:r>
      <w:r w:rsidR="000824F5" w:rsidRPr="0010502C">
        <w:rPr>
          <w:color w:val="000000" w:themeColor="text1"/>
          <w:sz w:val="22"/>
        </w:rPr>
        <w:t xml:space="preserve">udowlanymi i </w:t>
      </w:r>
      <w:r w:rsidR="00C636B9" w:rsidRPr="0010502C">
        <w:rPr>
          <w:color w:val="000000" w:themeColor="text1"/>
          <w:sz w:val="22"/>
        </w:rPr>
        <w:t>urządzenia, które nie spełniają powyższych wymagań</w:t>
      </w:r>
      <w:r w:rsidRPr="0010502C">
        <w:rPr>
          <w:color w:val="000000" w:themeColor="text1"/>
          <w:sz w:val="22"/>
        </w:rPr>
        <w:t>, będą odrzucone</w:t>
      </w:r>
      <w:r w:rsidR="00D82455" w:rsidRPr="0010502C">
        <w:rPr>
          <w:color w:val="000000" w:themeColor="text1"/>
          <w:sz w:val="22"/>
        </w:rPr>
        <w:t>, z wyłączeniem poli</w:t>
      </w:r>
      <w:r w:rsidR="000B7E5B" w:rsidRPr="0010502C">
        <w:rPr>
          <w:color w:val="000000" w:themeColor="text1"/>
          <w:sz w:val="22"/>
        </w:rPr>
        <w:t>gonów badawczych udostępnionych</w:t>
      </w:r>
      <w:r w:rsidR="00D82455" w:rsidRPr="0010502C">
        <w:rPr>
          <w:color w:val="000000" w:themeColor="text1"/>
          <w:sz w:val="22"/>
        </w:rPr>
        <w:t xml:space="preserve"> zgodnie z SMS-PW-17</w:t>
      </w:r>
      <w:r w:rsidRPr="0010502C">
        <w:rPr>
          <w:color w:val="000000" w:themeColor="text1"/>
          <w:sz w:val="22"/>
        </w:rPr>
        <w:t>.</w:t>
      </w:r>
    </w:p>
    <w:p w14:paraId="394D3498" w14:textId="77777777" w:rsidR="00BB06BC" w:rsidRPr="0010502C" w:rsidRDefault="00BB06BC" w:rsidP="00106E60">
      <w:pPr>
        <w:pStyle w:val="Nagwek2"/>
        <w:spacing w:before="240" w:after="120" w:line="360" w:lineRule="auto"/>
        <w:ind w:left="284" w:hanging="284"/>
        <w:rPr>
          <w:color w:val="000000" w:themeColor="text1"/>
          <w:sz w:val="22"/>
          <w:szCs w:val="22"/>
        </w:rPr>
      </w:pPr>
      <w:bookmarkStart w:id="4662" w:name="_Toc455741394"/>
      <w:bookmarkStart w:id="4663" w:name="_Toc455741550"/>
      <w:bookmarkStart w:id="4664" w:name="_Toc460409525"/>
      <w:bookmarkStart w:id="4665" w:name="_Toc461199223"/>
      <w:bookmarkStart w:id="4666" w:name="_Toc461784746"/>
      <w:bookmarkStart w:id="4667" w:name="_Toc461791323"/>
      <w:bookmarkStart w:id="4668" w:name="_Toc461803402"/>
      <w:bookmarkStart w:id="4669" w:name="_Toc225510793"/>
      <w:r w:rsidRPr="0010502C">
        <w:rPr>
          <w:color w:val="000000" w:themeColor="text1"/>
          <w:sz w:val="22"/>
          <w:szCs w:val="22"/>
        </w:rPr>
        <w:t>Odbiory</w:t>
      </w:r>
      <w:bookmarkEnd w:id="4662"/>
      <w:bookmarkEnd w:id="4663"/>
      <w:bookmarkEnd w:id="4664"/>
      <w:bookmarkEnd w:id="4665"/>
      <w:bookmarkEnd w:id="4666"/>
      <w:bookmarkEnd w:id="4667"/>
      <w:bookmarkEnd w:id="4668"/>
      <w:bookmarkEnd w:id="4669"/>
    </w:p>
    <w:p w14:paraId="61E774B9" w14:textId="77777777" w:rsidR="00BB06BC" w:rsidRPr="0010502C" w:rsidRDefault="00BB06BC" w:rsidP="00BE15CF">
      <w:pPr>
        <w:pStyle w:val="Akapit"/>
        <w:spacing w:before="0" w:line="312" w:lineRule="auto"/>
        <w:rPr>
          <w:color w:val="000000" w:themeColor="text1"/>
        </w:rPr>
      </w:pPr>
      <w:r w:rsidRPr="0010502C">
        <w:rPr>
          <w:color w:val="000000" w:themeColor="text1"/>
        </w:rPr>
        <w:t>Zamawiający w trakcie realizacji Zamówienia przewiduje następujące rodzaje odbiorów:</w:t>
      </w:r>
    </w:p>
    <w:p w14:paraId="0775BE51" w14:textId="7971464C" w:rsidR="00BB06BC" w:rsidRPr="0010502C" w:rsidRDefault="00D22F74" w:rsidP="00BE15CF">
      <w:pPr>
        <w:pStyle w:val="Mylnik-"/>
        <w:numPr>
          <w:ilvl w:val="0"/>
          <w:numId w:val="41"/>
        </w:numPr>
        <w:spacing w:before="0" w:after="120"/>
      </w:pPr>
      <w:r w:rsidRPr="0010502C">
        <w:lastRenderedPageBreak/>
        <w:t>dokumentacji projektowej;</w:t>
      </w:r>
    </w:p>
    <w:p w14:paraId="4B12EC7C" w14:textId="4482A702" w:rsidR="007721B5" w:rsidRPr="0010502C" w:rsidRDefault="007721B5" w:rsidP="00BE15CF">
      <w:pPr>
        <w:pStyle w:val="Mylnik-"/>
        <w:numPr>
          <w:ilvl w:val="0"/>
          <w:numId w:val="41"/>
        </w:numPr>
        <w:spacing w:before="0" w:after="120"/>
      </w:pPr>
      <w:r w:rsidRPr="0010502C">
        <w:t xml:space="preserve">częściowe </w:t>
      </w:r>
      <w:r w:rsidR="000142F4" w:rsidRPr="0010502C">
        <w:t>(w tym robót zanikających lub ulegających zakryciu)</w:t>
      </w:r>
      <w:r w:rsidR="00D22F74" w:rsidRPr="0010502C">
        <w:t>;</w:t>
      </w:r>
    </w:p>
    <w:p w14:paraId="300740B1" w14:textId="2CDEBF04" w:rsidR="00ED1D68" w:rsidRPr="0010502C" w:rsidRDefault="00ED1D68" w:rsidP="00BE15CF">
      <w:pPr>
        <w:pStyle w:val="Mylnik-"/>
        <w:numPr>
          <w:ilvl w:val="0"/>
          <w:numId w:val="41"/>
        </w:numPr>
        <w:spacing w:before="0" w:after="120"/>
      </w:pPr>
      <w:r w:rsidRPr="0010502C">
        <w:t>techniczne</w:t>
      </w:r>
      <w:r w:rsidR="00D22F74" w:rsidRPr="0010502C">
        <w:t>;</w:t>
      </w:r>
    </w:p>
    <w:p w14:paraId="1E862E4A" w14:textId="67AB080A" w:rsidR="00BB06BC" w:rsidRPr="0010502C" w:rsidRDefault="00D22F74" w:rsidP="00BE15CF">
      <w:pPr>
        <w:pStyle w:val="Mylnik-"/>
        <w:numPr>
          <w:ilvl w:val="0"/>
          <w:numId w:val="41"/>
        </w:numPr>
        <w:spacing w:before="0" w:after="120"/>
      </w:pPr>
      <w:r w:rsidRPr="0010502C">
        <w:t>końcowy;</w:t>
      </w:r>
    </w:p>
    <w:p w14:paraId="57247766" w14:textId="1E4C0DC2" w:rsidR="00BB06BC" w:rsidRPr="0010502C" w:rsidRDefault="000142F4" w:rsidP="00BE15CF">
      <w:pPr>
        <w:pStyle w:val="Mylnik-"/>
        <w:numPr>
          <w:ilvl w:val="0"/>
          <w:numId w:val="41"/>
        </w:numPr>
        <w:spacing w:before="0" w:after="120"/>
      </w:pPr>
      <w:r w:rsidRPr="0010502C">
        <w:t>gwarancyjne (przeglądy) i pogwarancyjne (ostateczne)</w:t>
      </w:r>
      <w:r w:rsidR="000B7E5B" w:rsidRPr="0010502C">
        <w:t>.</w:t>
      </w:r>
    </w:p>
    <w:p w14:paraId="2D056AEF" w14:textId="77777777" w:rsidR="00BB06BC" w:rsidRPr="0010502C" w:rsidRDefault="00BB06BC" w:rsidP="00BE15CF">
      <w:pPr>
        <w:pStyle w:val="Nagwek3"/>
        <w:spacing w:before="240" w:after="120" w:line="360" w:lineRule="auto"/>
        <w:rPr>
          <w:rFonts w:cs="Arial"/>
          <w:color w:val="000000" w:themeColor="text1"/>
          <w:szCs w:val="22"/>
        </w:rPr>
      </w:pPr>
      <w:bookmarkStart w:id="4670" w:name="_Toc455741395"/>
      <w:bookmarkStart w:id="4671" w:name="_Toc455741551"/>
      <w:bookmarkStart w:id="4672" w:name="_Toc460409526"/>
      <w:bookmarkStart w:id="4673" w:name="_Toc461199224"/>
      <w:bookmarkStart w:id="4674" w:name="_Toc461784747"/>
      <w:bookmarkStart w:id="4675" w:name="_Toc461791324"/>
      <w:bookmarkStart w:id="4676" w:name="_Toc461803403"/>
      <w:bookmarkStart w:id="4677" w:name="_Toc225510794"/>
      <w:r w:rsidRPr="0010502C">
        <w:rPr>
          <w:rFonts w:cs="Arial"/>
          <w:color w:val="000000" w:themeColor="text1"/>
          <w:szCs w:val="22"/>
        </w:rPr>
        <w:t>Odbiór dokumentacji projektowej</w:t>
      </w:r>
      <w:bookmarkEnd w:id="4670"/>
      <w:bookmarkEnd w:id="4671"/>
      <w:bookmarkEnd w:id="4672"/>
      <w:bookmarkEnd w:id="4673"/>
      <w:bookmarkEnd w:id="4674"/>
      <w:bookmarkEnd w:id="4675"/>
      <w:bookmarkEnd w:id="4676"/>
      <w:bookmarkEnd w:id="4677"/>
    </w:p>
    <w:p w14:paraId="43E4155C" w14:textId="77777777" w:rsidR="00BB06BC" w:rsidRPr="0010502C" w:rsidRDefault="00BB06BC" w:rsidP="00BE15CF">
      <w:pPr>
        <w:pStyle w:val="Akapit"/>
        <w:spacing w:before="0" w:line="312" w:lineRule="auto"/>
        <w:rPr>
          <w:color w:val="000000" w:themeColor="text1"/>
        </w:rPr>
      </w:pPr>
      <w:r w:rsidRPr="0010502C">
        <w:rPr>
          <w:color w:val="000000" w:themeColor="text1"/>
        </w:rPr>
        <w:t>Odbiór dokumentacji projektowej polega na przyjęciu koncepcji projektowej, projektu budowlanego oraz projekt</w:t>
      </w:r>
      <w:r w:rsidR="00D22F74" w:rsidRPr="0010502C">
        <w:rPr>
          <w:color w:val="000000" w:themeColor="text1"/>
        </w:rPr>
        <w:t>u wykonawczego wielobranżowego.</w:t>
      </w:r>
    </w:p>
    <w:p w14:paraId="20144FA7" w14:textId="77777777" w:rsidR="00BB06BC" w:rsidRPr="0010502C" w:rsidRDefault="00BB06BC" w:rsidP="00BE15CF">
      <w:pPr>
        <w:pStyle w:val="Akapit"/>
        <w:spacing w:before="0" w:line="312" w:lineRule="auto"/>
        <w:rPr>
          <w:color w:val="000000" w:themeColor="text1"/>
        </w:rPr>
      </w:pPr>
      <w:r w:rsidRPr="0010502C">
        <w:rPr>
          <w:color w:val="000000" w:themeColor="text1"/>
        </w:rPr>
        <w:t>Zatwierdzenie dokumentacji projektowej odbywać się będzie zgodnie z przepisami obowiązującymi u Zamawiającego, w szcze</w:t>
      </w:r>
      <w:r w:rsidR="00D22F74" w:rsidRPr="0010502C">
        <w:rPr>
          <w:color w:val="000000" w:themeColor="text1"/>
        </w:rPr>
        <w:t>gólności z procedurą SMS-PW-09.</w:t>
      </w:r>
    </w:p>
    <w:p w14:paraId="46407C5B" w14:textId="40645967" w:rsidR="00BB06BC" w:rsidRDefault="00BB06BC" w:rsidP="00BE15CF">
      <w:pPr>
        <w:pStyle w:val="Akapit"/>
        <w:spacing w:before="0" w:line="312" w:lineRule="auto"/>
        <w:rPr>
          <w:color w:val="000000" w:themeColor="text1"/>
        </w:rPr>
      </w:pPr>
      <w:r w:rsidRPr="0010502C">
        <w:rPr>
          <w:color w:val="000000" w:themeColor="text1"/>
        </w:rPr>
        <w:t>Przedstawiciel Wykonawcy jest zobowiązany do udziału w posiedzeniach ZO</w:t>
      </w:r>
      <w:r w:rsidR="00106E60">
        <w:rPr>
          <w:color w:val="000000" w:themeColor="text1"/>
        </w:rPr>
        <w:t>D</w:t>
      </w:r>
      <w:r w:rsidRPr="0010502C">
        <w:rPr>
          <w:color w:val="000000" w:themeColor="text1"/>
        </w:rPr>
        <w:t xml:space="preserve"> dotyczących odbioru dokumentacji projektowej. Zamawiający może zwolnić z takiego obowiązku </w:t>
      </w:r>
      <w:r w:rsidR="00EA198E" w:rsidRPr="0010502C">
        <w:rPr>
          <w:color w:val="000000" w:themeColor="text1"/>
        </w:rPr>
        <w:br/>
      </w:r>
      <w:r w:rsidRPr="0010502C">
        <w:rPr>
          <w:color w:val="000000" w:themeColor="text1"/>
        </w:rPr>
        <w:t>w przypadku poszczególnych posiedzeń.</w:t>
      </w:r>
    </w:p>
    <w:p w14:paraId="32EF7BDC" w14:textId="77777777" w:rsidR="000142F4" w:rsidRPr="0010502C" w:rsidRDefault="000142F4" w:rsidP="00BE15CF">
      <w:pPr>
        <w:pStyle w:val="Nagwek3"/>
        <w:spacing w:before="240" w:after="120" w:line="360" w:lineRule="auto"/>
        <w:rPr>
          <w:rFonts w:cs="Arial"/>
          <w:color w:val="000000" w:themeColor="text1"/>
          <w:szCs w:val="22"/>
        </w:rPr>
      </w:pPr>
      <w:bookmarkStart w:id="4678" w:name="_Toc225510795"/>
      <w:bookmarkStart w:id="4679" w:name="_Toc391469799"/>
      <w:bookmarkStart w:id="4680" w:name="_Toc391471081"/>
      <w:bookmarkStart w:id="4681" w:name="_Toc405358292"/>
      <w:bookmarkStart w:id="4682" w:name="_Toc406653813"/>
      <w:bookmarkStart w:id="4683" w:name="_Toc454979312"/>
      <w:r w:rsidRPr="0010502C">
        <w:rPr>
          <w:rFonts w:cs="Arial"/>
          <w:color w:val="000000" w:themeColor="text1"/>
          <w:szCs w:val="22"/>
        </w:rPr>
        <w:t>Odbiory częściowe (w tym robót zanikających lub ulegających zakryciu)</w:t>
      </w:r>
      <w:bookmarkEnd w:id="4678"/>
    </w:p>
    <w:p w14:paraId="286F87BB" w14:textId="40BFCBED" w:rsidR="000142F4" w:rsidRPr="0010502C" w:rsidRDefault="000142F4" w:rsidP="00BE15CF">
      <w:pPr>
        <w:spacing w:after="120" w:line="312" w:lineRule="auto"/>
        <w:ind w:firstLine="0"/>
        <w:rPr>
          <w:color w:val="000000" w:themeColor="text1"/>
          <w:sz w:val="22"/>
        </w:rPr>
      </w:pPr>
      <w:r w:rsidRPr="0010502C">
        <w:rPr>
          <w:color w:val="000000" w:themeColor="text1"/>
          <w:sz w:val="22"/>
        </w:rPr>
        <w:t xml:space="preserve">Odbiory częściowe to odbiory poszczególnych części </w:t>
      </w:r>
      <w:r w:rsidR="00D22F74" w:rsidRPr="0010502C">
        <w:rPr>
          <w:color w:val="000000" w:themeColor="text1"/>
          <w:sz w:val="22"/>
        </w:rPr>
        <w:t>realizowanych robót. Odbiory te </w:t>
      </w:r>
      <w:r w:rsidRPr="0010502C">
        <w:rPr>
          <w:color w:val="000000" w:themeColor="text1"/>
          <w:sz w:val="22"/>
        </w:rPr>
        <w:t xml:space="preserve">przeprowadza się m.in. w </w:t>
      </w:r>
      <w:r w:rsidR="00CD4263" w:rsidRPr="0010502C">
        <w:rPr>
          <w:color w:val="000000" w:themeColor="text1"/>
          <w:sz w:val="22"/>
        </w:rPr>
        <w:t>przypadku,</w:t>
      </w:r>
      <w:r w:rsidRPr="0010502C">
        <w:rPr>
          <w:color w:val="000000" w:themeColor="text1"/>
          <w:sz w:val="22"/>
        </w:rPr>
        <w:t xml:space="preserve"> gdy:</w:t>
      </w:r>
    </w:p>
    <w:p w14:paraId="59B6DE7C" w14:textId="77777777" w:rsidR="000142F4" w:rsidRPr="0010502C" w:rsidRDefault="000142F4" w:rsidP="00BE15CF">
      <w:pPr>
        <w:spacing w:after="120" w:line="312" w:lineRule="auto"/>
        <w:ind w:left="425" w:hanging="425"/>
        <w:rPr>
          <w:color w:val="000000" w:themeColor="text1"/>
          <w:sz w:val="22"/>
        </w:rPr>
      </w:pPr>
      <w:r w:rsidRPr="0010502C">
        <w:rPr>
          <w:color w:val="000000" w:themeColor="text1"/>
          <w:sz w:val="22"/>
        </w:rPr>
        <w:t>1)</w:t>
      </w:r>
      <w:r w:rsidRPr="0010502C">
        <w:rPr>
          <w:color w:val="000000" w:themeColor="text1"/>
          <w:sz w:val="22"/>
        </w:rPr>
        <w:tab/>
        <w:t>Wykonawca ubiega się o zapłatę za częściowe wykonanie robót, a zawarta umowa przewiduje taki sposób rozliczeń;</w:t>
      </w:r>
    </w:p>
    <w:p w14:paraId="578214CF" w14:textId="77777777" w:rsidR="000142F4" w:rsidRPr="0010502C" w:rsidRDefault="000142F4" w:rsidP="00BE15CF">
      <w:pPr>
        <w:spacing w:after="120" w:line="312" w:lineRule="auto"/>
        <w:ind w:left="425" w:hanging="425"/>
        <w:rPr>
          <w:color w:val="000000" w:themeColor="text1"/>
          <w:sz w:val="22"/>
        </w:rPr>
      </w:pPr>
      <w:r w:rsidRPr="0010502C">
        <w:rPr>
          <w:color w:val="000000" w:themeColor="text1"/>
          <w:sz w:val="22"/>
        </w:rPr>
        <w:t>2)</w:t>
      </w:r>
      <w:r w:rsidRPr="0010502C">
        <w:rPr>
          <w:color w:val="000000" w:themeColor="text1"/>
          <w:sz w:val="22"/>
        </w:rPr>
        <w:tab/>
        <w:t>Wykonawca przystępuje do kolejnej fazy robót i jest potrzeba określenia jakości i ilości robót zanikających albo ulegających zakryciu;</w:t>
      </w:r>
    </w:p>
    <w:p w14:paraId="34653A44" w14:textId="77777777" w:rsidR="000142F4" w:rsidRPr="0010502C" w:rsidRDefault="000142F4" w:rsidP="00BE15CF">
      <w:pPr>
        <w:spacing w:after="120" w:line="312" w:lineRule="auto"/>
        <w:ind w:left="425" w:hanging="425"/>
        <w:rPr>
          <w:color w:val="000000" w:themeColor="text1"/>
          <w:sz w:val="22"/>
        </w:rPr>
      </w:pPr>
      <w:r w:rsidRPr="0010502C">
        <w:rPr>
          <w:color w:val="000000" w:themeColor="text1"/>
          <w:sz w:val="22"/>
        </w:rPr>
        <w:t>3)</w:t>
      </w:r>
      <w:r w:rsidRPr="0010502C">
        <w:rPr>
          <w:color w:val="000000" w:themeColor="text1"/>
          <w:sz w:val="22"/>
        </w:rPr>
        <w:tab/>
        <w:t>zachodzi potrzeba oceny jakości zmontowanego elementu lub urządzenia;</w:t>
      </w:r>
    </w:p>
    <w:p w14:paraId="2A792037" w14:textId="77777777" w:rsidR="00F736FE" w:rsidRPr="0010502C" w:rsidRDefault="000142F4" w:rsidP="00BE15CF">
      <w:pPr>
        <w:spacing w:after="120" w:line="312" w:lineRule="auto"/>
        <w:ind w:left="425" w:hanging="425"/>
        <w:rPr>
          <w:color w:val="000000" w:themeColor="text1"/>
          <w:sz w:val="22"/>
        </w:rPr>
      </w:pPr>
      <w:r w:rsidRPr="0010502C">
        <w:rPr>
          <w:color w:val="000000" w:themeColor="text1"/>
          <w:sz w:val="22"/>
        </w:rPr>
        <w:t>4)</w:t>
      </w:r>
      <w:r w:rsidRPr="0010502C">
        <w:rPr>
          <w:color w:val="000000" w:themeColor="text1"/>
          <w:sz w:val="22"/>
        </w:rPr>
        <w:tab/>
        <w:t>zachodzi konieczność odbioru przed przekazywaniem fazy robót innemu Wykonawcy.</w:t>
      </w:r>
      <w:bookmarkEnd w:id="4679"/>
      <w:bookmarkEnd w:id="4680"/>
      <w:bookmarkEnd w:id="4681"/>
      <w:bookmarkEnd w:id="4682"/>
      <w:bookmarkEnd w:id="4683"/>
    </w:p>
    <w:p w14:paraId="03D5ABD6" w14:textId="77777777" w:rsidR="00357778" w:rsidRPr="0010502C" w:rsidRDefault="00357778" w:rsidP="00C91421">
      <w:pPr>
        <w:spacing w:after="120" w:line="312" w:lineRule="auto"/>
        <w:ind w:firstLine="0"/>
        <w:rPr>
          <w:color w:val="000000" w:themeColor="text1"/>
          <w:sz w:val="22"/>
        </w:rPr>
      </w:pPr>
      <w:r w:rsidRPr="0010502C">
        <w:rPr>
          <w:color w:val="000000" w:themeColor="text1"/>
          <w:sz w:val="22"/>
        </w:rPr>
        <w:t>Podstawą odbioru robót zanikających na gruncie, powinna być dokumentacja z inwentaryzacji geodezyjnej robót ulegających zakryciu.</w:t>
      </w:r>
    </w:p>
    <w:p w14:paraId="372DD9A7" w14:textId="77777777" w:rsidR="000142F4" w:rsidRPr="0010502C" w:rsidRDefault="000142F4" w:rsidP="00C91421">
      <w:pPr>
        <w:pStyle w:val="Nagwek3"/>
        <w:spacing w:before="240" w:after="120" w:line="360" w:lineRule="auto"/>
        <w:rPr>
          <w:rFonts w:cs="Arial"/>
          <w:color w:val="000000" w:themeColor="text1"/>
          <w:szCs w:val="22"/>
        </w:rPr>
      </w:pPr>
      <w:bookmarkStart w:id="4684" w:name="_Toc474152592"/>
      <w:bookmarkStart w:id="4685" w:name="_Toc505761517"/>
      <w:bookmarkStart w:id="4686" w:name="_Toc225510796"/>
      <w:bookmarkStart w:id="4687" w:name="_Toc455741398"/>
      <w:bookmarkStart w:id="4688" w:name="_Toc455741554"/>
      <w:bookmarkStart w:id="4689" w:name="_Toc460409529"/>
      <w:bookmarkStart w:id="4690" w:name="_Toc461199227"/>
      <w:bookmarkStart w:id="4691" w:name="_Toc461784751"/>
      <w:bookmarkStart w:id="4692" w:name="_Toc461791328"/>
      <w:bookmarkStart w:id="4693" w:name="_Toc461803407"/>
      <w:r w:rsidRPr="0010502C">
        <w:rPr>
          <w:rFonts w:cs="Arial"/>
          <w:color w:val="000000" w:themeColor="text1"/>
          <w:szCs w:val="22"/>
        </w:rPr>
        <w:t xml:space="preserve">Odbiory </w:t>
      </w:r>
      <w:bookmarkEnd w:id="4684"/>
      <w:r w:rsidRPr="0010502C">
        <w:rPr>
          <w:rFonts w:cs="Arial"/>
          <w:color w:val="000000" w:themeColor="text1"/>
          <w:szCs w:val="22"/>
        </w:rPr>
        <w:t>techniczne</w:t>
      </w:r>
      <w:bookmarkEnd w:id="4685"/>
      <w:bookmarkEnd w:id="4686"/>
    </w:p>
    <w:p w14:paraId="7503BC3F" w14:textId="77777777" w:rsidR="000142F4" w:rsidRPr="0010502C" w:rsidRDefault="000142F4" w:rsidP="009E19F3">
      <w:pPr>
        <w:spacing w:after="120" w:line="312" w:lineRule="auto"/>
        <w:ind w:firstLine="0"/>
        <w:rPr>
          <w:color w:val="000000" w:themeColor="text1"/>
          <w:sz w:val="22"/>
        </w:rPr>
      </w:pPr>
      <w:r w:rsidRPr="0010502C">
        <w:rPr>
          <w:color w:val="000000" w:themeColor="text1"/>
          <w:sz w:val="22"/>
        </w:rPr>
        <w:t xml:space="preserve">Odbiory techniczne są to odbiory mające na celu sprawdzenie budowanych </w:t>
      </w:r>
      <w:r w:rsidR="00296300" w:rsidRPr="0010502C">
        <w:rPr>
          <w:color w:val="000000" w:themeColor="text1"/>
          <w:sz w:val="22"/>
        </w:rPr>
        <w:br/>
      </w:r>
      <w:r w:rsidRPr="0010502C">
        <w:rPr>
          <w:color w:val="000000" w:themeColor="text1"/>
          <w:sz w:val="22"/>
        </w:rPr>
        <w:t>i przebudowywanych budowli i urządzeń pod kątem spełnienia przez nie wymagań technicznych i innych wymagań określonych w przepisach, standardach, normach, instrukcjach, dokumentacji, itp.</w:t>
      </w:r>
    </w:p>
    <w:p w14:paraId="2B59C243" w14:textId="77777777" w:rsidR="000142F4" w:rsidRPr="0010502C" w:rsidRDefault="00AB2BA0" w:rsidP="00C91421">
      <w:pPr>
        <w:pStyle w:val="Nagwek3"/>
        <w:spacing w:before="240" w:after="120" w:line="360" w:lineRule="auto"/>
        <w:rPr>
          <w:rFonts w:cs="Arial"/>
          <w:color w:val="000000" w:themeColor="text1"/>
          <w:szCs w:val="22"/>
        </w:rPr>
      </w:pPr>
      <w:bookmarkStart w:id="4694" w:name="_Toc474152593"/>
      <w:bookmarkStart w:id="4695" w:name="_Toc505761518"/>
      <w:bookmarkStart w:id="4696" w:name="_Toc225510797"/>
      <w:r w:rsidRPr="0010502C">
        <w:rPr>
          <w:rFonts w:cs="Arial"/>
          <w:color w:val="000000" w:themeColor="text1"/>
          <w:szCs w:val="22"/>
        </w:rPr>
        <w:t>Odbiory</w:t>
      </w:r>
      <w:r w:rsidR="000142F4" w:rsidRPr="0010502C">
        <w:rPr>
          <w:rFonts w:cs="Arial"/>
          <w:color w:val="000000" w:themeColor="text1"/>
          <w:szCs w:val="22"/>
        </w:rPr>
        <w:t xml:space="preserve"> eksploatacyjne</w:t>
      </w:r>
      <w:bookmarkEnd w:id="4694"/>
      <w:bookmarkEnd w:id="4695"/>
      <w:bookmarkEnd w:id="4696"/>
    </w:p>
    <w:p w14:paraId="2D7E441B" w14:textId="18FF2540" w:rsidR="00BB06BC" w:rsidRPr="0010502C" w:rsidRDefault="00106E60" w:rsidP="009E19F3">
      <w:pPr>
        <w:spacing w:after="120" w:line="312" w:lineRule="auto"/>
        <w:ind w:firstLine="0"/>
        <w:rPr>
          <w:color w:val="000000" w:themeColor="text1"/>
          <w:sz w:val="22"/>
        </w:rPr>
      </w:pPr>
      <w:r>
        <w:rPr>
          <w:color w:val="000000" w:themeColor="text1"/>
          <w:sz w:val="22"/>
        </w:rPr>
        <w:t>Nie dotyczy</w:t>
      </w:r>
      <w:r w:rsidRPr="0010502C" w:rsidDel="00106E60">
        <w:rPr>
          <w:color w:val="000000" w:themeColor="text1"/>
          <w:sz w:val="22"/>
        </w:rPr>
        <w:t xml:space="preserve"> </w:t>
      </w:r>
      <w:bookmarkEnd w:id="4687"/>
      <w:bookmarkEnd w:id="4688"/>
      <w:bookmarkEnd w:id="4689"/>
      <w:bookmarkEnd w:id="4690"/>
      <w:bookmarkEnd w:id="4691"/>
      <w:bookmarkEnd w:id="4692"/>
      <w:bookmarkEnd w:id="4693"/>
    </w:p>
    <w:p w14:paraId="60078963" w14:textId="77777777" w:rsidR="00BB06BC" w:rsidRPr="0010502C" w:rsidRDefault="00BB06BC" w:rsidP="008B4D12">
      <w:pPr>
        <w:pStyle w:val="Nagwek3"/>
        <w:spacing w:before="240" w:after="120" w:line="360" w:lineRule="auto"/>
        <w:ind w:left="284" w:hanging="284"/>
        <w:rPr>
          <w:rFonts w:cs="Arial"/>
          <w:color w:val="000000" w:themeColor="text1"/>
          <w:szCs w:val="22"/>
        </w:rPr>
      </w:pPr>
      <w:bookmarkStart w:id="4697" w:name="_Toc455741399"/>
      <w:bookmarkStart w:id="4698" w:name="_Toc455741555"/>
      <w:bookmarkStart w:id="4699" w:name="_Toc460409530"/>
      <w:bookmarkStart w:id="4700" w:name="_Toc461199228"/>
      <w:bookmarkStart w:id="4701" w:name="_Toc461784752"/>
      <w:bookmarkStart w:id="4702" w:name="_Toc461791329"/>
      <w:bookmarkStart w:id="4703" w:name="_Toc461803408"/>
      <w:bookmarkStart w:id="4704" w:name="_Toc225510798"/>
      <w:r w:rsidRPr="0010502C">
        <w:rPr>
          <w:rFonts w:cs="Arial"/>
          <w:color w:val="000000" w:themeColor="text1"/>
          <w:szCs w:val="22"/>
        </w:rPr>
        <w:lastRenderedPageBreak/>
        <w:t>Odbiór końcowy</w:t>
      </w:r>
      <w:bookmarkEnd w:id="4697"/>
      <w:bookmarkEnd w:id="4698"/>
      <w:bookmarkEnd w:id="4699"/>
      <w:bookmarkEnd w:id="4700"/>
      <w:bookmarkEnd w:id="4701"/>
      <w:bookmarkEnd w:id="4702"/>
      <w:bookmarkEnd w:id="4703"/>
      <w:bookmarkEnd w:id="4704"/>
    </w:p>
    <w:p w14:paraId="3F65FBF0" w14:textId="0C4C0C05" w:rsidR="00357778" w:rsidRPr="0010502C" w:rsidRDefault="00BE41D8" w:rsidP="00BE41D8">
      <w:pPr>
        <w:spacing w:after="120" w:line="312" w:lineRule="auto"/>
        <w:ind w:firstLine="0"/>
        <w:rPr>
          <w:i/>
          <w:color w:val="000000" w:themeColor="text1"/>
          <w:sz w:val="22"/>
        </w:rPr>
      </w:pPr>
      <w:r w:rsidRPr="0010502C">
        <w:rPr>
          <w:color w:val="000000" w:themeColor="text1"/>
          <w:sz w:val="22"/>
        </w:rPr>
        <w:t xml:space="preserve">Odbiory </w:t>
      </w:r>
      <w:r>
        <w:rPr>
          <w:color w:val="000000" w:themeColor="text1"/>
          <w:sz w:val="22"/>
        </w:rPr>
        <w:t>końcowe</w:t>
      </w:r>
      <w:r w:rsidRPr="0010502C">
        <w:rPr>
          <w:color w:val="000000" w:themeColor="text1"/>
          <w:sz w:val="22"/>
        </w:rPr>
        <w:t xml:space="preserve"> to odbiory mające na celu </w:t>
      </w:r>
      <w:r>
        <w:rPr>
          <w:color w:val="000000" w:themeColor="text1"/>
          <w:sz w:val="22"/>
        </w:rPr>
        <w:t>ostateczne przekazanie Zamawiającemu przedmiotu umowy, po sprawdzeniu jego należytego wykonania. Odbiory końcowe stanowią potwierdzenie wykonania przez Wykonawcę przedmiotu umowy po całkowitym zakończeniu części lub całości robót oraz po wykonaniu z wynikiem pozytywnym pomiarów i badań.</w:t>
      </w:r>
    </w:p>
    <w:p w14:paraId="467EEFD8" w14:textId="0C4C0C05" w:rsidR="00F736FE" w:rsidRPr="0010502C" w:rsidRDefault="00F736FE" w:rsidP="00C91421">
      <w:pPr>
        <w:pStyle w:val="Nagwek3"/>
        <w:spacing w:before="240" w:after="120" w:line="360" w:lineRule="auto"/>
        <w:rPr>
          <w:rFonts w:cs="Arial"/>
          <w:color w:val="000000" w:themeColor="text1"/>
          <w:szCs w:val="22"/>
        </w:rPr>
      </w:pPr>
      <w:bookmarkStart w:id="4705" w:name="_Toc391469804"/>
      <w:bookmarkStart w:id="4706" w:name="_Toc391471086"/>
      <w:bookmarkStart w:id="4707" w:name="_Toc405358297"/>
      <w:bookmarkStart w:id="4708" w:name="_Toc406653818"/>
      <w:bookmarkStart w:id="4709" w:name="_Toc454979317"/>
      <w:bookmarkStart w:id="4710" w:name="_Toc225510799"/>
      <w:r w:rsidRPr="0010502C">
        <w:rPr>
          <w:rFonts w:cs="Arial"/>
          <w:color w:val="000000" w:themeColor="text1"/>
          <w:szCs w:val="22"/>
        </w:rPr>
        <w:t>Odbiór ostateczny</w:t>
      </w:r>
      <w:bookmarkEnd w:id="4705"/>
      <w:bookmarkEnd w:id="4706"/>
      <w:bookmarkEnd w:id="4707"/>
      <w:bookmarkEnd w:id="4708"/>
      <w:bookmarkEnd w:id="4709"/>
      <w:bookmarkEnd w:id="4710"/>
    </w:p>
    <w:p w14:paraId="1B38AD15" w14:textId="77777777" w:rsidR="00530DA2" w:rsidRDefault="00530DA2" w:rsidP="00530DA2">
      <w:pPr>
        <w:spacing w:after="120" w:line="312" w:lineRule="auto"/>
        <w:ind w:firstLine="0"/>
        <w:rPr>
          <w:color w:val="000000" w:themeColor="text1"/>
          <w:sz w:val="22"/>
        </w:rPr>
      </w:pPr>
      <w:r>
        <w:rPr>
          <w:color w:val="000000" w:themeColor="text1"/>
          <w:sz w:val="22"/>
        </w:rPr>
        <w:t>Nie dotyczy</w:t>
      </w:r>
      <w:r w:rsidRPr="0010502C" w:rsidDel="00106E60">
        <w:rPr>
          <w:color w:val="000000" w:themeColor="text1"/>
          <w:sz w:val="22"/>
        </w:rPr>
        <w:t xml:space="preserve"> </w:t>
      </w:r>
    </w:p>
    <w:p w14:paraId="0F6064FD" w14:textId="33DB6FC5" w:rsidR="000142F4" w:rsidRPr="0010502C" w:rsidRDefault="00530DA2" w:rsidP="00C91421">
      <w:pPr>
        <w:pStyle w:val="Nagwek3"/>
        <w:spacing w:before="240" w:after="120" w:line="360" w:lineRule="auto"/>
        <w:rPr>
          <w:rFonts w:cs="Arial"/>
          <w:color w:val="000000" w:themeColor="text1"/>
          <w:szCs w:val="22"/>
        </w:rPr>
      </w:pPr>
      <w:bookmarkStart w:id="4711" w:name="_Toc225510800"/>
      <w:bookmarkStart w:id="4712" w:name="_Toc455741400"/>
      <w:bookmarkStart w:id="4713" w:name="_Toc455741556"/>
      <w:bookmarkStart w:id="4714" w:name="_Toc460409531"/>
      <w:bookmarkStart w:id="4715" w:name="_Toc461199229"/>
      <w:bookmarkStart w:id="4716" w:name="_Toc461784753"/>
      <w:bookmarkStart w:id="4717" w:name="_Toc461791330"/>
      <w:bookmarkStart w:id="4718" w:name="_Toc461803409"/>
      <w:r>
        <w:rPr>
          <w:rFonts w:cs="Arial"/>
          <w:color w:val="000000" w:themeColor="text1"/>
          <w:szCs w:val="22"/>
        </w:rPr>
        <w:t>O</w:t>
      </w:r>
      <w:r w:rsidR="000142F4" w:rsidRPr="0010502C">
        <w:rPr>
          <w:rFonts w:cs="Arial"/>
          <w:color w:val="000000" w:themeColor="text1"/>
          <w:szCs w:val="22"/>
        </w:rPr>
        <w:t>dbiory gwarancyjne (przeglądy) i pogwarancyjne (ostateczne)</w:t>
      </w:r>
      <w:bookmarkEnd w:id="4711"/>
    </w:p>
    <w:p w14:paraId="57B609A9" w14:textId="77777777" w:rsidR="00580C24" w:rsidRDefault="000142F4" w:rsidP="00580C24">
      <w:pPr>
        <w:spacing w:after="120" w:line="312" w:lineRule="auto"/>
        <w:ind w:firstLine="0"/>
        <w:rPr>
          <w:color w:val="000000" w:themeColor="text1"/>
          <w:sz w:val="22"/>
          <w:lang w:eastAsia="pl-PL" w:bidi="hi-IN"/>
        </w:rPr>
      </w:pPr>
      <w:r w:rsidRPr="0010502C">
        <w:rPr>
          <w:color w:val="000000" w:themeColor="text1"/>
          <w:sz w:val="22"/>
          <w:lang w:eastAsia="pl-PL" w:bidi="hi-IN"/>
        </w:rPr>
        <w:t xml:space="preserve">Odbiory (przeglądy) gwarancyjne to przeglądy dokonywane w okresie gwarancji co kwartał </w:t>
      </w:r>
      <w:r w:rsidR="00CF09E8" w:rsidRPr="0010502C">
        <w:rPr>
          <w:color w:val="000000" w:themeColor="text1"/>
          <w:sz w:val="22"/>
          <w:lang w:eastAsia="pl-PL" w:bidi="hi-IN"/>
        </w:rPr>
        <w:br/>
      </w:r>
      <w:r w:rsidRPr="0010502C">
        <w:rPr>
          <w:color w:val="000000" w:themeColor="text1"/>
          <w:sz w:val="22"/>
          <w:lang w:eastAsia="pl-PL" w:bidi="hi-IN"/>
        </w:rPr>
        <w:t xml:space="preserve">(w przypadku braku widocznych wad co pół roku – na wniosek </w:t>
      </w:r>
      <w:r w:rsidR="00532E9C" w:rsidRPr="0010502C">
        <w:rPr>
          <w:color w:val="000000" w:themeColor="text1"/>
          <w:sz w:val="22"/>
          <w:lang w:eastAsia="pl-PL" w:bidi="hi-IN"/>
        </w:rPr>
        <w:t>Zakładu Linii Kolejowych</w:t>
      </w:r>
      <w:r w:rsidRPr="0010502C">
        <w:rPr>
          <w:color w:val="000000" w:themeColor="text1"/>
          <w:sz w:val="22"/>
          <w:lang w:eastAsia="pl-PL" w:bidi="hi-IN"/>
        </w:rPr>
        <w:t xml:space="preserve"> celem sprawdzenia usuwania zgłoszonych wad i ewentualnego wskazania nowych.</w:t>
      </w:r>
      <w:r w:rsidR="008A5DDF" w:rsidRPr="0010502C">
        <w:rPr>
          <w:color w:val="000000" w:themeColor="text1"/>
          <w:sz w:val="22"/>
          <w:lang w:eastAsia="pl-PL" w:bidi="hi-IN"/>
        </w:rPr>
        <w:t xml:space="preserve"> </w:t>
      </w:r>
    </w:p>
    <w:p w14:paraId="5BB06DB5" w14:textId="77777777" w:rsidR="00E735B4" w:rsidRPr="0010502C" w:rsidRDefault="000142F4" w:rsidP="00C36760">
      <w:pPr>
        <w:spacing w:after="120" w:line="312" w:lineRule="auto"/>
        <w:ind w:firstLine="0"/>
        <w:rPr>
          <w:color w:val="000000" w:themeColor="text1"/>
          <w:sz w:val="22"/>
          <w:lang w:eastAsia="pl-PL" w:bidi="hi-IN"/>
        </w:rPr>
      </w:pPr>
      <w:bookmarkStart w:id="4719" w:name="_Toc505761521"/>
      <w:r w:rsidRPr="0010502C">
        <w:rPr>
          <w:color w:val="000000" w:themeColor="text1"/>
          <w:sz w:val="22"/>
          <w:lang w:eastAsia="pl-PL" w:bidi="hi-IN"/>
        </w:rPr>
        <w:t>Odbiory pogwarancyjne (ostateczne) to odbiory dokonywane w ustalonym w umowie czasie, w zależności od okresu gwarancji, mające na celu potwierdzenie, iż Wykonawca usunął wszystkie wykryte i zgłoszone wady, a obiekt budowlany jest wolny od wad</w:t>
      </w:r>
      <w:bookmarkEnd w:id="4712"/>
      <w:bookmarkEnd w:id="4713"/>
      <w:bookmarkEnd w:id="4714"/>
      <w:bookmarkEnd w:id="4715"/>
      <w:bookmarkEnd w:id="4716"/>
      <w:bookmarkEnd w:id="4717"/>
      <w:bookmarkEnd w:id="4718"/>
      <w:bookmarkEnd w:id="4719"/>
      <w:r w:rsidR="00D22F74" w:rsidRPr="0010502C">
        <w:rPr>
          <w:color w:val="000000" w:themeColor="text1"/>
          <w:sz w:val="22"/>
          <w:lang w:eastAsia="pl-PL" w:bidi="hi-IN"/>
        </w:rPr>
        <w:t>.</w:t>
      </w:r>
    </w:p>
    <w:p w14:paraId="1A6DABB3" w14:textId="77777777" w:rsidR="00D72A5E" w:rsidRPr="0010502C" w:rsidRDefault="00D72A5E" w:rsidP="008B4D12">
      <w:pPr>
        <w:pStyle w:val="Nagwek2"/>
        <w:spacing w:before="240" w:after="120" w:line="360" w:lineRule="auto"/>
        <w:ind w:hanging="640"/>
        <w:rPr>
          <w:color w:val="000000" w:themeColor="text1"/>
          <w:sz w:val="22"/>
          <w:szCs w:val="22"/>
        </w:rPr>
      </w:pPr>
      <w:bookmarkStart w:id="4720" w:name="_Toc455741401"/>
      <w:bookmarkStart w:id="4721" w:name="_Toc455741557"/>
      <w:bookmarkStart w:id="4722" w:name="_Toc460409532"/>
      <w:bookmarkStart w:id="4723" w:name="_Toc461199230"/>
      <w:bookmarkStart w:id="4724" w:name="_Toc461784754"/>
      <w:bookmarkStart w:id="4725" w:name="_Toc461791331"/>
      <w:bookmarkStart w:id="4726" w:name="_Toc461803410"/>
      <w:bookmarkStart w:id="4727" w:name="_Toc225510801"/>
      <w:r w:rsidRPr="0010502C">
        <w:rPr>
          <w:color w:val="000000" w:themeColor="text1"/>
          <w:sz w:val="22"/>
          <w:szCs w:val="22"/>
        </w:rPr>
        <w:t>Ochrona przeciwpożarowa</w:t>
      </w:r>
      <w:bookmarkEnd w:id="4720"/>
      <w:bookmarkEnd w:id="4721"/>
      <w:bookmarkEnd w:id="4722"/>
      <w:bookmarkEnd w:id="4723"/>
      <w:bookmarkEnd w:id="4724"/>
      <w:bookmarkEnd w:id="4725"/>
      <w:bookmarkEnd w:id="4726"/>
      <w:bookmarkEnd w:id="4727"/>
    </w:p>
    <w:p w14:paraId="7C60A533" w14:textId="5F326E94" w:rsidR="00D72A5E" w:rsidRPr="0010502C" w:rsidRDefault="00D72A5E" w:rsidP="00C36760">
      <w:pPr>
        <w:pStyle w:val="Punktator1"/>
        <w:spacing w:after="120" w:line="312" w:lineRule="auto"/>
        <w:ind w:left="57" w:firstLine="0"/>
        <w:rPr>
          <w:color w:val="000000" w:themeColor="text1"/>
        </w:rPr>
      </w:pPr>
      <w:r w:rsidRPr="0010502C">
        <w:rPr>
          <w:color w:val="000000" w:themeColor="text1"/>
        </w:rPr>
        <w:t xml:space="preserve">Wykonawca będzie przestrzegać przepisów ochrony przeciwpożarowej. Wykonawca będzie utrzymywać, wymagany na podstawie odpowiednich przepisów, sprawny sprzęt przeciwpożarowy, na terenie baz produkcyjnych, w pomieszczeniach biurowych, mieszkalnych, magazynowych oraz w maszynach i pojazdach. Materiały łatwopalne będą składowane w sposób zgodny z odpowiednimi przepisami i zabezpieczone przed dostępem osób trzecich. Wykonawca będzie odpowiedzialny za wszelkie straty spowodowane pożarem </w:t>
      </w:r>
      <w:r w:rsidR="00CD4263" w:rsidRPr="0010502C">
        <w:rPr>
          <w:color w:val="000000" w:themeColor="text1"/>
        </w:rPr>
        <w:t>wywołanym</w:t>
      </w:r>
      <w:r w:rsidRPr="0010502C">
        <w:rPr>
          <w:color w:val="000000" w:themeColor="text1"/>
        </w:rPr>
        <w:t xml:space="preserve"> jako rezultat realizacji </w:t>
      </w:r>
      <w:r w:rsidR="00E72EC4" w:rsidRPr="0010502C">
        <w:rPr>
          <w:color w:val="000000" w:themeColor="text1"/>
        </w:rPr>
        <w:t>r</w:t>
      </w:r>
      <w:r w:rsidR="000B7E5B" w:rsidRPr="0010502C">
        <w:rPr>
          <w:color w:val="000000" w:themeColor="text1"/>
        </w:rPr>
        <w:t xml:space="preserve">obót </w:t>
      </w:r>
      <w:r w:rsidRPr="0010502C">
        <w:rPr>
          <w:color w:val="000000" w:themeColor="text1"/>
        </w:rPr>
        <w:t>albo przez personel Wykonawcy</w:t>
      </w:r>
      <w:r w:rsidR="00D22F74" w:rsidRPr="0010502C">
        <w:rPr>
          <w:color w:val="000000" w:themeColor="text1"/>
        </w:rPr>
        <w:t>.</w:t>
      </w:r>
    </w:p>
    <w:p w14:paraId="22AE980E" w14:textId="77777777" w:rsidR="00D72A5E" w:rsidRPr="0010502C" w:rsidRDefault="00D72A5E" w:rsidP="00C36760">
      <w:pPr>
        <w:pStyle w:val="Punktator1"/>
        <w:spacing w:after="120" w:line="312" w:lineRule="auto"/>
        <w:ind w:left="57" w:firstLine="0"/>
        <w:rPr>
          <w:color w:val="000000" w:themeColor="text1"/>
        </w:rPr>
      </w:pPr>
      <w:r w:rsidRPr="0010502C">
        <w:rPr>
          <w:color w:val="000000" w:themeColor="text1"/>
        </w:rPr>
        <w:t>Wyroby, które w sposób trwały są szkodliwe dla otoczenia, nie będą dopuszczone do użycia. Nie dopuszcza się użycia wyrobów wywołują</w:t>
      </w:r>
      <w:r w:rsidR="00CF09E8" w:rsidRPr="0010502C">
        <w:rPr>
          <w:color w:val="000000" w:themeColor="text1"/>
        </w:rPr>
        <w:t xml:space="preserve">cych szkodliwe promieniowanie o </w:t>
      </w:r>
      <w:r w:rsidRPr="0010502C">
        <w:rPr>
          <w:color w:val="000000" w:themeColor="text1"/>
        </w:rPr>
        <w:t xml:space="preserve">stężeniu większym od dopuszczalnego, określonego odpowiednimi przepisami. Wszelkie wyroby odzyskane (np. tłuczeń) użyte ponownie do </w:t>
      </w:r>
      <w:r w:rsidR="00E72EC4" w:rsidRPr="0010502C">
        <w:rPr>
          <w:color w:val="000000" w:themeColor="text1"/>
        </w:rPr>
        <w:t>robót</w:t>
      </w:r>
      <w:r w:rsidRPr="0010502C">
        <w:rPr>
          <w:color w:val="000000" w:themeColor="text1"/>
        </w:rPr>
        <w:t xml:space="preserve">, muszą spełniać warunki określone </w:t>
      </w:r>
      <w:r w:rsidR="00CF09E8" w:rsidRPr="0010502C">
        <w:rPr>
          <w:color w:val="000000" w:themeColor="text1"/>
        </w:rPr>
        <w:br/>
      </w:r>
      <w:r w:rsidRPr="0010502C">
        <w:rPr>
          <w:color w:val="000000" w:themeColor="text1"/>
        </w:rPr>
        <w:t xml:space="preserve">w </w:t>
      </w:r>
      <w:r w:rsidR="004F3CCB" w:rsidRPr="0010502C">
        <w:rPr>
          <w:color w:val="000000" w:themeColor="text1"/>
        </w:rPr>
        <w:t>obowiązujących przepisach prawa i instrukcjach wewnętrznych Zamawiającego.</w:t>
      </w:r>
    </w:p>
    <w:p w14:paraId="2D84BE0D" w14:textId="77777777" w:rsidR="00D72A5E" w:rsidRPr="0010502C" w:rsidRDefault="00D72A5E" w:rsidP="00580C24">
      <w:pPr>
        <w:pStyle w:val="Nagwek2"/>
        <w:spacing w:before="240" w:after="120" w:line="360" w:lineRule="auto"/>
        <w:ind w:hanging="640"/>
        <w:rPr>
          <w:color w:val="000000" w:themeColor="text1"/>
          <w:sz w:val="22"/>
          <w:szCs w:val="22"/>
        </w:rPr>
      </w:pPr>
      <w:bookmarkStart w:id="4728" w:name="_Toc455741402"/>
      <w:bookmarkStart w:id="4729" w:name="_Toc455741558"/>
      <w:bookmarkStart w:id="4730" w:name="_Toc460409533"/>
      <w:bookmarkStart w:id="4731" w:name="_Toc461199231"/>
      <w:bookmarkStart w:id="4732" w:name="_Toc461784755"/>
      <w:bookmarkStart w:id="4733" w:name="_Toc461791332"/>
      <w:bookmarkStart w:id="4734" w:name="_Toc461803411"/>
      <w:bookmarkStart w:id="4735" w:name="_Toc225510802"/>
      <w:r w:rsidRPr="0010502C">
        <w:rPr>
          <w:color w:val="000000" w:themeColor="text1"/>
          <w:sz w:val="22"/>
          <w:szCs w:val="22"/>
        </w:rPr>
        <w:t>Ochrona własności publicznej i prywatnej</w:t>
      </w:r>
      <w:bookmarkEnd w:id="4728"/>
      <w:bookmarkEnd w:id="4729"/>
      <w:bookmarkEnd w:id="4730"/>
      <w:bookmarkEnd w:id="4731"/>
      <w:bookmarkEnd w:id="4732"/>
      <w:bookmarkEnd w:id="4733"/>
      <w:bookmarkEnd w:id="4734"/>
      <w:bookmarkEnd w:id="4735"/>
    </w:p>
    <w:p w14:paraId="587BCA52" w14:textId="5D2F8CC1" w:rsidR="00D72A5E" w:rsidRPr="0010502C" w:rsidRDefault="00EA1A86" w:rsidP="00C36760">
      <w:pPr>
        <w:pStyle w:val="Punktator1"/>
        <w:spacing w:after="120" w:line="312" w:lineRule="auto"/>
        <w:ind w:left="57" w:firstLine="0"/>
        <w:rPr>
          <w:color w:val="000000" w:themeColor="text1"/>
        </w:rPr>
      </w:pPr>
      <w:r w:rsidRPr="0010502C">
        <w:rPr>
          <w:color w:val="000000" w:themeColor="text1"/>
        </w:rPr>
        <w:t xml:space="preserve">Wykonawca odpowiada za ochronę instalacji i urządzeń na powierzchni ziemi i instalacji podziemnych, takich jak rurociągi, kable itp. </w:t>
      </w:r>
      <w:r w:rsidR="00D72A5E" w:rsidRPr="0010502C">
        <w:rPr>
          <w:color w:val="000000" w:themeColor="text1"/>
        </w:rPr>
        <w:t xml:space="preserve">Wykonawca zapewni właściwe oznaczenie i zabezpieczenie przed uszkodzeniem tych instalacji i urządzeń w czasie trwania budowy. Wykonawca zobowiązany jest umieścić w swoim harmonogramie rezerwę czasową </w:t>
      </w:r>
      <w:r w:rsidR="004D4AE1" w:rsidRPr="0010502C">
        <w:rPr>
          <w:color w:val="000000" w:themeColor="text1"/>
        </w:rPr>
        <w:br/>
      </w:r>
      <w:r w:rsidR="00D72A5E" w:rsidRPr="0010502C">
        <w:rPr>
          <w:color w:val="000000" w:themeColor="text1"/>
        </w:rPr>
        <w:t xml:space="preserve">dla wszelkiego rodzaju </w:t>
      </w:r>
      <w:r w:rsidR="00AC2627" w:rsidRPr="0010502C">
        <w:rPr>
          <w:color w:val="000000" w:themeColor="text1"/>
        </w:rPr>
        <w:t>robót</w:t>
      </w:r>
      <w:r w:rsidR="00D72A5E" w:rsidRPr="0010502C">
        <w:rPr>
          <w:color w:val="000000" w:themeColor="text1"/>
        </w:rPr>
        <w:t xml:space="preserve">, które mają być wykonane w zakresie przełożenia instalacji i urządzeń podziemnych i powiadomić </w:t>
      </w:r>
      <w:r w:rsidR="00AC2627" w:rsidRPr="0010502C">
        <w:rPr>
          <w:color w:val="000000" w:themeColor="text1"/>
        </w:rPr>
        <w:t>Zamawiającego</w:t>
      </w:r>
      <w:r w:rsidR="00D72A5E" w:rsidRPr="0010502C">
        <w:rPr>
          <w:color w:val="000000" w:themeColor="text1"/>
        </w:rPr>
        <w:t xml:space="preserve">, władze lokalne oraz instytucje obsługujące urządzenia podziemne o zamiarze rozpoczęcia </w:t>
      </w:r>
      <w:r w:rsidR="00AC2627" w:rsidRPr="0010502C">
        <w:rPr>
          <w:color w:val="000000" w:themeColor="text1"/>
        </w:rPr>
        <w:t>r</w:t>
      </w:r>
      <w:r w:rsidR="00D72A5E" w:rsidRPr="0010502C">
        <w:rPr>
          <w:color w:val="000000" w:themeColor="text1"/>
        </w:rPr>
        <w:t>obót</w:t>
      </w:r>
      <w:r w:rsidR="00D22F74" w:rsidRPr="0010502C">
        <w:rPr>
          <w:color w:val="000000" w:themeColor="text1"/>
        </w:rPr>
        <w:t>.</w:t>
      </w:r>
    </w:p>
    <w:p w14:paraId="200D7E36" w14:textId="77777777" w:rsidR="00D72A5E" w:rsidRPr="0010502C" w:rsidRDefault="00D72A5E" w:rsidP="00C36760">
      <w:pPr>
        <w:pStyle w:val="Punktator1"/>
        <w:spacing w:after="120" w:line="312" w:lineRule="auto"/>
        <w:ind w:left="57" w:firstLine="0"/>
        <w:rPr>
          <w:color w:val="000000" w:themeColor="text1"/>
        </w:rPr>
      </w:pPr>
      <w:r w:rsidRPr="0010502C">
        <w:rPr>
          <w:color w:val="000000" w:themeColor="text1"/>
        </w:rPr>
        <w:t xml:space="preserve">O fakcie przypadkowego uszkodzenia tych instalacji Wykonawca bezzwłocznie powiadomi </w:t>
      </w:r>
      <w:r w:rsidR="000D5CF0" w:rsidRPr="0010502C">
        <w:rPr>
          <w:color w:val="000000" w:themeColor="text1"/>
        </w:rPr>
        <w:lastRenderedPageBreak/>
        <w:t>Zamawiającego</w:t>
      </w:r>
      <w:r w:rsidRPr="0010502C">
        <w:rPr>
          <w:color w:val="000000" w:themeColor="text1"/>
        </w:rPr>
        <w:t xml:space="preserve"> i zainteresowane władze oraz będzie z nimi współpracował, dostarczając wszelkiej pomocy potr</w:t>
      </w:r>
      <w:r w:rsidR="00D22F74" w:rsidRPr="0010502C">
        <w:rPr>
          <w:color w:val="000000" w:themeColor="text1"/>
        </w:rPr>
        <w:t>zebnej przy dokonywaniu napraw.</w:t>
      </w:r>
    </w:p>
    <w:p w14:paraId="40AFAFF7" w14:textId="77777777" w:rsidR="00D72A5E" w:rsidRPr="0010502C" w:rsidRDefault="00D72A5E" w:rsidP="00C36760">
      <w:pPr>
        <w:pStyle w:val="Punktator1"/>
        <w:spacing w:after="120" w:line="312" w:lineRule="auto"/>
        <w:ind w:left="57" w:firstLine="0"/>
        <w:rPr>
          <w:color w:val="000000" w:themeColor="text1"/>
        </w:rPr>
      </w:pPr>
      <w:r w:rsidRPr="0010502C">
        <w:rPr>
          <w:color w:val="000000" w:themeColor="text1"/>
        </w:rPr>
        <w:t xml:space="preserve">Wykonawca zapewni w trakcie realizacji </w:t>
      </w:r>
      <w:r w:rsidR="00AC2627" w:rsidRPr="0010502C">
        <w:rPr>
          <w:color w:val="000000" w:themeColor="text1"/>
        </w:rPr>
        <w:t xml:space="preserve">robót </w:t>
      </w:r>
      <w:r w:rsidRPr="0010502C">
        <w:rPr>
          <w:color w:val="000000" w:themeColor="text1"/>
        </w:rPr>
        <w:t>dostęp i dojazd na posesje, do lokalnych przedsiębiorstw oraz obiektów użyteczności publicznej (np. jednostki ratownictwa medycznego, szpitale, szkoły, jednostki straży pożarnej, itp.) oraz uzgodni z</w:t>
      </w:r>
      <w:r w:rsidR="00CF09E8" w:rsidRPr="0010502C">
        <w:rPr>
          <w:color w:val="000000" w:themeColor="text1"/>
        </w:rPr>
        <w:t xml:space="preserve"> </w:t>
      </w:r>
      <w:r w:rsidRPr="0010502C">
        <w:rPr>
          <w:color w:val="000000" w:themeColor="text1"/>
        </w:rPr>
        <w:t>właścicielem nieruchomości sposób ich wykonania</w:t>
      </w:r>
      <w:r w:rsidR="00D22F74" w:rsidRPr="0010502C">
        <w:rPr>
          <w:color w:val="000000" w:themeColor="text1"/>
        </w:rPr>
        <w:t>.</w:t>
      </w:r>
    </w:p>
    <w:p w14:paraId="2EFE621C" w14:textId="77777777" w:rsidR="00D72A5E" w:rsidRPr="0010502C" w:rsidRDefault="00D72A5E" w:rsidP="00C36760">
      <w:pPr>
        <w:pStyle w:val="Punktator1"/>
        <w:spacing w:after="120" w:line="312" w:lineRule="auto"/>
        <w:ind w:left="57" w:firstLine="0"/>
        <w:rPr>
          <w:color w:val="000000" w:themeColor="text1"/>
        </w:rPr>
      </w:pPr>
      <w:r w:rsidRPr="0010502C">
        <w:rPr>
          <w:color w:val="000000" w:themeColor="text1"/>
        </w:rPr>
        <w:t xml:space="preserve">Jeżeli teren budowy przylega do terenów z zabudową mieszkaniową, Wykonawca będzie realizować </w:t>
      </w:r>
      <w:r w:rsidR="00AC2627" w:rsidRPr="0010502C">
        <w:rPr>
          <w:color w:val="000000" w:themeColor="text1"/>
        </w:rPr>
        <w:t xml:space="preserve">roboty </w:t>
      </w:r>
      <w:r w:rsidRPr="0010502C">
        <w:rPr>
          <w:color w:val="000000" w:themeColor="text1"/>
        </w:rPr>
        <w:t>w sposób powodujący minimalne niedogodności dla mieszkańców.</w:t>
      </w:r>
    </w:p>
    <w:p w14:paraId="70069BAB" w14:textId="77777777" w:rsidR="00A5455B" w:rsidRPr="0010502C" w:rsidRDefault="00AC2627" w:rsidP="00C36760">
      <w:pPr>
        <w:pStyle w:val="Punktator1"/>
        <w:spacing w:after="120" w:line="312" w:lineRule="auto"/>
        <w:ind w:left="57" w:firstLine="0"/>
        <w:rPr>
          <w:color w:val="000000" w:themeColor="text1"/>
        </w:rPr>
      </w:pPr>
      <w:r w:rsidRPr="0010502C">
        <w:rPr>
          <w:color w:val="000000" w:themeColor="text1"/>
        </w:rPr>
        <w:t xml:space="preserve">Inspektor Nadzoru </w:t>
      </w:r>
      <w:r w:rsidR="00D72A5E" w:rsidRPr="0010502C">
        <w:rPr>
          <w:color w:val="000000" w:themeColor="text1"/>
        </w:rPr>
        <w:t>będzie na bieżąco informowany o wszystkich umowach zawartych pomiędzy Wykonawcą a właścicielami nieruchomości dotycz</w:t>
      </w:r>
      <w:r w:rsidR="00D22F74" w:rsidRPr="0010502C">
        <w:rPr>
          <w:color w:val="000000" w:themeColor="text1"/>
        </w:rPr>
        <w:t>ących korzystania z własności i</w:t>
      </w:r>
      <w:r w:rsidR="00D30D1F" w:rsidRPr="0010502C">
        <w:rPr>
          <w:color w:val="000000" w:themeColor="text1"/>
        </w:rPr>
        <w:t> </w:t>
      </w:r>
      <w:r w:rsidR="00685BF8" w:rsidRPr="0010502C">
        <w:rPr>
          <w:color w:val="000000" w:themeColor="text1"/>
        </w:rPr>
        <w:t>dróg wewnętrznych</w:t>
      </w:r>
      <w:r w:rsidR="00D22F74" w:rsidRPr="0010502C">
        <w:rPr>
          <w:color w:val="000000" w:themeColor="text1"/>
        </w:rPr>
        <w:t>.</w:t>
      </w:r>
    </w:p>
    <w:p w14:paraId="488EE49C" w14:textId="0437B3DD" w:rsidR="00D72A5E" w:rsidRPr="0010502C" w:rsidRDefault="00D72A5E" w:rsidP="00C36760">
      <w:pPr>
        <w:pStyle w:val="Punktator1"/>
        <w:spacing w:after="120" w:line="312" w:lineRule="auto"/>
        <w:ind w:left="57" w:firstLine="0"/>
        <w:rPr>
          <w:color w:val="000000" w:themeColor="text1"/>
        </w:rPr>
      </w:pPr>
      <w:r w:rsidRPr="0010502C">
        <w:rPr>
          <w:color w:val="000000" w:themeColor="text1"/>
        </w:rPr>
        <w:t xml:space="preserve">Wykonawca będzie stosować się do ustawowych ograniczeń nacisków osi na drogach publicznych oraz dozwolonych nacisków kolejowych przy transporcie wyrobów i wyposażenia na i z terenu budowy. Wykonawca uzyska wszelkie niezbędne zezwolenia i uzgodnienia </w:t>
      </w:r>
      <w:r w:rsidR="004D4AE1" w:rsidRPr="0010502C">
        <w:rPr>
          <w:color w:val="000000" w:themeColor="text1"/>
        </w:rPr>
        <w:br/>
      </w:r>
      <w:r w:rsidRPr="0010502C">
        <w:rPr>
          <w:color w:val="000000" w:themeColor="text1"/>
        </w:rPr>
        <w:t xml:space="preserve">od właściwych władz, co do przewozu nietypowych wagowo ładunków (ponadnormatywnych) i o każdym takim przewozie będzie powiadamiał Zamawiającego. </w:t>
      </w:r>
      <w:r w:rsidR="00AC2627" w:rsidRPr="0010502C">
        <w:rPr>
          <w:color w:val="000000" w:themeColor="text1"/>
        </w:rPr>
        <w:t xml:space="preserve">Inspektor Nadzoru </w:t>
      </w:r>
      <w:r w:rsidRPr="0010502C">
        <w:rPr>
          <w:color w:val="000000" w:themeColor="text1"/>
        </w:rPr>
        <w:t xml:space="preserve">może polecić, aby pojazdy niespełniające tych warunków zostały usunięte z terenu budowy. Pojazdy powodujące nadmierne obciążenie osiowe nie będą dopuszczone na świeżo ukończony fragment budowy w obrębie </w:t>
      </w:r>
      <w:r w:rsidR="004E56F0" w:rsidRPr="0010502C">
        <w:rPr>
          <w:color w:val="000000" w:themeColor="text1"/>
        </w:rPr>
        <w:t>placu budowy</w:t>
      </w:r>
      <w:r w:rsidR="00D22F74" w:rsidRPr="0010502C">
        <w:rPr>
          <w:color w:val="000000" w:themeColor="text1"/>
        </w:rPr>
        <w:t>.</w:t>
      </w:r>
    </w:p>
    <w:p w14:paraId="2CE50752" w14:textId="41B6E5F9" w:rsidR="00D72A5E" w:rsidRPr="0010502C" w:rsidRDefault="00D72A5E" w:rsidP="00C36760">
      <w:pPr>
        <w:pStyle w:val="Punktator1"/>
        <w:spacing w:after="120" w:line="312" w:lineRule="auto"/>
        <w:ind w:left="57" w:firstLine="0"/>
        <w:rPr>
          <w:color w:val="000000" w:themeColor="text1"/>
        </w:rPr>
      </w:pPr>
      <w:r w:rsidRPr="0010502C">
        <w:rPr>
          <w:color w:val="000000" w:themeColor="text1"/>
        </w:rPr>
        <w:t xml:space="preserve">W przypadku konieczności zamknięcia drogi publicznej zgodnie z Umową, wymagana jest zgoda </w:t>
      </w:r>
      <w:r w:rsidR="00AC2627" w:rsidRPr="0010502C">
        <w:rPr>
          <w:color w:val="000000" w:themeColor="text1"/>
        </w:rPr>
        <w:t>Inspektora Nadzoru</w:t>
      </w:r>
      <w:r w:rsidRPr="0010502C">
        <w:rPr>
          <w:color w:val="000000" w:themeColor="text1"/>
        </w:rPr>
        <w:t xml:space="preserve">, przed jej zamknięciem. Wykonawca dostarczy </w:t>
      </w:r>
      <w:r w:rsidR="00AC2627" w:rsidRPr="0010502C">
        <w:rPr>
          <w:color w:val="000000" w:themeColor="text1"/>
        </w:rPr>
        <w:t>Inspektorowi Nadzoru</w:t>
      </w:r>
      <w:r w:rsidRPr="0010502C">
        <w:rPr>
          <w:color w:val="000000" w:themeColor="text1"/>
        </w:rPr>
        <w:t xml:space="preserve">, nie później niż 7 dni przed zamknięciem drogi propozycję dotyczącą podjęcia </w:t>
      </w:r>
      <w:r w:rsidR="00AC2627" w:rsidRPr="0010502C">
        <w:rPr>
          <w:color w:val="000000" w:themeColor="text1"/>
        </w:rPr>
        <w:t xml:space="preserve">robót </w:t>
      </w:r>
      <w:r w:rsidRPr="0010502C">
        <w:rPr>
          <w:color w:val="000000" w:themeColor="text1"/>
        </w:rPr>
        <w:t xml:space="preserve">oraz czasu ich ukończenia. </w:t>
      </w:r>
      <w:r w:rsidR="00AC2627" w:rsidRPr="0010502C">
        <w:rPr>
          <w:color w:val="000000" w:themeColor="text1"/>
        </w:rPr>
        <w:t xml:space="preserve">Inspektor Nadzoru </w:t>
      </w:r>
      <w:r w:rsidRPr="0010502C">
        <w:rPr>
          <w:color w:val="000000" w:themeColor="text1"/>
        </w:rPr>
        <w:t xml:space="preserve">zaakceptuje propozycje Wykonawcy </w:t>
      </w:r>
      <w:r w:rsidR="00C47E5B">
        <w:rPr>
          <w:color w:val="000000" w:themeColor="text1"/>
        </w:rPr>
        <w:br/>
      </w:r>
      <w:r w:rsidRPr="0010502C">
        <w:rPr>
          <w:color w:val="000000" w:themeColor="text1"/>
        </w:rPr>
        <w:t>lub dokona poprawek w celu uwzględnienia niniejszego punktu oraz przepisów lokalnych</w:t>
      </w:r>
      <w:r w:rsidR="00D22F74" w:rsidRPr="0010502C">
        <w:rPr>
          <w:color w:val="000000" w:themeColor="text1"/>
        </w:rPr>
        <w:t>.</w:t>
      </w:r>
    </w:p>
    <w:p w14:paraId="695695AD" w14:textId="6999FFE2" w:rsidR="00D72A5E" w:rsidRPr="0010502C" w:rsidRDefault="00D72A5E" w:rsidP="00C36760">
      <w:pPr>
        <w:pStyle w:val="Punktator1"/>
        <w:spacing w:after="120" w:line="312" w:lineRule="auto"/>
        <w:ind w:left="57" w:firstLine="0"/>
        <w:rPr>
          <w:color w:val="000000" w:themeColor="text1"/>
        </w:rPr>
      </w:pPr>
      <w:r w:rsidRPr="0010502C">
        <w:rPr>
          <w:color w:val="000000" w:themeColor="text1"/>
        </w:rPr>
        <w:t xml:space="preserve">W przypadku uszkodzenia, zniszczenia lub konieczności przeniesienia kolejowych znaków geodezyjnych podczas robót budowlanych lub innych, Wykonawca zobowiązany </w:t>
      </w:r>
      <w:r w:rsidR="00C47E5B">
        <w:rPr>
          <w:color w:val="000000" w:themeColor="text1"/>
        </w:rPr>
        <w:br/>
      </w:r>
      <w:r w:rsidRPr="0010502C">
        <w:rPr>
          <w:color w:val="000000" w:themeColor="text1"/>
        </w:rPr>
        <w:t xml:space="preserve">jest w porozumieniu z Zamawiającym do wznowienia lub przeniesienia zniszczonych znaków, </w:t>
      </w:r>
      <w:r w:rsidR="00CF09E8" w:rsidRPr="0010502C">
        <w:rPr>
          <w:color w:val="000000" w:themeColor="text1"/>
        </w:rPr>
        <w:br/>
      </w:r>
      <w:r w:rsidRPr="0010502C">
        <w:rPr>
          <w:color w:val="000000" w:themeColor="text1"/>
        </w:rPr>
        <w:t>a w przypadku znaków osnowy państwowej powinien powiadomić o tym fakcie właściwego terenowo Starostę</w:t>
      </w:r>
      <w:r w:rsidR="00BB3A3E" w:rsidRPr="0010502C">
        <w:rPr>
          <w:color w:val="000000" w:themeColor="text1"/>
        </w:rPr>
        <w:t>.</w:t>
      </w:r>
    </w:p>
    <w:p w14:paraId="39B8F33A" w14:textId="67FBE067" w:rsidR="00D72A5E" w:rsidRPr="0010502C" w:rsidRDefault="00D72A5E" w:rsidP="00C36760">
      <w:pPr>
        <w:pStyle w:val="Punktator1"/>
        <w:spacing w:after="120" w:line="312" w:lineRule="auto"/>
        <w:ind w:left="57" w:firstLine="0"/>
        <w:rPr>
          <w:color w:val="000000" w:themeColor="text1"/>
        </w:rPr>
      </w:pPr>
      <w:r w:rsidRPr="0010502C">
        <w:rPr>
          <w:color w:val="000000" w:themeColor="text1"/>
        </w:rPr>
        <w:t>Za zgodą Zamawiającego, Wykonawca będzie dokonywać uzgodnień projektów dotyczących infrastruktury technicznej niezwiązanej z przedmiotem zamówienia, a</w:t>
      </w:r>
      <w:r w:rsidR="00CF09E8" w:rsidRPr="0010502C">
        <w:rPr>
          <w:color w:val="000000" w:themeColor="text1"/>
        </w:rPr>
        <w:t xml:space="preserve"> przebiegającej </w:t>
      </w:r>
      <w:r w:rsidR="00CF09E8" w:rsidRPr="0010502C">
        <w:rPr>
          <w:color w:val="000000" w:themeColor="text1"/>
        </w:rPr>
        <w:br/>
      </w:r>
      <w:r w:rsidRPr="0010502C">
        <w:rPr>
          <w:color w:val="000000" w:themeColor="text1"/>
        </w:rPr>
        <w:t xml:space="preserve">w obszarze odcinka linii kolejowej objętego niniejszym zamówieniem, jeżeli zwrócą </w:t>
      </w:r>
      <w:r w:rsidR="004D4AE1" w:rsidRPr="0010502C">
        <w:rPr>
          <w:color w:val="000000" w:themeColor="text1"/>
        </w:rPr>
        <w:br/>
      </w:r>
      <w:r w:rsidRPr="0010502C">
        <w:rPr>
          <w:color w:val="000000" w:themeColor="text1"/>
        </w:rPr>
        <w:t>się o to inwestorzy tej infrastruktury.</w:t>
      </w:r>
    </w:p>
    <w:p w14:paraId="0757C8B2" w14:textId="77777777" w:rsidR="00D72A5E" w:rsidRPr="0010502C" w:rsidRDefault="00D72A5E" w:rsidP="008B4D12">
      <w:pPr>
        <w:pStyle w:val="Nagwek2"/>
        <w:spacing w:before="240" w:after="120" w:line="360" w:lineRule="auto"/>
        <w:ind w:hanging="640"/>
        <w:rPr>
          <w:color w:val="000000" w:themeColor="text1"/>
          <w:sz w:val="22"/>
          <w:szCs w:val="22"/>
        </w:rPr>
      </w:pPr>
      <w:bookmarkStart w:id="4736" w:name="_Toc455741403"/>
      <w:bookmarkStart w:id="4737" w:name="_Toc455741559"/>
      <w:bookmarkStart w:id="4738" w:name="_Toc460409534"/>
      <w:bookmarkStart w:id="4739" w:name="_Toc461199232"/>
      <w:bookmarkStart w:id="4740" w:name="_Toc461784756"/>
      <w:bookmarkStart w:id="4741" w:name="_Toc461791333"/>
      <w:bookmarkStart w:id="4742" w:name="_Toc461803412"/>
      <w:bookmarkStart w:id="4743" w:name="_Toc225510803"/>
      <w:r w:rsidRPr="0010502C">
        <w:rPr>
          <w:color w:val="000000" w:themeColor="text1"/>
          <w:sz w:val="22"/>
          <w:szCs w:val="22"/>
        </w:rPr>
        <w:t>Bezpieczeństwo i higiena pracy</w:t>
      </w:r>
      <w:bookmarkEnd w:id="4736"/>
      <w:bookmarkEnd w:id="4737"/>
      <w:bookmarkEnd w:id="4738"/>
      <w:bookmarkEnd w:id="4739"/>
      <w:bookmarkEnd w:id="4740"/>
      <w:bookmarkEnd w:id="4741"/>
      <w:bookmarkEnd w:id="4742"/>
      <w:bookmarkEnd w:id="4743"/>
    </w:p>
    <w:p w14:paraId="4DBB1939" w14:textId="486E0AFA" w:rsidR="00D72A5E" w:rsidRPr="0010502C" w:rsidRDefault="00D72A5E" w:rsidP="00C36760">
      <w:pPr>
        <w:pStyle w:val="Akapit"/>
        <w:spacing w:before="0" w:line="312" w:lineRule="auto"/>
        <w:rPr>
          <w:color w:val="000000" w:themeColor="text1"/>
        </w:rPr>
      </w:pPr>
      <w:r w:rsidRPr="0010502C">
        <w:rPr>
          <w:color w:val="000000" w:themeColor="text1"/>
        </w:rPr>
        <w:t xml:space="preserve">Podczas realizacji </w:t>
      </w:r>
      <w:r w:rsidR="00146CDF" w:rsidRPr="0010502C">
        <w:rPr>
          <w:color w:val="000000" w:themeColor="text1"/>
        </w:rPr>
        <w:t>r</w:t>
      </w:r>
      <w:r w:rsidRPr="0010502C">
        <w:rPr>
          <w:color w:val="000000" w:themeColor="text1"/>
        </w:rPr>
        <w:t>obót Wykonawca będzie przestrzegać wszystkich obowiązujących przepisów Prawa i wymagań w zakresie bezpieczeństwa i ochrony zdrowia oraz Regulacji Zamawiającego dotyczących bezpieczeństwa i higieny pracy. Wykonawca ma obowiązek zadbać, aby personel wykonywał prac</w:t>
      </w:r>
      <w:r w:rsidR="002B5BFB" w:rsidRPr="0010502C">
        <w:rPr>
          <w:color w:val="000000" w:themeColor="text1"/>
        </w:rPr>
        <w:t>ę zgodnie z obowiązującymi przepisami sanitarnymi</w:t>
      </w:r>
      <w:r w:rsidRPr="0010502C">
        <w:rPr>
          <w:color w:val="000000" w:themeColor="text1"/>
        </w:rPr>
        <w:t xml:space="preserve">. </w:t>
      </w:r>
      <w:r w:rsidRPr="0010502C">
        <w:rPr>
          <w:color w:val="000000" w:themeColor="text1"/>
        </w:rPr>
        <w:lastRenderedPageBreak/>
        <w:t xml:space="preserve">Wykonawca zapewni i będzie utrzymywał wszelkie urządzenia zabezpieczające, socjalne oraz sprzęt i wyposaży zespoły robocze w odpowiednią odzież </w:t>
      </w:r>
      <w:r w:rsidR="002B5BFB" w:rsidRPr="0010502C">
        <w:rPr>
          <w:color w:val="000000" w:themeColor="text1"/>
        </w:rPr>
        <w:t>i obuwie robocze oraz środki ochrony indywidualnej.</w:t>
      </w:r>
      <w:r w:rsidRPr="0010502C">
        <w:rPr>
          <w:color w:val="000000" w:themeColor="text1"/>
        </w:rPr>
        <w:t xml:space="preserve"> Wykonawca ma obowiązek zapewnienia odpowiednich warunków </w:t>
      </w:r>
      <w:r w:rsidR="00C47E5B">
        <w:rPr>
          <w:color w:val="000000" w:themeColor="text1"/>
        </w:rPr>
        <w:br/>
      </w:r>
      <w:r w:rsidRPr="0010502C">
        <w:rPr>
          <w:color w:val="000000" w:themeColor="text1"/>
        </w:rPr>
        <w:t xml:space="preserve">dla ochrony życia i zdrowia osób zatrudnionych na budowie oraz dla zapewnienia bezpieczeństwa publicznego. Wykonawca jest zobowiązany do stosowania postanowień </w:t>
      </w:r>
      <w:r w:rsidR="00C47E5B">
        <w:rPr>
          <w:color w:val="000000" w:themeColor="text1"/>
        </w:rPr>
        <w:br/>
      </w:r>
      <w:proofErr w:type="spellStart"/>
      <w:r w:rsidRPr="0010502C">
        <w:rPr>
          <w:color w:val="000000" w:themeColor="text1"/>
        </w:rPr>
        <w:t>Ibh</w:t>
      </w:r>
      <w:proofErr w:type="spellEnd"/>
      <w:r w:rsidRPr="0010502C">
        <w:rPr>
          <w:color w:val="000000" w:themeColor="text1"/>
        </w:rPr>
        <w:t xml:space="preserve"> – 105.</w:t>
      </w:r>
    </w:p>
    <w:p w14:paraId="1DC38144" w14:textId="77777777" w:rsidR="00D72A5E" w:rsidRPr="0010502C" w:rsidRDefault="00D72A5E" w:rsidP="00C36760">
      <w:pPr>
        <w:pStyle w:val="Akapit"/>
        <w:spacing w:before="0" w:line="312" w:lineRule="auto"/>
        <w:rPr>
          <w:color w:val="000000" w:themeColor="text1"/>
        </w:rPr>
      </w:pPr>
      <w:r w:rsidRPr="0010502C">
        <w:rPr>
          <w:color w:val="000000" w:themeColor="text1"/>
        </w:rPr>
        <w:t xml:space="preserve">Wykonawca zobowiązany jest zabezpieczyć miejsce </w:t>
      </w:r>
      <w:r w:rsidR="00B62AD0" w:rsidRPr="0010502C">
        <w:rPr>
          <w:color w:val="000000" w:themeColor="text1"/>
        </w:rPr>
        <w:t xml:space="preserve">robót </w:t>
      </w:r>
      <w:r w:rsidRPr="0010502C">
        <w:rPr>
          <w:color w:val="000000" w:themeColor="text1"/>
        </w:rPr>
        <w:t>zgodnie z postanowieniami Warunków technicznych utrzymania nawierzchni na liniach kolejowych (Id-1) oraz Wytycznych zabezpieczenia miejsca robót wykonywanych na torze zamkniętym podczas prowadzenia ruchu pojazdów kolejowych po torze czynnym z prędkością V ≥ 100 km/h</w:t>
      </w:r>
      <w:r w:rsidR="00D22F74" w:rsidRPr="0010502C">
        <w:rPr>
          <w:color w:val="000000" w:themeColor="text1"/>
        </w:rPr>
        <w:t xml:space="preserve"> (Id-18).</w:t>
      </w:r>
    </w:p>
    <w:p w14:paraId="7042D435" w14:textId="77777777" w:rsidR="00D72A5E" w:rsidRPr="0010502C" w:rsidRDefault="00D72A5E" w:rsidP="00C36760">
      <w:pPr>
        <w:pStyle w:val="Akapit"/>
        <w:spacing w:before="0" w:line="312" w:lineRule="auto"/>
        <w:rPr>
          <w:color w:val="000000" w:themeColor="text1"/>
        </w:rPr>
      </w:pPr>
      <w:r w:rsidRPr="0010502C">
        <w:rPr>
          <w:color w:val="000000" w:themeColor="text1"/>
        </w:rPr>
        <w:t xml:space="preserve">System zabezpieczenia miejsca </w:t>
      </w:r>
      <w:r w:rsidR="00B62AD0" w:rsidRPr="0010502C">
        <w:rPr>
          <w:color w:val="000000" w:themeColor="text1"/>
        </w:rPr>
        <w:t xml:space="preserve">robót </w:t>
      </w:r>
      <w:r w:rsidRPr="0010502C">
        <w:rPr>
          <w:color w:val="000000" w:themeColor="text1"/>
        </w:rPr>
        <w:t>należy dobrać tak, aby zapewniał on warunki bezpieczeństwa dla prowadzenia ruchu kolejowego na sąsiednich torach czynnych z dopu</w:t>
      </w:r>
      <w:r w:rsidR="00D22F74" w:rsidRPr="0010502C">
        <w:rPr>
          <w:color w:val="000000" w:themeColor="text1"/>
        </w:rPr>
        <w:t>szczalną prędkością maksymalną.</w:t>
      </w:r>
    </w:p>
    <w:p w14:paraId="4ED3F289" w14:textId="1E74C69E" w:rsidR="00D72A5E" w:rsidRPr="0010502C" w:rsidRDefault="00D72A5E" w:rsidP="00C36760">
      <w:pPr>
        <w:pStyle w:val="Akapit"/>
        <w:spacing w:before="0" w:line="312" w:lineRule="auto"/>
        <w:rPr>
          <w:color w:val="000000" w:themeColor="text1"/>
        </w:rPr>
      </w:pPr>
      <w:r w:rsidRPr="0010502C">
        <w:rPr>
          <w:color w:val="000000" w:themeColor="text1"/>
        </w:rPr>
        <w:t>Ostrzeganie przed nadjeżdżającymi pociągami należy wykonywać metodami zapewniającymi największy stopień bezpieczeństwa pracy i bezpieczeństwa ruchu pociągów dla danego rodzaju robót</w:t>
      </w:r>
      <w:r w:rsidR="006C3E0E" w:rsidRPr="0010502C">
        <w:rPr>
          <w:color w:val="000000" w:themeColor="text1"/>
        </w:rPr>
        <w:t xml:space="preserve"> według obowiązujących w </w:t>
      </w:r>
      <w:r w:rsidR="005740B6" w:rsidRPr="0010502C">
        <w:rPr>
          <w:color w:val="000000" w:themeColor="text1"/>
        </w:rPr>
        <w:t xml:space="preserve">PLK S.A </w:t>
      </w:r>
      <w:r w:rsidR="006C3E0E" w:rsidRPr="0010502C">
        <w:rPr>
          <w:color w:val="000000" w:themeColor="text1"/>
        </w:rPr>
        <w:t>przepisów.</w:t>
      </w:r>
    </w:p>
    <w:p w14:paraId="340C4038" w14:textId="77777777" w:rsidR="00D72A5E" w:rsidRPr="0010502C" w:rsidRDefault="00D72A5E" w:rsidP="00C36760">
      <w:pPr>
        <w:pStyle w:val="Nagwek3"/>
        <w:spacing w:before="240" w:after="120" w:line="360" w:lineRule="auto"/>
        <w:rPr>
          <w:rFonts w:cs="Arial"/>
          <w:color w:val="000000" w:themeColor="text1"/>
          <w:szCs w:val="22"/>
        </w:rPr>
      </w:pPr>
      <w:bookmarkStart w:id="4744" w:name="_Toc455741404"/>
      <w:bookmarkStart w:id="4745" w:name="_Toc455741560"/>
      <w:bookmarkStart w:id="4746" w:name="_Toc460409535"/>
      <w:bookmarkStart w:id="4747" w:name="_Toc461199233"/>
      <w:bookmarkStart w:id="4748" w:name="_Toc461784757"/>
      <w:bookmarkStart w:id="4749" w:name="_Toc461791334"/>
      <w:bookmarkStart w:id="4750" w:name="_Toc461803413"/>
      <w:bookmarkStart w:id="4751" w:name="_Toc225510804"/>
      <w:r w:rsidRPr="0010502C">
        <w:rPr>
          <w:rFonts w:cs="Arial"/>
          <w:color w:val="000000" w:themeColor="text1"/>
          <w:szCs w:val="22"/>
        </w:rPr>
        <w:t>Plan bezpieczeństwa i ochrony zdrowia</w:t>
      </w:r>
      <w:bookmarkEnd w:id="4744"/>
      <w:bookmarkEnd w:id="4745"/>
      <w:bookmarkEnd w:id="4746"/>
      <w:bookmarkEnd w:id="4747"/>
      <w:bookmarkEnd w:id="4748"/>
      <w:bookmarkEnd w:id="4749"/>
      <w:bookmarkEnd w:id="4750"/>
      <w:bookmarkEnd w:id="4751"/>
    </w:p>
    <w:p w14:paraId="55088500" w14:textId="77777777" w:rsidR="00D72A5E" w:rsidRPr="0010502C" w:rsidRDefault="00D72A5E" w:rsidP="00C36760">
      <w:pPr>
        <w:pStyle w:val="Punktator1"/>
        <w:numPr>
          <w:ilvl w:val="0"/>
          <w:numId w:val="42"/>
        </w:numPr>
        <w:spacing w:after="120" w:line="312" w:lineRule="auto"/>
        <w:ind w:left="357" w:hanging="357"/>
        <w:rPr>
          <w:color w:val="000000" w:themeColor="text1"/>
        </w:rPr>
      </w:pPr>
      <w:r w:rsidRPr="0010502C">
        <w:rPr>
          <w:color w:val="000000" w:themeColor="text1"/>
        </w:rPr>
        <w:t xml:space="preserve">Przed przystąpieniem do </w:t>
      </w:r>
      <w:r w:rsidR="00B62AD0" w:rsidRPr="0010502C">
        <w:rPr>
          <w:color w:val="000000" w:themeColor="text1"/>
        </w:rPr>
        <w:t>robót</w:t>
      </w:r>
      <w:r w:rsidRPr="0010502C">
        <w:rPr>
          <w:color w:val="000000" w:themeColor="text1"/>
        </w:rPr>
        <w:t xml:space="preserve">, zgodnie z wymogami Prawa budowlanego Wykonawca opracuje </w:t>
      </w:r>
      <w:r w:rsidR="004E56F0" w:rsidRPr="0010502C">
        <w:rPr>
          <w:color w:val="000000" w:themeColor="text1"/>
        </w:rPr>
        <w:t xml:space="preserve">plan </w:t>
      </w:r>
      <w:r w:rsidRPr="0010502C">
        <w:rPr>
          <w:color w:val="000000" w:themeColor="text1"/>
        </w:rPr>
        <w:t xml:space="preserve">bezpieczeństwa i ochrony zdrowia i przekaże </w:t>
      </w:r>
      <w:r w:rsidR="00B62AD0" w:rsidRPr="0010502C">
        <w:rPr>
          <w:color w:val="000000" w:themeColor="text1"/>
        </w:rPr>
        <w:t xml:space="preserve">Inspektorowi Nadzoru </w:t>
      </w:r>
      <w:r w:rsidRPr="0010502C">
        <w:rPr>
          <w:color w:val="000000" w:themeColor="text1"/>
        </w:rPr>
        <w:t xml:space="preserve">najpóźniej </w:t>
      </w:r>
      <w:r w:rsidR="008B12B5" w:rsidRPr="0010502C">
        <w:rPr>
          <w:color w:val="000000" w:themeColor="text1"/>
        </w:rPr>
        <w:t>7</w:t>
      </w:r>
      <w:r w:rsidRPr="0010502C">
        <w:rPr>
          <w:color w:val="000000" w:themeColor="text1"/>
        </w:rPr>
        <w:t xml:space="preserve">dni </w:t>
      </w:r>
      <w:r w:rsidR="008B12B5" w:rsidRPr="0010502C">
        <w:rPr>
          <w:color w:val="000000" w:themeColor="text1"/>
        </w:rPr>
        <w:t>przed datą</w:t>
      </w:r>
      <w:r w:rsidRPr="0010502C">
        <w:rPr>
          <w:color w:val="000000" w:themeColor="text1"/>
        </w:rPr>
        <w:t xml:space="preserve"> przekazania </w:t>
      </w:r>
      <w:r w:rsidR="004E56F0" w:rsidRPr="0010502C">
        <w:rPr>
          <w:color w:val="000000" w:themeColor="text1"/>
        </w:rPr>
        <w:t>placu budowy</w:t>
      </w:r>
      <w:r w:rsidR="00D22F74" w:rsidRPr="0010502C">
        <w:rPr>
          <w:color w:val="000000" w:themeColor="text1"/>
        </w:rPr>
        <w:t>.</w:t>
      </w:r>
    </w:p>
    <w:p w14:paraId="42E336FA" w14:textId="77777777" w:rsidR="00D72A5E" w:rsidRPr="0010502C" w:rsidRDefault="00D72A5E" w:rsidP="00C36760">
      <w:pPr>
        <w:pStyle w:val="Punktator1"/>
        <w:numPr>
          <w:ilvl w:val="0"/>
          <w:numId w:val="42"/>
        </w:numPr>
        <w:spacing w:after="120" w:line="312" w:lineRule="auto"/>
        <w:ind w:left="357" w:hanging="357"/>
        <w:rPr>
          <w:color w:val="000000" w:themeColor="text1"/>
        </w:rPr>
      </w:pPr>
      <w:r w:rsidRPr="0010502C">
        <w:rPr>
          <w:color w:val="000000" w:themeColor="text1"/>
        </w:rPr>
        <w:t xml:space="preserve">Plan bezpieczeństwa i ochrony zdrowia powinien uwzględniać warunki bezpiecznej pracy na czynnych torach, w szczególności warunki bezpiecznego prowadzenia ruchu pociągów obok (wzdłuż) miejsca </w:t>
      </w:r>
      <w:r w:rsidR="00B62AD0" w:rsidRPr="0010502C">
        <w:rPr>
          <w:color w:val="000000" w:themeColor="text1"/>
        </w:rPr>
        <w:t xml:space="preserve">robót </w:t>
      </w:r>
      <w:r w:rsidRPr="0010502C">
        <w:rPr>
          <w:color w:val="000000" w:themeColor="text1"/>
        </w:rPr>
        <w:t>na sąsiednim torze z możliwymi ograniczeniami w rejonie obiektów inżynieryjnych i innych miejscach, wymagających takiego ograniczenia</w:t>
      </w:r>
      <w:r w:rsidR="00D22F74" w:rsidRPr="0010502C">
        <w:rPr>
          <w:color w:val="000000" w:themeColor="text1"/>
        </w:rPr>
        <w:t>, na </w:t>
      </w:r>
      <w:r w:rsidRPr="0010502C">
        <w:rPr>
          <w:color w:val="000000" w:themeColor="text1"/>
        </w:rPr>
        <w:t>torach zamkniętych oraz warunki bezpieczeństwa pracy na liniach zelektryfikowanych</w:t>
      </w:r>
      <w:r w:rsidR="00D22F74" w:rsidRPr="0010502C">
        <w:rPr>
          <w:color w:val="000000" w:themeColor="text1"/>
        </w:rPr>
        <w:t>.</w:t>
      </w:r>
    </w:p>
    <w:p w14:paraId="21C0F6D4" w14:textId="28AAF841" w:rsidR="00D72A5E" w:rsidRPr="0010502C" w:rsidRDefault="00D72A5E" w:rsidP="00C36760">
      <w:pPr>
        <w:pStyle w:val="Punktator1"/>
        <w:numPr>
          <w:ilvl w:val="0"/>
          <w:numId w:val="42"/>
        </w:numPr>
        <w:spacing w:after="120" w:line="312" w:lineRule="auto"/>
        <w:ind w:left="357" w:hanging="357"/>
        <w:rPr>
          <w:color w:val="000000" w:themeColor="text1"/>
        </w:rPr>
      </w:pPr>
      <w:r w:rsidRPr="0010502C">
        <w:rPr>
          <w:color w:val="000000" w:themeColor="text1"/>
        </w:rPr>
        <w:t xml:space="preserve">Plan bezpieczeństwa i ochrony zdrowia znajdzie odniesienie w </w:t>
      </w:r>
      <w:r w:rsidR="004E56F0" w:rsidRPr="0010502C">
        <w:rPr>
          <w:color w:val="000000" w:themeColor="text1"/>
        </w:rPr>
        <w:t xml:space="preserve">regulaminach </w:t>
      </w:r>
      <w:r w:rsidRPr="0010502C">
        <w:rPr>
          <w:color w:val="000000" w:themeColor="text1"/>
        </w:rPr>
        <w:t xml:space="preserve">tymczasowych prowadzenia ruchu w czasie wykonywania </w:t>
      </w:r>
      <w:r w:rsidR="00B62AD0" w:rsidRPr="0010502C">
        <w:rPr>
          <w:color w:val="000000" w:themeColor="text1"/>
        </w:rPr>
        <w:t>robót</w:t>
      </w:r>
      <w:r w:rsidRPr="0010502C">
        <w:rPr>
          <w:color w:val="000000" w:themeColor="text1"/>
        </w:rPr>
        <w:t xml:space="preserve">, opracowanych dla poszczególnych etapów </w:t>
      </w:r>
      <w:r w:rsidR="00B62AD0" w:rsidRPr="0010502C">
        <w:rPr>
          <w:color w:val="000000" w:themeColor="text1"/>
        </w:rPr>
        <w:t xml:space="preserve">robót </w:t>
      </w:r>
      <w:r w:rsidRPr="0010502C">
        <w:rPr>
          <w:color w:val="000000" w:themeColor="text1"/>
        </w:rPr>
        <w:t xml:space="preserve">i faz zamknięć torów. </w:t>
      </w:r>
      <w:r w:rsidR="002E05C6" w:rsidRPr="0010502C">
        <w:rPr>
          <w:color w:val="000000" w:themeColor="text1"/>
        </w:rPr>
        <w:t>Regulamin wyłączenia napięcia</w:t>
      </w:r>
      <w:r w:rsidR="00685BF8" w:rsidRPr="0010502C">
        <w:rPr>
          <w:color w:val="000000" w:themeColor="text1"/>
        </w:rPr>
        <w:t>/ Regulaminu bez wyłączenia napięcia (organizacji robót) i pracy pod siecią trakcyjną opracuje właściwy zakład Spółki P</w:t>
      </w:r>
      <w:r w:rsidR="00DA4AE6">
        <w:rPr>
          <w:color w:val="000000" w:themeColor="text1"/>
        </w:rPr>
        <w:t>GE</w:t>
      </w:r>
      <w:r w:rsidR="00685BF8" w:rsidRPr="0010502C">
        <w:rPr>
          <w:color w:val="000000" w:themeColor="text1"/>
        </w:rPr>
        <w:t xml:space="preserve"> Energetyka</w:t>
      </w:r>
      <w:r w:rsidR="00DA4AE6">
        <w:rPr>
          <w:color w:val="000000" w:themeColor="text1"/>
        </w:rPr>
        <w:t xml:space="preserve"> Kolejowa</w:t>
      </w:r>
      <w:r w:rsidR="00685BF8" w:rsidRPr="0010502C">
        <w:rPr>
          <w:color w:val="000000" w:themeColor="text1"/>
        </w:rPr>
        <w:t xml:space="preserve"> S.A., przy udziale i na wniosek Wykonawcy</w:t>
      </w:r>
      <w:r w:rsidR="00D22F74" w:rsidRPr="0010502C">
        <w:rPr>
          <w:color w:val="000000" w:themeColor="text1"/>
        </w:rPr>
        <w:t>.</w:t>
      </w:r>
    </w:p>
    <w:p w14:paraId="02C9ECF9" w14:textId="77777777" w:rsidR="0020614E" w:rsidRPr="0010502C" w:rsidRDefault="0020614E" w:rsidP="00C36760">
      <w:pPr>
        <w:pStyle w:val="Punktator1"/>
        <w:numPr>
          <w:ilvl w:val="0"/>
          <w:numId w:val="42"/>
        </w:numPr>
        <w:spacing w:after="120" w:line="312" w:lineRule="auto"/>
        <w:ind w:left="357" w:hanging="357"/>
        <w:rPr>
          <w:color w:val="000000" w:themeColor="text1"/>
        </w:rPr>
      </w:pPr>
      <w:r w:rsidRPr="0010502C">
        <w:rPr>
          <w:color w:val="000000" w:themeColor="text1"/>
        </w:rPr>
        <w:t>Plan bezpieczeństwa i ochrony zdrowia powinien być aktualizo</w:t>
      </w:r>
      <w:r w:rsidR="00D22F74" w:rsidRPr="0010502C">
        <w:rPr>
          <w:color w:val="000000" w:themeColor="text1"/>
        </w:rPr>
        <w:t>wany w trakcie realizacji robót.</w:t>
      </w:r>
    </w:p>
    <w:p w14:paraId="1794CAA6" w14:textId="77777777" w:rsidR="00CA6E2D" w:rsidRPr="0010502C" w:rsidRDefault="00D72A5E" w:rsidP="008B4D12">
      <w:pPr>
        <w:pStyle w:val="Nagwek2"/>
        <w:spacing w:before="240" w:after="120" w:line="360" w:lineRule="auto"/>
        <w:ind w:hanging="640"/>
        <w:rPr>
          <w:color w:val="000000" w:themeColor="text1"/>
          <w:sz w:val="22"/>
          <w:szCs w:val="22"/>
        </w:rPr>
      </w:pPr>
      <w:bookmarkStart w:id="4752" w:name="_Toc455741405"/>
      <w:bookmarkStart w:id="4753" w:name="_Toc455741561"/>
      <w:bookmarkStart w:id="4754" w:name="_Toc460409536"/>
      <w:bookmarkStart w:id="4755" w:name="_Toc461199234"/>
      <w:bookmarkStart w:id="4756" w:name="_Toc461784758"/>
      <w:bookmarkStart w:id="4757" w:name="_Toc461791335"/>
      <w:bookmarkStart w:id="4758" w:name="_Toc461803414"/>
      <w:bookmarkStart w:id="4759" w:name="_Toc225510805"/>
      <w:r w:rsidRPr="0010502C">
        <w:rPr>
          <w:color w:val="000000" w:themeColor="text1"/>
          <w:sz w:val="22"/>
          <w:szCs w:val="22"/>
        </w:rPr>
        <w:t>Bezpieczeństwo systemu kolejowego</w:t>
      </w:r>
      <w:bookmarkEnd w:id="4752"/>
      <w:bookmarkEnd w:id="4753"/>
      <w:bookmarkEnd w:id="4754"/>
      <w:bookmarkEnd w:id="4755"/>
      <w:bookmarkEnd w:id="4756"/>
      <w:bookmarkEnd w:id="4757"/>
      <w:bookmarkEnd w:id="4758"/>
      <w:bookmarkEnd w:id="4759"/>
    </w:p>
    <w:p w14:paraId="1B5DDF59" w14:textId="089BBFAF" w:rsidR="00E670CD" w:rsidRPr="0010502C" w:rsidRDefault="00F7130A" w:rsidP="0010502C">
      <w:pPr>
        <w:pStyle w:val="Akapit"/>
        <w:spacing w:line="360" w:lineRule="auto"/>
        <w:rPr>
          <w:color w:val="000000" w:themeColor="text1"/>
        </w:rPr>
      </w:pPr>
      <w:r>
        <w:rPr>
          <w:color w:val="000000" w:themeColor="text1"/>
        </w:rPr>
        <w:t>Nie dotyczy.</w:t>
      </w:r>
    </w:p>
    <w:p w14:paraId="7B4E12E0" w14:textId="77777777" w:rsidR="005947A0" w:rsidRPr="0010502C" w:rsidRDefault="005947A0" w:rsidP="008B4D12">
      <w:pPr>
        <w:pStyle w:val="Nagwek2"/>
        <w:spacing w:before="240" w:after="120" w:line="360" w:lineRule="auto"/>
        <w:ind w:hanging="640"/>
        <w:rPr>
          <w:color w:val="000000" w:themeColor="text1"/>
          <w:sz w:val="22"/>
          <w:szCs w:val="22"/>
        </w:rPr>
      </w:pPr>
      <w:bookmarkStart w:id="4760" w:name="_Toc455741406"/>
      <w:bookmarkStart w:id="4761" w:name="_Toc455741562"/>
      <w:bookmarkStart w:id="4762" w:name="_Toc460409537"/>
      <w:bookmarkStart w:id="4763" w:name="_Toc461199235"/>
      <w:bookmarkStart w:id="4764" w:name="_Toc461784762"/>
      <w:bookmarkStart w:id="4765" w:name="_Toc461791339"/>
      <w:bookmarkStart w:id="4766" w:name="_Toc461803418"/>
      <w:bookmarkStart w:id="4767" w:name="_Toc225510806"/>
      <w:bookmarkEnd w:id="4643"/>
      <w:bookmarkEnd w:id="4644"/>
      <w:bookmarkEnd w:id="4645"/>
      <w:bookmarkEnd w:id="4646"/>
      <w:bookmarkEnd w:id="4647"/>
      <w:bookmarkEnd w:id="4648"/>
      <w:bookmarkEnd w:id="4649"/>
      <w:bookmarkEnd w:id="4650"/>
      <w:bookmarkEnd w:id="4651"/>
      <w:r w:rsidRPr="0010502C">
        <w:rPr>
          <w:color w:val="000000" w:themeColor="text1"/>
          <w:sz w:val="22"/>
          <w:szCs w:val="22"/>
        </w:rPr>
        <w:lastRenderedPageBreak/>
        <w:t>Plan zarządzania ryzykiem</w:t>
      </w:r>
      <w:bookmarkEnd w:id="4760"/>
      <w:bookmarkEnd w:id="4761"/>
      <w:bookmarkEnd w:id="4762"/>
      <w:bookmarkEnd w:id="4763"/>
      <w:bookmarkEnd w:id="4764"/>
      <w:bookmarkEnd w:id="4765"/>
      <w:bookmarkEnd w:id="4766"/>
      <w:bookmarkEnd w:id="4767"/>
    </w:p>
    <w:p w14:paraId="7D371F65" w14:textId="77777777" w:rsidR="005947A0" w:rsidRPr="0010502C" w:rsidRDefault="005947A0" w:rsidP="00C36760">
      <w:pPr>
        <w:pStyle w:val="Akapit"/>
        <w:spacing w:before="0" w:line="312" w:lineRule="auto"/>
        <w:rPr>
          <w:color w:val="000000" w:themeColor="text1"/>
        </w:rPr>
      </w:pPr>
      <w:r w:rsidRPr="0010502C">
        <w:rPr>
          <w:color w:val="000000" w:themeColor="text1"/>
        </w:rPr>
        <w:t>Wykonawca sporządzi plan zarządzania ryzykiem związanym z realizacją niniejszego zamówienia uwzgl</w:t>
      </w:r>
      <w:r w:rsidR="006B38DF" w:rsidRPr="0010502C">
        <w:rPr>
          <w:color w:val="000000" w:themeColor="text1"/>
        </w:rPr>
        <w:t>ę</w:t>
      </w:r>
      <w:r w:rsidRPr="0010502C">
        <w:rPr>
          <w:color w:val="000000" w:themeColor="text1"/>
        </w:rPr>
        <w:t>dniający co najmniej:</w:t>
      </w:r>
    </w:p>
    <w:p w14:paraId="46BC67FE" w14:textId="77777777" w:rsidR="005947A0" w:rsidRPr="0010502C" w:rsidRDefault="00E16C51" w:rsidP="00C36760">
      <w:pPr>
        <w:pStyle w:val="am"/>
        <w:numPr>
          <w:ilvl w:val="0"/>
          <w:numId w:val="43"/>
        </w:numPr>
        <w:spacing w:after="0" w:line="312" w:lineRule="auto"/>
        <w:ind w:left="709" w:hanging="357"/>
        <w:jc w:val="both"/>
        <w:rPr>
          <w:color w:val="000000" w:themeColor="text1"/>
        </w:rPr>
      </w:pPr>
      <w:r w:rsidRPr="0010502C">
        <w:rPr>
          <w:color w:val="000000" w:themeColor="text1"/>
        </w:rPr>
        <w:t>r</w:t>
      </w:r>
      <w:r w:rsidR="005947A0" w:rsidRPr="0010502C">
        <w:rPr>
          <w:color w:val="000000" w:themeColor="text1"/>
        </w:rPr>
        <w:t>yzyko finansowe a w tym podwyżki cen materiałów i paliw</w:t>
      </w:r>
      <w:r w:rsidR="00A53389" w:rsidRPr="0010502C">
        <w:rPr>
          <w:color w:val="000000" w:themeColor="text1"/>
        </w:rPr>
        <w:t>;</w:t>
      </w:r>
    </w:p>
    <w:p w14:paraId="44EE5051" w14:textId="77777777" w:rsidR="005947A0" w:rsidRPr="0010502C" w:rsidRDefault="00E16C51" w:rsidP="00C36760">
      <w:pPr>
        <w:pStyle w:val="am"/>
        <w:numPr>
          <w:ilvl w:val="0"/>
          <w:numId w:val="43"/>
        </w:numPr>
        <w:spacing w:after="0" w:line="312" w:lineRule="auto"/>
        <w:ind w:left="709"/>
        <w:jc w:val="both"/>
        <w:rPr>
          <w:color w:val="000000" w:themeColor="text1"/>
        </w:rPr>
      </w:pPr>
      <w:r w:rsidRPr="0010502C">
        <w:rPr>
          <w:color w:val="000000" w:themeColor="text1"/>
        </w:rPr>
        <w:t>r</w:t>
      </w:r>
      <w:r w:rsidR="005947A0" w:rsidRPr="0010502C">
        <w:rPr>
          <w:color w:val="000000" w:themeColor="text1"/>
        </w:rPr>
        <w:t>yzyko związane z nieprzewidzianymi warunkami fizycznymi (np. niezinwentaryzowana infrastruktura podziemna)</w:t>
      </w:r>
      <w:r w:rsidR="00A53389" w:rsidRPr="0010502C">
        <w:rPr>
          <w:color w:val="000000" w:themeColor="text1"/>
        </w:rPr>
        <w:t>;</w:t>
      </w:r>
    </w:p>
    <w:p w14:paraId="058C137D" w14:textId="77777777" w:rsidR="005947A0" w:rsidRPr="0010502C" w:rsidRDefault="00E16C51" w:rsidP="00C36760">
      <w:pPr>
        <w:pStyle w:val="am"/>
        <w:numPr>
          <w:ilvl w:val="0"/>
          <w:numId w:val="43"/>
        </w:numPr>
        <w:spacing w:after="0" w:line="312" w:lineRule="auto"/>
        <w:ind w:left="709"/>
        <w:jc w:val="both"/>
        <w:rPr>
          <w:color w:val="000000" w:themeColor="text1"/>
        </w:rPr>
      </w:pPr>
      <w:r w:rsidRPr="0010502C">
        <w:rPr>
          <w:color w:val="000000" w:themeColor="text1"/>
        </w:rPr>
        <w:t>r</w:t>
      </w:r>
      <w:r w:rsidR="005947A0" w:rsidRPr="0010502C">
        <w:rPr>
          <w:color w:val="000000" w:themeColor="text1"/>
        </w:rPr>
        <w:t>yzyko związane z dostępnością materiałów</w:t>
      </w:r>
      <w:r w:rsidR="00A53389" w:rsidRPr="0010502C">
        <w:rPr>
          <w:color w:val="000000" w:themeColor="text1"/>
        </w:rPr>
        <w:t>;</w:t>
      </w:r>
    </w:p>
    <w:p w14:paraId="69D450A4" w14:textId="77777777" w:rsidR="005947A0" w:rsidRPr="0010502C" w:rsidRDefault="00E16C51" w:rsidP="00C36760">
      <w:pPr>
        <w:pStyle w:val="am"/>
        <w:numPr>
          <w:ilvl w:val="0"/>
          <w:numId w:val="43"/>
        </w:numPr>
        <w:spacing w:after="0" w:line="312" w:lineRule="auto"/>
        <w:ind w:left="709"/>
        <w:jc w:val="both"/>
        <w:rPr>
          <w:color w:val="000000" w:themeColor="text1"/>
        </w:rPr>
      </w:pPr>
      <w:r w:rsidRPr="0010502C">
        <w:rPr>
          <w:color w:val="000000" w:themeColor="text1"/>
        </w:rPr>
        <w:t>r</w:t>
      </w:r>
      <w:r w:rsidR="005947A0" w:rsidRPr="0010502C">
        <w:rPr>
          <w:color w:val="000000" w:themeColor="text1"/>
        </w:rPr>
        <w:t>yzyko związane z koniecznością uzyskania opinii, uzgod</w:t>
      </w:r>
      <w:r w:rsidR="00A53389" w:rsidRPr="0010502C">
        <w:rPr>
          <w:color w:val="000000" w:themeColor="text1"/>
        </w:rPr>
        <w:t>nień, decyzji administracyjnych;</w:t>
      </w:r>
    </w:p>
    <w:p w14:paraId="11268031" w14:textId="77777777" w:rsidR="005947A0" w:rsidRPr="0010502C" w:rsidRDefault="00E16C51" w:rsidP="00C36760">
      <w:pPr>
        <w:pStyle w:val="am"/>
        <w:numPr>
          <w:ilvl w:val="0"/>
          <w:numId w:val="43"/>
        </w:numPr>
        <w:spacing w:after="0" w:line="312" w:lineRule="auto"/>
        <w:ind w:left="709"/>
        <w:jc w:val="both"/>
        <w:rPr>
          <w:color w:val="000000" w:themeColor="text1"/>
        </w:rPr>
      </w:pPr>
      <w:r w:rsidRPr="0010502C">
        <w:rPr>
          <w:color w:val="000000" w:themeColor="text1"/>
        </w:rPr>
        <w:t>r</w:t>
      </w:r>
      <w:r w:rsidR="005947A0" w:rsidRPr="0010502C">
        <w:rPr>
          <w:color w:val="000000" w:themeColor="text1"/>
        </w:rPr>
        <w:t>yzyka związane z zamknięciami torowymi</w:t>
      </w:r>
      <w:r w:rsidR="00A53389" w:rsidRPr="0010502C">
        <w:rPr>
          <w:color w:val="000000" w:themeColor="text1"/>
        </w:rPr>
        <w:t>;</w:t>
      </w:r>
    </w:p>
    <w:p w14:paraId="51A752D7" w14:textId="073E4C66" w:rsidR="005947A0" w:rsidRPr="0010502C" w:rsidRDefault="00E16C51" w:rsidP="00C36760">
      <w:pPr>
        <w:pStyle w:val="am"/>
        <w:numPr>
          <w:ilvl w:val="0"/>
          <w:numId w:val="43"/>
        </w:numPr>
        <w:spacing w:after="0" w:line="312" w:lineRule="auto"/>
        <w:ind w:left="709"/>
        <w:jc w:val="both"/>
        <w:rPr>
          <w:color w:val="000000" w:themeColor="text1"/>
        </w:rPr>
      </w:pPr>
      <w:r w:rsidRPr="0010502C">
        <w:rPr>
          <w:color w:val="000000" w:themeColor="text1"/>
        </w:rPr>
        <w:t>r</w:t>
      </w:r>
      <w:r w:rsidR="005947A0" w:rsidRPr="0010502C">
        <w:rPr>
          <w:color w:val="000000" w:themeColor="text1"/>
        </w:rPr>
        <w:t>yzyko związane z błędami w dokumentacji projektowej</w:t>
      </w:r>
      <w:r w:rsidR="00A53389" w:rsidRPr="0010502C">
        <w:rPr>
          <w:color w:val="000000" w:themeColor="text1"/>
        </w:rPr>
        <w:t>;</w:t>
      </w:r>
    </w:p>
    <w:p w14:paraId="1B21DE32" w14:textId="77777777" w:rsidR="005947A0" w:rsidRPr="0010502C" w:rsidRDefault="00E16C51" w:rsidP="00C36760">
      <w:pPr>
        <w:pStyle w:val="am"/>
        <w:numPr>
          <w:ilvl w:val="0"/>
          <w:numId w:val="43"/>
        </w:numPr>
        <w:spacing w:after="0" w:line="312" w:lineRule="auto"/>
        <w:ind w:left="709"/>
        <w:jc w:val="both"/>
        <w:rPr>
          <w:color w:val="000000" w:themeColor="text1"/>
        </w:rPr>
      </w:pPr>
      <w:r w:rsidRPr="0010502C">
        <w:rPr>
          <w:color w:val="000000" w:themeColor="text1"/>
        </w:rPr>
        <w:t>r</w:t>
      </w:r>
      <w:r w:rsidR="005947A0" w:rsidRPr="0010502C">
        <w:rPr>
          <w:color w:val="000000" w:themeColor="text1"/>
        </w:rPr>
        <w:t>yzyko związane z nieprzewidzianymi sytuacjami</w:t>
      </w:r>
      <w:r w:rsidR="00A53389" w:rsidRPr="0010502C">
        <w:rPr>
          <w:color w:val="000000" w:themeColor="text1"/>
        </w:rPr>
        <w:t>;</w:t>
      </w:r>
    </w:p>
    <w:p w14:paraId="7D55E0B4" w14:textId="77777777" w:rsidR="005947A0" w:rsidRPr="0010502C" w:rsidRDefault="00E16C51" w:rsidP="00C36760">
      <w:pPr>
        <w:pStyle w:val="am"/>
        <w:numPr>
          <w:ilvl w:val="0"/>
          <w:numId w:val="43"/>
        </w:numPr>
        <w:spacing w:after="0" w:line="312" w:lineRule="auto"/>
        <w:ind w:left="709"/>
        <w:jc w:val="both"/>
        <w:rPr>
          <w:color w:val="000000" w:themeColor="text1"/>
        </w:rPr>
      </w:pPr>
      <w:r w:rsidRPr="0010502C">
        <w:rPr>
          <w:color w:val="000000" w:themeColor="text1"/>
        </w:rPr>
        <w:t>r</w:t>
      </w:r>
      <w:r w:rsidR="005947A0" w:rsidRPr="0010502C">
        <w:rPr>
          <w:color w:val="000000" w:themeColor="text1"/>
        </w:rPr>
        <w:t>yzyko związane z warunkami atmosferycznymi</w:t>
      </w:r>
      <w:r w:rsidR="00A53389" w:rsidRPr="0010502C">
        <w:rPr>
          <w:color w:val="000000" w:themeColor="text1"/>
        </w:rPr>
        <w:t>;</w:t>
      </w:r>
    </w:p>
    <w:p w14:paraId="629A509A" w14:textId="77777777" w:rsidR="005947A0" w:rsidRPr="0010502C" w:rsidRDefault="00E16C51" w:rsidP="00C36760">
      <w:pPr>
        <w:pStyle w:val="am"/>
        <w:numPr>
          <w:ilvl w:val="0"/>
          <w:numId w:val="43"/>
        </w:numPr>
        <w:spacing w:after="0" w:line="312" w:lineRule="auto"/>
        <w:ind w:left="709"/>
        <w:jc w:val="both"/>
        <w:rPr>
          <w:color w:val="000000" w:themeColor="text1"/>
        </w:rPr>
      </w:pPr>
      <w:r w:rsidRPr="0010502C">
        <w:rPr>
          <w:color w:val="000000" w:themeColor="text1"/>
        </w:rPr>
        <w:t>r</w:t>
      </w:r>
      <w:r w:rsidR="005947A0" w:rsidRPr="0010502C">
        <w:rPr>
          <w:color w:val="000000" w:themeColor="text1"/>
        </w:rPr>
        <w:t>yzyko związane z warunkami geotechnicznymi</w:t>
      </w:r>
      <w:r w:rsidR="00A53389" w:rsidRPr="0010502C">
        <w:rPr>
          <w:color w:val="000000" w:themeColor="text1"/>
        </w:rPr>
        <w:t>;</w:t>
      </w:r>
    </w:p>
    <w:p w14:paraId="5512FD7C" w14:textId="77777777" w:rsidR="005947A0" w:rsidRPr="0010502C" w:rsidRDefault="00E16C51" w:rsidP="00C36760">
      <w:pPr>
        <w:pStyle w:val="am"/>
        <w:numPr>
          <w:ilvl w:val="0"/>
          <w:numId w:val="43"/>
        </w:numPr>
        <w:spacing w:after="0" w:line="312" w:lineRule="auto"/>
        <w:ind w:left="709"/>
        <w:jc w:val="both"/>
        <w:rPr>
          <w:color w:val="000000" w:themeColor="text1"/>
        </w:rPr>
      </w:pPr>
      <w:r w:rsidRPr="0010502C">
        <w:rPr>
          <w:color w:val="000000" w:themeColor="text1"/>
        </w:rPr>
        <w:t>r</w:t>
      </w:r>
      <w:r w:rsidR="005947A0" w:rsidRPr="0010502C">
        <w:rPr>
          <w:color w:val="000000" w:themeColor="text1"/>
        </w:rPr>
        <w:t>yzyka podlegające ubezpieczeniu</w:t>
      </w:r>
      <w:r w:rsidR="00A53389" w:rsidRPr="0010502C">
        <w:rPr>
          <w:color w:val="000000" w:themeColor="text1"/>
        </w:rPr>
        <w:t>;</w:t>
      </w:r>
    </w:p>
    <w:p w14:paraId="54935A35" w14:textId="77777777" w:rsidR="005947A0" w:rsidRPr="0010502C" w:rsidRDefault="00E16C51" w:rsidP="00C36760">
      <w:pPr>
        <w:pStyle w:val="am"/>
        <w:numPr>
          <w:ilvl w:val="0"/>
          <w:numId w:val="43"/>
        </w:numPr>
        <w:spacing w:after="0" w:line="312" w:lineRule="auto"/>
        <w:ind w:left="709"/>
        <w:jc w:val="both"/>
        <w:rPr>
          <w:color w:val="000000" w:themeColor="text1"/>
        </w:rPr>
      </w:pPr>
      <w:r w:rsidRPr="0010502C">
        <w:rPr>
          <w:color w:val="000000" w:themeColor="text1"/>
        </w:rPr>
        <w:t>r</w:t>
      </w:r>
      <w:r w:rsidR="005947A0" w:rsidRPr="0010502C">
        <w:rPr>
          <w:color w:val="000000" w:themeColor="text1"/>
        </w:rPr>
        <w:t>yzyko związane z obowiązkami</w:t>
      </w:r>
      <w:r w:rsidR="00A53389" w:rsidRPr="0010502C">
        <w:rPr>
          <w:color w:val="000000" w:themeColor="text1"/>
        </w:rPr>
        <w:t xml:space="preserve"> dotyczącymi ochrony środowiska.</w:t>
      </w:r>
    </w:p>
    <w:p w14:paraId="33F88D21" w14:textId="77777777" w:rsidR="005947A0" w:rsidRPr="0010502C" w:rsidRDefault="005947A0" w:rsidP="00C36760">
      <w:pPr>
        <w:pStyle w:val="Akapit"/>
        <w:spacing w:before="0" w:line="312" w:lineRule="auto"/>
        <w:rPr>
          <w:color w:val="000000" w:themeColor="text1"/>
        </w:rPr>
      </w:pPr>
      <w:r w:rsidRPr="0010502C">
        <w:rPr>
          <w:color w:val="000000" w:themeColor="text1"/>
        </w:rPr>
        <w:t>Plan zarządzania ryzykiem podlega akceptacji Zamawiającego.</w:t>
      </w:r>
    </w:p>
    <w:p w14:paraId="614AF7B7" w14:textId="77777777" w:rsidR="005740B6" w:rsidRPr="0010502C" w:rsidRDefault="005740B6" w:rsidP="008B4D12">
      <w:pPr>
        <w:pStyle w:val="Nagwek2"/>
        <w:spacing w:before="240" w:after="120" w:line="360" w:lineRule="auto"/>
        <w:ind w:hanging="640"/>
        <w:rPr>
          <w:color w:val="000000" w:themeColor="text1"/>
          <w:sz w:val="22"/>
          <w:szCs w:val="22"/>
        </w:rPr>
      </w:pPr>
      <w:bookmarkStart w:id="4768" w:name="_Toc4159369"/>
      <w:bookmarkStart w:id="4769" w:name="_Toc4159825"/>
      <w:bookmarkStart w:id="4770" w:name="_Toc4163043"/>
      <w:r w:rsidRPr="0010502C">
        <w:rPr>
          <w:color w:val="000000" w:themeColor="text1"/>
          <w:sz w:val="22"/>
          <w:szCs w:val="22"/>
        </w:rPr>
        <w:t xml:space="preserve"> </w:t>
      </w:r>
      <w:bookmarkStart w:id="4771" w:name="_Toc225510807"/>
      <w:r w:rsidR="00430EBE" w:rsidRPr="0010502C">
        <w:rPr>
          <w:color w:val="000000" w:themeColor="text1"/>
          <w:sz w:val="22"/>
          <w:szCs w:val="22"/>
        </w:rPr>
        <w:t>Plan ochrony środowiska</w:t>
      </w:r>
      <w:bookmarkEnd w:id="4768"/>
      <w:bookmarkEnd w:id="4769"/>
      <w:bookmarkEnd w:id="4770"/>
      <w:bookmarkEnd w:id="4771"/>
    </w:p>
    <w:p w14:paraId="4E04D1F4" w14:textId="03B0A5B0" w:rsidR="00AD6EF3" w:rsidRDefault="005740B6" w:rsidP="00C36760">
      <w:pPr>
        <w:spacing w:after="120" w:line="312" w:lineRule="auto"/>
        <w:ind w:firstLine="0"/>
        <w:rPr>
          <w:color w:val="000000" w:themeColor="text1"/>
          <w:sz w:val="22"/>
        </w:rPr>
      </w:pPr>
      <w:r w:rsidRPr="0010502C">
        <w:rPr>
          <w:color w:val="000000" w:themeColor="text1"/>
          <w:sz w:val="22"/>
        </w:rPr>
        <w:t xml:space="preserve">Wykonawca opracuje i przedstawi Zamawiającemu Plan Ochrony Środowiska (o którym mowa w pkt 4.1) obejmujący m.in. szczegółowy zakres i harmonogram prac z uwzględnieniem wymagań określonych w decyzjach administracyjnych w zakresie ochrony środowiska, </w:t>
      </w:r>
      <w:r w:rsidR="002F5911" w:rsidRPr="0010502C">
        <w:rPr>
          <w:color w:val="000000" w:themeColor="text1"/>
          <w:sz w:val="22"/>
        </w:rPr>
        <w:t xml:space="preserve">prac </w:t>
      </w:r>
      <w:r w:rsidR="00E5014E">
        <w:rPr>
          <w:color w:val="000000" w:themeColor="text1"/>
          <w:sz w:val="22"/>
        </w:rPr>
        <w:br/>
      </w:r>
      <w:r w:rsidRPr="0010502C">
        <w:rPr>
          <w:color w:val="000000" w:themeColor="text1"/>
          <w:sz w:val="22"/>
        </w:rPr>
        <w:t>w zakresie g</w:t>
      </w:r>
      <w:r w:rsidR="00A53389" w:rsidRPr="0010502C">
        <w:rPr>
          <w:color w:val="000000" w:themeColor="text1"/>
          <w:sz w:val="22"/>
        </w:rPr>
        <w:t>ospodarki wodnej wynikających z </w:t>
      </w:r>
      <w:r w:rsidRPr="0010502C">
        <w:rPr>
          <w:color w:val="000000" w:themeColor="text1"/>
          <w:sz w:val="22"/>
        </w:rPr>
        <w:t>ustawy Prawo wodne</w:t>
      </w:r>
      <w:r w:rsidR="005026F4" w:rsidRPr="0010502C">
        <w:rPr>
          <w:color w:val="000000" w:themeColor="text1"/>
          <w:sz w:val="22"/>
        </w:rPr>
        <w:t xml:space="preserve">, a także wymagania </w:t>
      </w:r>
      <w:r w:rsidR="00E5014E">
        <w:rPr>
          <w:color w:val="000000" w:themeColor="text1"/>
          <w:sz w:val="22"/>
        </w:rPr>
        <w:br/>
      </w:r>
      <w:r w:rsidR="005026F4" w:rsidRPr="0010502C">
        <w:rPr>
          <w:color w:val="000000" w:themeColor="text1"/>
          <w:sz w:val="22"/>
        </w:rPr>
        <w:t>w zakresie gospodarki odpadami zgodnie z obowiązującymi przepisami, decyzjami administracyjnymi oraz wymogami wewnętrznymi Zamawiającego w tym zakresie.</w:t>
      </w:r>
      <w:bookmarkStart w:id="4772" w:name="_Toc391469809"/>
      <w:bookmarkStart w:id="4773" w:name="_Toc391471091"/>
      <w:bookmarkStart w:id="4774" w:name="_Toc405358300"/>
      <w:bookmarkStart w:id="4775" w:name="_Toc406653821"/>
      <w:bookmarkStart w:id="4776" w:name="_Toc450138365"/>
      <w:bookmarkStart w:id="4777" w:name="_Toc450139855"/>
      <w:bookmarkStart w:id="4778" w:name="_Toc454201141"/>
      <w:bookmarkStart w:id="4779" w:name="_Toc454202684"/>
      <w:r w:rsidR="00BF18C0" w:rsidRPr="0010502C">
        <w:rPr>
          <w:color w:val="000000" w:themeColor="text1"/>
          <w:sz w:val="22"/>
        </w:rPr>
        <w:t xml:space="preserve"> </w:t>
      </w:r>
    </w:p>
    <w:p w14:paraId="2DC91B6B" w14:textId="77777777" w:rsidR="00575A65" w:rsidRDefault="00575A65" w:rsidP="0010502C">
      <w:pPr>
        <w:spacing w:before="120" w:after="120" w:line="360" w:lineRule="auto"/>
        <w:ind w:firstLine="0"/>
        <w:rPr>
          <w:color w:val="000000" w:themeColor="text1"/>
          <w:sz w:val="22"/>
        </w:rPr>
      </w:pPr>
    </w:p>
    <w:p w14:paraId="7E40557A" w14:textId="77777777" w:rsidR="00575A65" w:rsidRDefault="00575A65" w:rsidP="0010502C">
      <w:pPr>
        <w:spacing w:before="120" w:after="120" w:line="360" w:lineRule="auto"/>
        <w:ind w:firstLine="0"/>
        <w:rPr>
          <w:color w:val="000000" w:themeColor="text1"/>
          <w:sz w:val="22"/>
        </w:rPr>
      </w:pPr>
    </w:p>
    <w:p w14:paraId="060B3F11" w14:textId="77777777" w:rsidR="00575A65" w:rsidRDefault="00575A65" w:rsidP="0010502C">
      <w:pPr>
        <w:spacing w:before="120" w:after="120" w:line="360" w:lineRule="auto"/>
        <w:ind w:firstLine="0"/>
        <w:rPr>
          <w:color w:val="000000" w:themeColor="text1"/>
          <w:sz w:val="22"/>
        </w:rPr>
      </w:pPr>
    </w:p>
    <w:p w14:paraId="5B175EB4" w14:textId="77777777" w:rsidR="000B03CE" w:rsidRDefault="000B03CE" w:rsidP="0010502C">
      <w:pPr>
        <w:spacing w:before="120" w:after="120" w:line="360" w:lineRule="auto"/>
        <w:ind w:firstLine="0"/>
        <w:rPr>
          <w:color w:val="000000" w:themeColor="text1"/>
          <w:sz w:val="22"/>
        </w:rPr>
      </w:pPr>
    </w:p>
    <w:p w14:paraId="4A1118EF" w14:textId="77777777" w:rsidR="000B03CE" w:rsidRDefault="000B03CE" w:rsidP="0010502C">
      <w:pPr>
        <w:spacing w:before="120" w:after="120" w:line="360" w:lineRule="auto"/>
        <w:ind w:firstLine="0"/>
        <w:rPr>
          <w:color w:val="000000" w:themeColor="text1"/>
          <w:sz w:val="22"/>
        </w:rPr>
      </w:pPr>
    </w:p>
    <w:p w14:paraId="1F5AA5F3" w14:textId="77777777" w:rsidR="00C11889" w:rsidRDefault="00C11889" w:rsidP="0010502C">
      <w:pPr>
        <w:spacing w:before="120" w:after="120" w:line="360" w:lineRule="auto"/>
        <w:ind w:firstLine="0"/>
        <w:rPr>
          <w:color w:val="000000" w:themeColor="text1"/>
          <w:sz w:val="22"/>
        </w:rPr>
      </w:pPr>
    </w:p>
    <w:p w14:paraId="070488E9" w14:textId="77777777" w:rsidR="00C11889" w:rsidRDefault="00C11889" w:rsidP="0010502C">
      <w:pPr>
        <w:spacing w:before="120" w:after="120" w:line="360" w:lineRule="auto"/>
        <w:ind w:firstLine="0"/>
        <w:rPr>
          <w:color w:val="000000" w:themeColor="text1"/>
          <w:sz w:val="22"/>
        </w:rPr>
      </w:pPr>
    </w:p>
    <w:p w14:paraId="46C9F8A7" w14:textId="77777777" w:rsidR="00C11889" w:rsidRDefault="00C11889" w:rsidP="0010502C">
      <w:pPr>
        <w:spacing w:before="120" w:after="120" w:line="360" w:lineRule="auto"/>
        <w:ind w:firstLine="0"/>
        <w:rPr>
          <w:color w:val="000000" w:themeColor="text1"/>
          <w:sz w:val="22"/>
        </w:rPr>
      </w:pPr>
    </w:p>
    <w:p w14:paraId="257FA1A3" w14:textId="77777777" w:rsidR="00C11889" w:rsidRDefault="00C11889" w:rsidP="0010502C">
      <w:pPr>
        <w:spacing w:before="120" w:after="120" w:line="360" w:lineRule="auto"/>
        <w:ind w:firstLine="0"/>
        <w:rPr>
          <w:color w:val="000000" w:themeColor="text1"/>
          <w:sz w:val="22"/>
        </w:rPr>
      </w:pPr>
    </w:p>
    <w:p w14:paraId="066E4936" w14:textId="77777777" w:rsidR="00C11889" w:rsidRDefault="00C11889" w:rsidP="0010502C">
      <w:pPr>
        <w:spacing w:before="120" w:after="120" w:line="360" w:lineRule="auto"/>
        <w:ind w:firstLine="0"/>
        <w:rPr>
          <w:color w:val="000000" w:themeColor="text1"/>
          <w:sz w:val="22"/>
        </w:rPr>
      </w:pPr>
    </w:p>
    <w:p w14:paraId="437A6E78" w14:textId="77777777" w:rsidR="00C11889" w:rsidRDefault="00C11889" w:rsidP="0010502C">
      <w:pPr>
        <w:spacing w:before="120" w:after="120" w:line="360" w:lineRule="auto"/>
        <w:ind w:firstLine="0"/>
        <w:rPr>
          <w:color w:val="000000" w:themeColor="text1"/>
          <w:sz w:val="22"/>
        </w:rPr>
      </w:pPr>
    </w:p>
    <w:p w14:paraId="51160AD5" w14:textId="77777777" w:rsidR="00580C24" w:rsidRDefault="00580C24" w:rsidP="0010502C">
      <w:pPr>
        <w:spacing w:before="120" w:after="120" w:line="360" w:lineRule="auto"/>
        <w:ind w:firstLine="0"/>
        <w:rPr>
          <w:color w:val="000000" w:themeColor="text1"/>
          <w:sz w:val="22"/>
        </w:rPr>
      </w:pPr>
    </w:p>
    <w:p w14:paraId="246F4281" w14:textId="77777777" w:rsidR="00580C24" w:rsidRDefault="00580C24" w:rsidP="0010502C">
      <w:pPr>
        <w:spacing w:before="120" w:after="120" w:line="360" w:lineRule="auto"/>
        <w:ind w:firstLine="0"/>
        <w:rPr>
          <w:color w:val="000000" w:themeColor="text1"/>
          <w:sz w:val="22"/>
        </w:rPr>
      </w:pPr>
    </w:p>
    <w:p w14:paraId="5F418FD9" w14:textId="77777777" w:rsidR="00580C24" w:rsidRDefault="00580C24" w:rsidP="0010502C">
      <w:pPr>
        <w:spacing w:before="120" w:after="120" w:line="360" w:lineRule="auto"/>
        <w:ind w:firstLine="0"/>
        <w:rPr>
          <w:color w:val="000000" w:themeColor="text1"/>
          <w:sz w:val="22"/>
        </w:rPr>
      </w:pPr>
    </w:p>
    <w:p w14:paraId="616DB9DD" w14:textId="77777777" w:rsidR="000B03CE" w:rsidRDefault="000B03CE" w:rsidP="0010502C">
      <w:pPr>
        <w:spacing w:before="120" w:after="120" w:line="360" w:lineRule="auto"/>
        <w:ind w:firstLine="0"/>
        <w:rPr>
          <w:color w:val="000000" w:themeColor="text1"/>
          <w:sz w:val="22"/>
        </w:rPr>
      </w:pPr>
    </w:p>
    <w:p w14:paraId="551678E2" w14:textId="77777777" w:rsidR="000B03CE" w:rsidRDefault="000B03CE" w:rsidP="0010502C">
      <w:pPr>
        <w:spacing w:before="120" w:after="120" w:line="360" w:lineRule="auto"/>
        <w:ind w:firstLine="0"/>
        <w:rPr>
          <w:color w:val="000000" w:themeColor="text1"/>
          <w:sz w:val="22"/>
        </w:rPr>
      </w:pPr>
    </w:p>
    <w:p w14:paraId="5CEC712A" w14:textId="77777777" w:rsidR="00C94CFB" w:rsidRDefault="00C94CFB" w:rsidP="0010502C">
      <w:pPr>
        <w:spacing w:before="120" w:after="120" w:line="360" w:lineRule="auto"/>
        <w:ind w:firstLine="0"/>
        <w:rPr>
          <w:color w:val="000000" w:themeColor="text1"/>
          <w:sz w:val="22"/>
        </w:rPr>
      </w:pPr>
    </w:p>
    <w:p w14:paraId="6B8B519B" w14:textId="77777777" w:rsidR="00502BE1" w:rsidRDefault="00502BE1" w:rsidP="0010502C">
      <w:pPr>
        <w:spacing w:before="120" w:after="120" w:line="360" w:lineRule="auto"/>
        <w:ind w:firstLine="0"/>
        <w:rPr>
          <w:color w:val="000000" w:themeColor="text1"/>
          <w:sz w:val="22"/>
        </w:rPr>
      </w:pPr>
    </w:p>
    <w:p w14:paraId="5114542E" w14:textId="77777777" w:rsidR="00580C24" w:rsidRDefault="00580C24" w:rsidP="0010502C">
      <w:pPr>
        <w:spacing w:before="120" w:after="120" w:line="360" w:lineRule="auto"/>
        <w:ind w:firstLine="0"/>
        <w:rPr>
          <w:color w:val="000000" w:themeColor="text1"/>
          <w:sz w:val="22"/>
        </w:rPr>
      </w:pPr>
    </w:p>
    <w:p w14:paraId="0D01D8CC" w14:textId="77777777" w:rsidR="00502BE1" w:rsidRDefault="00502BE1" w:rsidP="0010502C">
      <w:pPr>
        <w:spacing w:before="120" w:after="120" w:line="360" w:lineRule="auto"/>
        <w:ind w:firstLine="0"/>
        <w:rPr>
          <w:color w:val="000000" w:themeColor="text1"/>
          <w:sz w:val="22"/>
        </w:rPr>
      </w:pPr>
    </w:p>
    <w:p w14:paraId="7B04D80F" w14:textId="77777777" w:rsidR="00575A65" w:rsidRDefault="00575A65" w:rsidP="0010502C">
      <w:pPr>
        <w:spacing w:before="120" w:after="120" w:line="360" w:lineRule="auto"/>
        <w:ind w:firstLine="0"/>
        <w:rPr>
          <w:color w:val="000000" w:themeColor="text1"/>
          <w:sz w:val="22"/>
        </w:rPr>
      </w:pPr>
    </w:p>
    <w:p w14:paraId="251C93E7" w14:textId="77777777" w:rsidR="00E10766" w:rsidRDefault="00E10766" w:rsidP="0010502C">
      <w:pPr>
        <w:spacing w:before="120" w:after="120" w:line="360" w:lineRule="auto"/>
        <w:ind w:firstLine="0"/>
        <w:rPr>
          <w:color w:val="000000" w:themeColor="text1"/>
          <w:sz w:val="22"/>
        </w:rPr>
      </w:pPr>
    </w:p>
    <w:p w14:paraId="0E55FED8" w14:textId="77777777" w:rsidR="00E10766" w:rsidRDefault="00E10766" w:rsidP="0010502C">
      <w:pPr>
        <w:spacing w:before="120" w:after="120" w:line="360" w:lineRule="auto"/>
        <w:ind w:firstLine="0"/>
        <w:rPr>
          <w:color w:val="000000" w:themeColor="text1"/>
          <w:sz w:val="22"/>
        </w:rPr>
      </w:pPr>
    </w:p>
    <w:p w14:paraId="6EBAB554" w14:textId="77777777" w:rsidR="00E10766" w:rsidRDefault="00E10766" w:rsidP="0010502C">
      <w:pPr>
        <w:spacing w:before="120" w:after="120" w:line="360" w:lineRule="auto"/>
        <w:ind w:firstLine="0"/>
        <w:rPr>
          <w:color w:val="000000" w:themeColor="text1"/>
          <w:sz w:val="22"/>
        </w:rPr>
      </w:pPr>
    </w:p>
    <w:p w14:paraId="269022E3" w14:textId="77777777" w:rsidR="00E10766" w:rsidRDefault="00E10766" w:rsidP="0010502C">
      <w:pPr>
        <w:spacing w:before="120" w:after="120" w:line="360" w:lineRule="auto"/>
        <w:ind w:firstLine="0"/>
        <w:rPr>
          <w:color w:val="000000" w:themeColor="text1"/>
          <w:sz w:val="22"/>
        </w:rPr>
      </w:pPr>
    </w:p>
    <w:p w14:paraId="1AD27DBA" w14:textId="77777777" w:rsidR="00E10766" w:rsidRDefault="00E10766" w:rsidP="0010502C">
      <w:pPr>
        <w:spacing w:before="120" w:after="120" w:line="360" w:lineRule="auto"/>
        <w:ind w:firstLine="0"/>
        <w:rPr>
          <w:color w:val="000000" w:themeColor="text1"/>
          <w:sz w:val="22"/>
        </w:rPr>
      </w:pPr>
    </w:p>
    <w:p w14:paraId="3AAD719E" w14:textId="77777777" w:rsidR="00E10766" w:rsidRDefault="00E10766" w:rsidP="0010502C">
      <w:pPr>
        <w:spacing w:before="120" w:after="120" w:line="360" w:lineRule="auto"/>
        <w:ind w:firstLine="0"/>
        <w:rPr>
          <w:color w:val="000000" w:themeColor="text1"/>
          <w:sz w:val="22"/>
        </w:rPr>
      </w:pPr>
    </w:p>
    <w:p w14:paraId="50886F29" w14:textId="77777777" w:rsidR="00E10766" w:rsidRDefault="00E10766" w:rsidP="0010502C">
      <w:pPr>
        <w:spacing w:before="120" w:after="120" w:line="360" w:lineRule="auto"/>
        <w:ind w:firstLine="0"/>
        <w:rPr>
          <w:color w:val="000000" w:themeColor="text1"/>
          <w:sz w:val="22"/>
        </w:rPr>
      </w:pPr>
    </w:p>
    <w:p w14:paraId="0AE0936F" w14:textId="77777777" w:rsidR="00E10766" w:rsidRDefault="00E10766" w:rsidP="0010502C">
      <w:pPr>
        <w:spacing w:before="120" w:after="120" w:line="360" w:lineRule="auto"/>
        <w:ind w:firstLine="0"/>
        <w:rPr>
          <w:color w:val="000000" w:themeColor="text1"/>
          <w:sz w:val="22"/>
        </w:rPr>
      </w:pPr>
    </w:p>
    <w:p w14:paraId="55CFB92D" w14:textId="77777777" w:rsidR="00E10766" w:rsidRDefault="00E10766" w:rsidP="0010502C">
      <w:pPr>
        <w:spacing w:before="120" w:after="120" w:line="360" w:lineRule="auto"/>
        <w:ind w:firstLine="0"/>
        <w:rPr>
          <w:color w:val="000000" w:themeColor="text1"/>
          <w:sz w:val="22"/>
        </w:rPr>
      </w:pPr>
    </w:p>
    <w:p w14:paraId="1C024107" w14:textId="77777777" w:rsidR="00E10766" w:rsidRDefault="00E10766" w:rsidP="0010502C">
      <w:pPr>
        <w:spacing w:before="120" w:after="120" w:line="360" w:lineRule="auto"/>
        <w:ind w:firstLine="0"/>
        <w:rPr>
          <w:color w:val="000000" w:themeColor="text1"/>
          <w:sz w:val="22"/>
        </w:rPr>
      </w:pPr>
    </w:p>
    <w:p w14:paraId="20B5D5D6" w14:textId="77777777" w:rsidR="00E10766" w:rsidRDefault="00E10766" w:rsidP="0010502C">
      <w:pPr>
        <w:spacing w:before="120" w:after="120" w:line="360" w:lineRule="auto"/>
        <w:ind w:firstLine="0"/>
        <w:rPr>
          <w:color w:val="000000" w:themeColor="text1"/>
          <w:sz w:val="22"/>
        </w:rPr>
      </w:pPr>
    </w:p>
    <w:p w14:paraId="3A380A94" w14:textId="77777777" w:rsidR="00E10766" w:rsidRPr="0010502C" w:rsidRDefault="00E10766" w:rsidP="0010502C">
      <w:pPr>
        <w:spacing w:before="120" w:after="120" w:line="360" w:lineRule="auto"/>
        <w:ind w:firstLine="0"/>
        <w:rPr>
          <w:color w:val="000000" w:themeColor="text1"/>
          <w:sz w:val="22"/>
        </w:rPr>
      </w:pPr>
    </w:p>
    <w:p w14:paraId="29F74F64" w14:textId="0F08A76B" w:rsidR="006478BA" w:rsidRPr="00575A65" w:rsidRDefault="00095F36" w:rsidP="00575A65">
      <w:pPr>
        <w:pStyle w:val="Tytu0"/>
        <w:rPr>
          <w:rFonts w:cs="Arial"/>
          <w:color w:val="000000" w:themeColor="text1"/>
          <w:sz w:val="28"/>
          <w:szCs w:val="28"/>
        </w:rPr>
      </w:pPr>
      <w:bookmarkStart w:id="4780" w:name="_Toc455741409"/>
      <w:bookmarkStart w:id="4781" w:name="_Toc455741565"/>
      <w:bookmarkStart w:id="4782" w:name="_Toc460409540"/>
      <w:bookmarkStart w:id="4783" w:name="_Toc461199238"/>
      <w:bookmarkStart w:id="4784" w:name="_Toc461784767"/>
      <w:bookmarkStart w:id="4785" w:name="_Toc461791344"/>
      <w:bookmarkStart w:id="4786" w:name="_Toc461803423"/>
      <w:bookmarkStart w:id="4787" w:name="_Toc225510808"/>
      <w:r w:rsidRPr="00575A65">
        <w:rPr>
          <w:rFonts w:cs="Arial"/>
          <w:color w:val="000000" w:themeColor="text1"/>
          <w:sz w:val="28"/>
          <w:szCs w:val="28"/>
        </w:rPr>
        <w:t>CZĘŚĆ II – INFORMACYJNA</w:t>
      </w:r>
      <w:bookmarkStart w:id="4788" w:name="_Toc299709116"/>
      <w:bookmarkStart w:id="4789" w:name="_Toc319203080"/>
      <w:bookmarkStart w:id="4790" w:name="_Toc319405943"/>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p>
    <w:p w14:paraId="29BAA82A" w14:textId="77777777" w:rsidR="00575A65" w:rsidRDefault="00575A65" w:rsidP="008B4D12">
      <w:pPr>
        <w:pStyle w:val="Tytu0"/>
        <w:spacing w:before="0" w:line="312" w:lineRule="auto"/>
        <w:jc w:val="both"/>
        <w:rPr>
          <w:rFonts w:cs="Arial"/>
          <w:color w:val="000000" w:themeColor="text1"/>
          <w:sz w:val="22"/>
          <w:szCs w:val="22"/>
        </w:rPr>
      </w:pPr>
    </w:p>
    <w:p w14:paraId="468865B3" w14:textId="77777777" w:rsidR="00575A65" w:rsidRDefault="00575A65" w:rsidP="008B4D12">
      <w:pPr>
        <w:pStyle w:val="Tytu0"/>
        <w:spacing w:before="0" w:line="312" w:lineRule="auto"/>
        <w:jc w:val="both"/>
        <w:rPr>
          <w:rFonts w:cs="Arial"/>
          <w:color w:val="000000" w:themeColor="text1"/>
          <w:sz w:val="22"/>
          <w:szCs w:val="22"/>
        </w:rPr>
      </w:pPr>
    </w:p>
    <w:p w14:paraId="266871E2" w14:textId="77777777" w:rsidR="00C36760" w:rsidRDefault="00C36760" w:rsidP="008B4D12">
      <w:pPr>
        <w:pStyle w:val="Tytu0"/>
        <w:spacing w:before="0" w:line="312" w:lineRule="auto"/>
        <w:jc w:val="both"/>
        <w:rPr>
          <w:rFonts w:cs="Arial"/>
          <w:color w:val="000000" w:themeColor="text1"/>
          <w:sz w:val="22"/>
          <w:szCs w:val="22"/>
        </w:rPr>
      </w:pPr>
    </w:p>
    <w:p w14:paraId="47D146CE" w14:textId="77777777" w:rsidR="008B4D12" w:rsidRDefault="008B4D12" w:rsidP="008B4D12">
      <w:pPr>
        <w:pStyle w:val="Tytu0"/>
        <w:spacing w:before="0" w:line="312" w:lineRule="auto"/>
        <w:jc w:val="both"/>
        <w:rPr>
          <w:rFonts w:cs="Arial"/>
          <w:color w:val="000000" w:themeColor="text1"/>
          <w:sz w:val="22"/>
          <w:szCs w:val="22"/>
        </w:rPr>
      </w:pPr>
    </w:p>
    <w:p w14:paraId="4A751627" w14:textId="77777777" w:rsidR="008B4D12" w:rsidRDefault="008B4D12" w:rsidP="008B4D12">
      <w:pPr>
        <w:pStyle w:val="Tytu0"/>
        <w:spacing w:before="0" w:line="312" w:lineRule="auto"/>
        <w:jc w:val="both"/>
        <w:rPr>
          <w:rFonts w:cs="Arial"/>
          <w:color w:val="000000" w:themeColor="text1"/>
          <w:sz w:val="22"/>
          <w:szCs w:val="22"/>
        </w:rPr>
      </w:pPr>
    </w:p>
    <w:p w14:paraId="7D952391" w14:textId="77777777" w:rsidR="008B4D12" w:rsidRDefault="008B4D12" w:rsidP="008B4D12">
      <w:pPr>
        <w:pStyle w:val="Tytu0"/>
        <w:spacing w:before="0" w:line="312" w:lineRule="auto"/>
        <w:jc w:val="both"/>
        <w:rPr>
          <w:rFonts w:cs="Arial"/>
          <w:color w:val="000000" w:themeColor="text1"/>
          <w:sz w:val="22"/>
          <w:szCs w:val="22"/>
        </w:rPr>
      </w:pPr>
    </w:p>
    <w:p w14:paraId="49837493" w14:textId="77777777" w:rsidR="008B4D12" w:rsidRDefault="008B4D12" w:rsidP="008B4D12">
      <w:pPr>
        <w:pStyle w:val="Tytu0"/>
        <w:spacing w:before="0" w:line="312" w:lineRule="auto"/>
        <w:jc w:val="both"/>
        <w:rPr>
          <w:rFonts w:cs="Arial"/>
          <w:color w:val="000000" w:themeColor="text1"/>
          <w:sz w:val="22"/>
          <w:szCs w:val="22"/>
        </w:rPr>
      </w:pPr>
    </w:p>
    <w:p w14:paraId="646F95A6" w14:textId="77777777" w:rsidR="008B4D12" w:rsidRDefault="008B4D12" w:rsidP="008B4D12">
      <w:pPr>
        <w:pStyle w:val="Tytu0"/>
        <w:spacing w:before="0" w:line="312" w:lineRule="auto"/>
        <w:jc w:val="both"/>
        <w:rPr>
          <w:rFonts w:cs="Arial"/>
          <w:color w:val="000000" w:themeColor="text1"/>
          <w:sz w:val="22"/>
          <w:szCs w:val="22"/>
        </w:rPr>
      </w:pPr>
    </w:p>
    <w:p w14:paraId="1C8F54EC" w14:textId="77777777" w:rsidR="008B4D12" w:rsidRDefault="008B4D12" w:rsidP="008B4D12">
      <w:pPr>
        <w:pStyle w:val="Tytu0"/>
        <w:spacing w:before="0" w:line="312" w:lineRule="auto"/>
        <w:jc w:val="both"/>
        <w:rPr>
          <w:rFonts w:cs="Arial"/>
          <w:color w:val="000000" w:themeColor="text1"/>
          <w:sz w:val="22"/>
          <w:szCs w:val="22"/>
        </w:rPr>
      </w:pPr>
    </w:p>
    <w:p w14:paraId="16EB3119" w14:textId="77777777" w:rsidR="008B4D12" w:rsidRDefault="008B4D12" w:rsidP="008B4D12">
      <w:pPr>
        <w:pStyle w:val="Tytu0"/>
        <w:spacing w:before="0" w:line="312" w:lineRule="auto"/>
        <w:jc w:val="both"/>
        <w:rPr>
          <w:rFonts w:cs="Arial"/>
          <w:color w:val="000000" w:themeColor="text1"/>
          <w:sz w:val="22"/>
          <w:szCs w:val="22"/>
        </w:rPr>
      </w:pPr>
    </w:p>
    <w:p w14:paraId="277F079E" w14:textId="77777777" w:rsidR="008B4D12" w:rsidRDefault="008B4D12" w:rsidP="008B4D12">
      <w:pPr>
        <w:pStyle w:val="Tytu0"/>
        <w:spacing w:before="0" w:line="312" w:lineRule="auto"/>
        <w:jc w:val="both"/>
        <w:rPr>
          <w:rFonts w:cs="Arial"/>
          <w:color w:val="000000" w:themeColor="text1"/>
          <w:sz w:val="22"/>
          <w:szCs w:val="22"/>
        </w:rPr>
      </w:pPr>
    </w:p>
    <w:p w14:paraId="34D5492E" w14:textId="77777777" w:rsidR="008B4D12" w:rsidRDefault="008B4D12" w:rsidP="008B4D12">
      <w:pPr>
        <w:pStyle w:val="Tytu0"/>
        <w:spacing w:before="0" w:line="312" w:lineRule="auto"/>
        <w:jc w:val="both"/>
        <w:rPr>
          <w:rFonts w:cs="Arial"/>
          <w:color w:val="000000" w:themeColor="text1"/>
          <w:sz w:val="22"/>
          <w:szCs w:val="22"/>
        </w:rPr>
      </w:pPr>
    </w:p>
    <w:p w14:paraId="422069F3" w14:textId="77777777" w:rsidR="008B4D12" w:rsidRDefault="008B4D12" w:rsidP="008B4D12">
      <w:pPr>
        <w:pStyle w:val="Tytu0"/>
        <w:spacing w:before="0" w:line="312" w:lineRule="auto"/>
        <w:jc w:val="both"/>
        <w:rPr>
          <w:rFonts w:cs="Arial"/>
          <w:color w:val="000000" w:themeColor="text1"/>
          <w:sz w:val="22"/>
          <w:szCs w:val="22"/>
        </w:rPr>
      </w:pPr>
    </w:p>
    <w:p w14:paraId="67E4F17B" w14:textId="77777777" w:rsidR="008B4D12" w:rsidRDefault="008B4D12" w:rsidP="008B4D12">
      <w:pPr>
        <w:pStyle w:val="Tytu0"/>
        <w:spacing w:before="0" w:line="312" w:lineRule="auto"/>
        <w:jc w:val="both"/>
        <w:rPr>
          <w:rFonts w:cs="Arial"/>
          <w:color w:val="000000" w:themeColor="text1"/>
          <w:sz w:val="22"/>
          <w:szCs w:val="22"/>
        </w:rPr>
      </w:pPr>
    </w:p>
    <w:p w14:paraId="2427A152" w14:textId="77777777" w:rsidR="008B4D12" w:rsidRDefault="008B4D12" w:rsidP="008B4D12">
      <w:pPr>
        <w:pStyle w:val="Tytu0"/>
        <w:spacing w:before="0" w:line="312" w:lineRule="auto"/>
        <w:jc w:val="both"/>
        <w:rPr>
          <w:rFonts w:cs="Arial"/>
          <w:color w:val="000000" w:themeColor="text1"/>
          <w:sz w:val="22"/>
          <w:szCs w:val="22"/>
        </w:rPr>
      </w:pPr>
    </w:p>
    <w:p w14:paraId="707B9474" w14:textId="77777777" w:rsidR="008B4D12" w:rsidRDefault="008B4D12" w:rsidP="008B4D12">
      <w:pPr>
        <w:pStyle w:val="Tytu0"/>
        <w:spacing w:before="0" w:line="312" w:lineRule="auto"/>
        <w:jc w:val="both"/>
        <w:rPr>
          <w:rFonts w:cs="Arial"/>
          <w:color w:val="000000" w:themeColor="text1"/>
          <w:sz w:val="22"/>
          <w:szCs w:val="22"/>
        </w:rPr>
      </w:pPr>
    </w:p>
    <w:p w14:paraId="2CC353F1" w14:textId="77777777" w:rsidR="008B4D12" w:rsidRDefault="008B4D12" w:rsidP="008B4D12">
      <w:pPr>
        <w:pStyle w:val="Tytu0"/>
        <w:spacing w:before="0" w:line="312" w:lineRule="auto"/>
        <w:jc w:val="both"/>
        <w:rPr>
          <w:rFonts w:cs="Arial"/>
          <w:color w:val="000000" w:themeColor="text1"/>
          <w:sz w:val="22"/>
          <w:szCs w:val="22"/>
        </w:rPr>
      </w:pPr>
    </w:p>
    <w:p w14:paraId="469B1C67" w14:textId="77777777" w:rsidR="008B4D12" w:rsidRDefault="008B4D12" w:rsidP="008B4D12">
      <w:pPr>
        <w:pStyle w:val="Tytu0"/>
        <w:spacing w:before="0" w:line="312" w:lineRule="auto"/>
        <w:jc w:val="both"/>
        <w:rPr>
          <w:rFonts w:cs="Arial"/>
          <w:color w:val="000000" w:themeColor="text1"/>
          <w:sz w:val="22"/>
          <w:szCs w:val="22"/>
        </w:rPr>
      </w:pPr>
    </w:p>
    <w:p w14:paraId="426A7301" w14:textId="77777777" w:rsidR="008B4D12" w:rsidRDefault="008B4D12" w:rsidP="008B4D12">
      <w:pPr>
        <w:pStyle w:val="Tytu0"/>
        <w:spacing w:before="0" w:line="312" w:lineRule="auto"/>
        <w:jc w:val="both"/>
        <w:rPr>
          <w:rFonts w:cs="Arial"/>
          <w:color w:val="000000" w:themeColor="text1"/>
          <w:sz w:val="22"/>
          <w:szCs w:val="22"/>
        </w:rPr>
      </w:pPr>
    </w:p>
    <w:p w14:paraId="2F152CFF" w14:textId="77777777" w:rsidR="00C36760" w:rsidRPr="0010502C" w:rsidRDefault="00C36760" w:rsidP="008B4D12">
      <w:pPr>
        <w:pStyle w:val="Tytu0"/>
        <w:spacing w:before="0" w:line="312" w:lineRule="auto"/>
        <w:jc w:val="both"/>
        <w:rPr>
          <w:rFonts w:cs="Arial"/>
          <w:color w:val="000000" w:themeColor="text1"/>
          <w:sz w:val="22"/>
          <w:szCs w:val="22"/>
        </w:rPr>
      </w:pPr>
    </w:p>
    <w:p w14:paraId="0FAD6953" w14:textId="77777777" w:rsidR="00127F1E" w:rsidRPr="0010502C" w:rsidRDefault="00B869BA" w:rsidP="00C36760">
      <w:pPr>
        <w:pStyle w:val="Nagwek1"/>
        <w:spacing w:before="240" w:after="120" w:line="360" w:lineRule="auto"/>
        <w:rPr>
          <w:color w:val="000000" w:themeColor="text1"/>
          <w:sz w:val="22"/>
          <w:szCs w:val="22"/>
        </w:rPr>
      </w:pPr>
      <w:bookmarkStart w:id="4791" w:name="_Toc455741410"/>
      <w:bookmarkStart w:id="4792" w:name="_Toc455741566"/>
      <w:bookmarkStart w:id="4793" w:name="_Toc460409541"/>
      <w:bookmarkStart w:id="4794" w:name="_Toc461199239"/>
      <w:bookmarkStart w:id="4795" w:name="_Toc461784768"/>
      <w:bookmarkStart w:id="4796" w:name="_Toc461791345"/>
      <w:bookmarkStart w:id="4797" w:name="_Toc461803424"/>
      <w:bookmarkStart w:id="4798" w:name="_Toc225510809"/>
      <w:bookmarkStart w:id="4799" w:name="_Toc391469810"/>
      <w:bookmarkStart w:id="4800" w:name="_Toc391471092"/>
      <w:bookmarkStart w:id="4801" w:name="_Toc405358301"/>
      <w:bookmarkStart w:id="4802" w:name="_Toc406653822"/>
      <w:bookmarkStart w:id="4803" w:name="_Toc450138366"/>
      <w:bookmarkStart w:id="4804" w:name="_Toc450139856"/>
      <w:bookmarkStart w:id="4805" w:name="_Toc454201142"/>
      <w:bookmarkStart w:id="4806" w:name="_Toc454202685"/>
      <w:r w:rsidRPr="0010502C">
        <w:rPr>
          <w:color w:val="000000" w:themeColor="text1"/>
          <w:sz w:val="22"/>
          <w:szCs w:val="22"/>
        </w:rPr>
        <w:t>INFORMACJE DOTYCZĄCE PRZEDMIOTU ZAMÓWIENIA</w:t>
      </w:r>
      <w:bookmarkEnd w:id="4791"/>
      <w:bookmarkEnd w:id="4792"/>
      <w:bookmarkEnd w:id="4793"/>
      <w:bookmarkEnd w:id="4794"/>
      <w:bookmarkEnd w:id="4795"/>
      <w:bookmarkEnd w:id="4796"/>
      <w:bookmarkEnd w:id="4797"/>
      <w:bookmarkEnd w:id="4798"/>
    </w:p>
    <w:p w14:paraId="0AAE5F43" w14:textId="77777777" w:rsidR="00095F36" w:rsidRPr="0010502C" w:rsidRDefault="00095F36" w:rsidP="008B4D12">
      <w:pPr>
        <w:pStyle w:val="Nagwek2"/>
        <w:spacing w:before="240" w:after="120" w:line="360" w:lineRule="auto"/>
        <w:ind w:hanging="640"/>
        <w:rPr>
          <w:color w:val="000000" w:themeColor="text1"/>
          <w:sz w:val="22"/>
          <w:szCs w:val="22"/>
          <w:vertAlign w:val="superscript"/>
        </w:rPr>
      </w:pPr>
      <w:bookmarkStart w:id="4807" w:name="_Toc455741411"/>
      <w:bookmarkStart w:id="4808" w:name="_Toc455741567"/>
      <w:bookmarkStart w:id="4809" w:name="_Toc460409542"/>
      <w:bookmarkStart w:id="4810" w:name="_Toc461199240"/>
      <w:bookmarkStart w:id="4811" w:name="_Toc461784769"/>
      <w:bookmarkStart w:id="4812" w:name="_Toc461791346"/>
      <w:bookmarkStart w:id="4813" w:name="_Toc461803425"/>
      <w:bookmarkStart w:id="4814" w:name="_Toc225510810"/>
      <w:r w:rsidRPr="0010502C">
        <w:rPr>
          <w:color w:val="000000" w:themeColor="text1"/>
          <w:sz w:val="22"/>
          <w:szCs w:val="22"/>
        </w:rPr>
        <w:t xml:space="preserve">Informacje </w:t>
      </w:r>
      <w:bookmarkEnd w:id="4788"/>
      <w:bookmarkEnd w:id="4789"/>
      <w:bookmarkEnd w:id="4790"/>
      <w:r w:rsidR="001F01C8" w:rsidRPr="0010502C">
        <w:rPr>
          <w:color w:val="000000" w:themeColor="text1"/>
          <w:sz w:val="22"/>
          <w:szCs w:val="22"/>
        </w:rPr>
        <w:t xml:space="preserve">o prawie </w:t>
      </w:r>
      <w:r w:rsidR="006A7E47" w:rsidRPr="0010502C">
        <w:rPr>
          <w:color w:val="000000" w:themeColor="text1"/>
          <w:sz w:val="22"/>
          <w:szCs w:val="22"/>
        </w:rPr>
        <w:t>d</w:t>
      </w:r>
      <w:r w:rsidR="001F01C8" w:rsidRPr="0010502C">
        <w:rPr>
          <w:color w:val="000000" w:themeColor="text1"/>
          <w:sz w:val="22"/>
          <w:szCs w:val="22"/>
        </w:rPr>
        <w:t>o dysponowania nieruchomością na cele budowlane</w:t>
      </w:r>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p>
    <w:p w14:paraId="5E89331A" w14:textId="51936AF1" w:rsidR="00C06B60" w:rsidRPr="0010502C" w:rsidRDefault="00C06B60" w:rsidP="00C36760">
      <w:pPr>
        <w:spacing w:after="120" w:line="312" w:lineRule="auto"/>
        <w:ind w:firstLine="0"/>
        <w:rPr>
          <w:color w:val="000000" w:themeColor="text1"/>
          <w:sz w:val="22"/>
        </w:rPr>
      </w:pPr>
      <w:r w:rsidRPr="0010502C">
        <w:rPr>
          <w:color w:val="000000" w:themeColor="text1"/>
          <w:sz w:val="22"/>
        </w:rPr>
        <w:t>Zamawiający oświadcza, że w odniesieniu do nieruchomości, na których będą realizowane roboty budowalne, legitymuje się tytułem prawnym, posiada prawo dysponowania nieruchomością na cele budowlane (oświadczenie Zamawiającego stwierdzające jego prawo do dysponowania nieruchomością na cele budowlane – zostanie przekazane Wykonawcy,</w:t>
      </w:r>
      <w:r w:rsidR="00891CEF">
        <w:rPr>
          <w:color w:val="000000" w:themeColor="text1"/>
          <w:sz w:val="22"/>
        </w:rPr>
        <w:br/>
      </w:r>
      <w:r w:rsidRPr="0010502C">
        <w:rPr>
          <w:color w:val="000000" w:themeColor="text1"/>
          <w:sz w:val="22"/>
        </w:rPr>
        <w:t xml:space="preserve">po przedłożeniu przez Wykonawcę wykazu działek na których będą prowadzone planowane roboty budowlane oraz wypisów z ewidencji gruntów/zbiór danych </w:t>
      </w:r>
      <w:proofErr w:type="spellStart"/>
      <w:r w:rsidRPr="0010502C">
        <w:rPr>
          <w:color w:val="000000" w:themeColor="text1"/>
          <w:sz w:val="22"/>
        </w:rPr>
        <w:t>egib</w:t>
      </w:r>
      <w:proofErr w:type="spellEnd"/>
      <w:r w:rsidRPr="0010502C">
        <w:rPr>
          <w:color w:val="000000" w:themeColor="text1"/>
          <w:sz w:val="22"/>
        </w:rPr>
        <w:t xml:space="preserve">). </w:t>
      </w:r>
    </w:p>
    <w:p w14:paraId="507A5B43" w14:textId="3A8EC868" w:rsidR="00C06B60" w:rsidRPr="0010502C" w:rsidRDefault="00C06B60" w:rsidP="00C36760">
      <w:pPr>
        <w:spacing w:after="120" w:line="312" w:lineRule="auto"/>
        <w:ind w:firstLine="0"/>
        <w:rPr>
          <w:color w:val="000000" w:themeColor="text1"/>
          <w:sz w:val="22"/>
        </w:rPr>
      </w:pPr>
      <w:r w:rsidRPr="0010502C">
        <w:rPr>
          <w:color w:val="000000" w:themeColor="text1"/>
          <w:sz w:val="22"/>
        </w:rPr>
        <w:t xml:space="preserve">Zamawiający ponadto będzie legitymował się prawem do dysponowania nieruchomościami </w:t>
      </w:r>
      <w:r w:rsidR="00E051CD" w:rsidRPr="0010502C">
        <w:rPr>
          <w:color w:val="000000" w:themeColor="text1"/>
          <w:sz w:val="22"/>
        </w:rPr>
        <w:br/>
      </w:r>
      <w:r w:rsidRPr="0010502C">
        <w:rPr>
          <w:color w:val="000000" w:themeColor="text1"/>
          <w:sz w:val="22"/>
        </w:rPr>
        <w:t>na cele budowlane (o ile zajdzie taka konieczność, na podstawie pozyskanych przez Wykonawcę dokumentów) objętymi:</w:t>
      </w:r>
    </w:p>
    <w:p w14:paraId="46347293" w14:textId="0F0B1BE1" w:rsidR="00C06B60" w:rsidRPr="0010502C" w:rsidRDefault="00C06B60" w:rsidP="00C36760">
      <w:pPr>
        <w:pStyle w:val="Akapitzlist"/>
        <w:numPr>
          <w:ilvl w:val="0"/>
          <w:numId w:val="60"/>
        </w:numPr>
        <w:spacing w:after="120" w:line="312" w:lineRule="auto"/>
        <w:ind w:left="284" w:hanging="284"/>
        <w:rPr>
          <w:noProof w:val="0"/>
          <w:color w:val="000000" w:themeColor="text1"/>
          <w:sz w:val="22"/>
        </w:rPr>
      </w:pPr>
      <w:r w:rsidRPr="0010502C">
        <w:rPr>
          <w:noProof w:val="0"/>
          <w:color w:val="000000" w:themeColor="text1"/>
          <w:sz w:val="22"/>
        </w:rPr>
        <w:t xml:space="preserve">decyzją o ustaleniu lokalizacji linii </w:t>
      </w:r>
      <w:r w:rsidR="00CD4263" w:rsidRPr="0010502C">
        <w:rPr>
          <w:noProof w:val="0"/>
          <w:color w:val="000000" w:themeColor="text1"/>
          <w:sz w:val="22"/>
        </w:rPr>
        <w:t>kolejowej w</w:t>
      </w:r>
      <w:r w:rsidRPr="0010502C">
        <w:rPr>
          <w:noProof w:val="0"/>
          <w:color w:val="000000" w:themeColor="text1"/>
          <w:sz w:val="22"/>
        </w:rPr>
        <w:t xml:space="preserve"> odniesieniu </w:t>
      </w:r>
      <w:r w:rsidR="00CD4263" w:rsidRPr="0010502C">
        <w:rPr>
          <w:noProof w:val="0"/>
          <w:color w:val="000000" w:themeColor="text1"/>
          <w:sz w:val="22"/>
        </w:rPr>
        <w:t>do nieruchomości</w:t>
      </w:r>
      <w:r w:rsidRPr="0010502C">
        <w:rPr>
          <w:noProof w:val="0"/>
          <w:color w:val="000000" w:themeColor="text1"/>
          <w:sz w:val="22"/>
        </w:rPr>
        <w:t xml:space="preserve">, o których mowa </w:t>
      </w:r>
      <w:r w:rsidR="00CD4263" w:rsidRPr="0010502C">
        <w:rPr>
          <w:noProof w:val="0"/>
          <w:color w:val="000000" w:themeColor="text1"/>
          <w:sz w:val="22"/>
        </w:rPr>
        <w:t>w art.</w:t>
      </w:r>
      <w:r w:rsidRPr="0010502C">
        <w:rPr>
          <w:noProof w:val="0"/>
          <w:color w:val="000000" w:themeColor="text1"/>
          <w:sz w:val="22"/>
        </w:rPr>
        <w:t xml:space="preserve"> 9s ust 8 ustawy o transporcie kolejowym.</w:t>
      </w:r>
    </w:p>
    <w:p w14:paraId="651C5BCD" w14:textId="2FE072AC" w:rsidR="00C06B60" w:rsidRPr="0010502C" w:rsidRDefault="00C06B60" w:rsidP="00C36760">
      <w:pPr>
        <w:spacing w:after="120" w:line="312" w:lineRule="auto"/>
        <w:ind w:firstLine="0"/>
        <w:rPr>
          <w:color w:val="000000" w:themeColor="text1"/>
          <w:sz w:val="22"/>
        </w:rPr>
      </w:pPr>
      <w:r w:rsidRPr="0010502C">
        <w:rPr>
          <w:color w:val="000000" w:themeColor="text1"/>
          <w:sz w:val="22"/>
        </w:rPr>
        <w:t xml:space="preserve">W sytuacji, gdy realizacja inwestycji </w:t>
      </w:r>
      <w:r w:rsidR="00BB53AC">
        <w:rPr>
          <w:color w:val="000000" w:themeColor="text1"/>
          <w:sz w:val="22"/>
        </w:rPr>
        <w:t xml:space="preserve"> obejmie inne niż </w:t>
      </w:r>
      <w:r w:rsidRPr="0010502C">
        <w:rPr>
          <w:color w:val="000000" w:themeColor="text1"/>
          <w:sz w:val="22"/>
        </w:rPr>
        <w:t xml:space="preserve">ww. nieruchomości, Wykonawca jest zobowiązany pozyskać na rzecz Zamawiającego prawo do dysponowania nieruchomościami na cele budowlane w sposób przewidziany powszechnie obowiązującymi przepisami prawa i od podmiotów uprawnionych do wydania tego prawa (np. w przypadku gruntów pokrytych wodami, terenów dróg publicznych lub </w:t>
      </w:r>
      <w:r w:rsidR="00BB53AC">
        <w:rPr>
          <w:color w:val="000000" w:themeColor="text1"/>
          <w:sz w:val="22"/>
        </w:rPr>
        <w:t xml:space="preserve">działek </w:t>
      </w:r>
      <w:r w:rsidRPr="00CC2F66">
        <w:rPr>
          <w:color w:val="000000" w:themeColor="text1"/>
          <w:sz w:val="22"/>
        </w:rPr>
        <w:t>w części objętych Umową Nr D50</w:t>
      </w:r>
      <w:r w:rsidRPr="00CC2F66">
        <w:rPr>
          <w:color w:val="000000" w:themeColor="text1"/>
          <w:sz w:val="22"/>
        </w:rPr>
        <w:noBreakHyphen/>
        <w:t>KN</w:t>
      </w:r>
      <w:r w:rsidRPr="00CC2F66">
        <w:rPr>
          <w:color w:val="000000" w:themeColor="text1"/>
          <w:sz w:val="22"/>
        </w:rPr>
        <w:noBreakHyphen/>
        <w:t>1L/01</w:t>
      </w:r>
      <w:r w:rsidR="00BB53AC" w:rsidRPr="00CC2F66">
        <w:rPr>
          <w:color w:val="000000" w:themeColor="text1"/>
          <w:sz w:val="22"/>
        </w:rPr>
        <w:t xml:space="preserve"> </w:t>
      </w:r>
      <w:bookmarkStart w:id="4815" w:name="_Hlk157503265"/>
      <w:r w:rsidR="00BB53AC" w:rsidRPr="00CC2F66">
        <w:rPr>
          <w:sz w:val="22"/>
        </w:rPr>
        <w:t>gdy inwestycja wykroczy poza część objętą Umową Nr D50</w:t>
      </w:r>
      <w:r w:rsidR="00BB53AC" w:rsidRPr="00CC2F66">
        <w:rPr>
          <w:sz w:val="22"/>
        </w:rPr>
        <w:noBreakHyphen/>
        <w:t>KN</w:t>
      </w:r>
      <w:r w:rsidR="00BB53AC" w:rsidRPr="00CC2F66">
        <w:rPr>
          <w:sz w:val="22"/>
        </w:rPr>
        <w:noBreakHyphen/>
        <w:t>1L/01</w:t>
      </w:r>
      <w:bookmarkEnd w:id="4815"/>
      <w:r w:rsidRPr="00CC2F66">
        <w:rPr>
          <w:color w:val="000000" w:themeColor="text1"/>
          <w:sz w:val="22"/>
        </w:rPr>
        <w:t>) oraz pozyskać aktualne wypisy z ewidencji gruntów dla tych działek.</w:t>
      </w:r>
    </w:p>
    <w:p w14:paraId="0BFAAA15" w14:textId="208E3788" w:rsidR="00C06B60" w:rsidRDefault="00C06B60" w:rsidP="00C36760">
      <w:pPr>
        <w:spacing w:after="120" w:line="312" w:lineRule="auto"/>
        <w:ind w:firstLine="0"/>
        <w:rPr>
          <w:color w:val="000000" w:themeColor="text1"/>
          <w:sz w:val="22"/>
        </w:rPr>
      </w:pPr>
      <w:r w:rsidRPr="0010502C">
        <w:rPr>
          <w:color w:val="000000" w:themeColor="text1"/>
          <w:sz w:val="22"/>
        </w:rPr>
        <w:t xml:space="preserve">W przypadku, gdy nieruchomość ma nieuregulowany stan prawny, w rozumieniu art. 113 ust. 6 ustawy z dnia 21 sierpnia </w:t>
      </w:r>
      <w:r w:rsidR="00CD4263" w:rsidRPr="0010502C">
        <w:rPr>
          <w:color w:val="000000" w:themeColor="text1"/>
          <w:sz w:val="22"/>
        </w:rPr>
        <w:t>1997 r.</w:t>
      </w:r>
      <w:r w:rsidRPr="0010502C">
        <w:rPr>
          <w:color w:val="000000" w:themeColor="text1"/>
          <w:sz w:val="22"/>
        </w:rPr>
        <w:t xml:space="preserve"> o gospodarce nieruchomościami Wykonawca jest zobowiązany pozyskać na rzecz Zamawiającego prawo do dysponowania nieruchomościami na cele budowlane w sposób przewidziany powszechnie obowiązującymi przepisami prawa, w tym postanowieniami art. 124a powołanej ustawy. Powyższe zobowiązanie Wykonawcy </w:t>
      </w:r>
      <w:r w:rsidRPr="0010502C">
        <w:rPr>
          <w:color w:val="000000" w:themeColor="text1"/>
          <w:sz w:val="22"/>
        </w:rPr>
        <w:lastRenderedPageBreak/>
        <w:t>dotyczy sytuacji, gdy ww. nieruchomości nie będą objęte decyzją o ustaleniu lokalizacji linii kolejowej.</w:t>
      </w:r>
    </w:p>
    <w:p w14:paraId="7EC20B92" w14:textId="24BD0939" w:rsidR="00CE7D09" w:rsidRPr="0010502C" w:rsidRDefault="00CE7D09" w:rsidP="00C36760">
      <w:pPr>
        <w:spacing w:after="120" w:line="312" w:lineRule="auto"/>
        <w:ind w:firstLine="0"/>
        <w:rPr>
          <w:color w:val="000000" w:themeColor="text1"/>
          <w:sz w:val="22"/>
        </w:rPr>
      </w:pPr>
      <w:r w:rsidRPr="00CE7D09">
        <w:rPr>
          <w:color w:val="000000" w:themeColor="text1"/>
          <w:sz w:val="22"/>
        </w:rPr>
        <w:t xml:space="preserve">Zamawiający na podstawie art. </w:t>
      </w:r>
      <w:r w:rsidRPr="009130BA">
        <w:rPr>
          <w:color w:val="000000" w:themeColor="text1"/>
          <w:sz w:val="22"/>
        </w:rPr>
        <w:t>9</w:t>
      </w:r>
      <w:r w:rsidR="00BB53AC" w:rsidRPr="009130BA">
        <w:rPr>
          <w:color w:val="000000" w:themeColor="text1"/>
          <w:sz w:val="22"/>
        </w:rPr>
        <w:t xml:space="preserve"> </w:t>
      </w:r>
      <w:proofErr w:type="spellStart"/>
      <w:r w:rsidR="00BB53AC" w:rsidRPr="009130BA">
        <w:rPr>
          <w:color w:val="000000" w:themeColor="text1"/>
          <w:sz w:val="22"/>
        </w:rPr>
        <w:t>yca</w:t>
      </w:r>
      <w:proofErr w:type="spellEnd"/>
      <w:r w:rsidRPr="00CE7D09">
        <w:rPr>
          <w:color w:val="000000" w:themeColor="text1"/>
          <w:sz w:val="22"/>
        </w:rPr>
        <w:t xml:space="preserve"> ustawy o transporcie kolejowym dysponuje na cele budowlane w rozumieniu przepisów prawa budowlanego nieruchomością lub częścią </w:t>
      </w:r>
      <w:r w:rsidR="00CD4263" w:rsidRPr="00CE7D09">
        <w:rPr>
          <w:color w:val="000000" w:themeColor="text1"/>
          <w:sz w:val="22"/>
        </w:rPr>
        <w:t>nieruchomości,</w:t>
      </w:r>
      <w:r w:rsidRPr="00CE7D09">
        <w:rPr>
          <w:color w:val="000000" w:themeColor="text1"/>
          <w:sz w:val="22"/>
        </w:rPr>
        <w:t xml:space="preserve"> na której niezbędne jest wykonanie robót budowlanych nie wymagających decyzji o pozwoleniu na budowę, o której mowa w art.28 ust. 1 Prawa budowlanego, w ramach inwestycji dotyczących linii kolejowych.</w:t>
      </w:r>
    </w:p>
    <w:p w14:paraId="1793A9E6" w14:textId="77777777" w:rsidR="00C06B60" w:rsidRPr="0010502C" w:rsidRDefault="00C06B60" w:rsidP="00C36760">
      <w:pPr>
        <w:spacing w:after="120" w:line="312" w:lineRule="auto"/>
        <w:ind w:firstLine="0"/>
        <w:rPr>
          <w:color w:val="000000" w:themeColor="text1"/>
          <w:sz w:val="22"/>
        </w:rPr>
      </w:pPr>
      <w:r w:rsidRPr="0010502C">
        <w:rPr>
          <w:color w:val="000000" w:themeColor="text1"/>
          <w:sz w:val="22"/>
        </w:rPr>
        <w:t>Zamawiający wymaga osobistego odbioru wystawionych oświadczeń przez upoważnionego przedstawiciela Wykonawcy.</w:t>
      </w:r>
    </w:p>
    <w:p w14:paraId="0DF6A020" w14:textId="03D061A6" w:rsidR="0073125C" w:rsidRDefault="0073125C" w:rsidP="007261AB">
      <w:pPr>
        <w:pStyle w:val="Nagwek2"/>
        <w:spacing w:before="240" w:after="120" w:line="360" w:lineRule="auto"/>
        <w:ind w:hanging="640"/>
        <w:rPr>
          <w:color w:val="000000" w:themeColor="text1"/>
          <w:sz w:val="22"/>
          <w:szCs w:val="22"/>
        </w:rPr>
      </w:pPr>
      <w:bookmarkStart w:id="4816" w:name="_Toc459990064"/>
      <w:bookmarkStart w:id="4817" w:name="_Toc460408956"/>
      <w:bookmarkStart w:id="4818" w:name="_Toc461173501"/>
      <w:bookmarkStart w:id="4819" w:name="_Toc461186790"/>
      <w:bookmarkStart w:id="4820" w:name="_Toc461187185"/>
      <w:bookmarkStart w:id="4821" w:name="_Toc461188507"/>
      <w:bookmarkStart w:id="4822" w:name="_Toc461188810"/>
      <w:bookmarkStart w:id="4823" w:name="_Toc461189020"/>
      <w:bookmarkStart w:id="4824" w:name="_Toc461198639"/>
      <w:bookmarkStart w:id="4825" w:name="_Toc461199451"/>
      <w:bookmarkStart w:id="4826" w:name="_Toc461528549"/>
      <w:bookmarkStart w:id="4827" w:name="_Toc461784567"/>
      <w:bookmarkStart w:id="4828" w:name="_Toc461784771"/>
      <w:bookmarkStart w:id="4829" w:name="_Toc461791348"/>
      <w:bookmarkStart w:id="4830" w:name="_Toc461794493"/>
      <w:bookmarkStart w:id="4831" w:name="_Toc461803427"/>
      <w:bookmarkStart w:id="4832" w:name="_Toc460409544"/>
      <w:bookmarkStart w:id="4833" w:name="_Toc461199242"/>
      <w:bookmarkStart w:id="4834" w:name="_Toc461784772"/>
      <w:bookmarkStart w:id="4835" w:name="_Toc461791349"/>
      <w:bookmarkStart w:id="4836" w:name="_Toc461803428"/>
      <w:bookmarkStart w:id="4837" w:name="_Toc225510811"/>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r w:rsidRPr="0010502C">
        <w:rPr>
          <w:color w:val="000000" w:themeColor="text1"/>
          <w:sz w:val="22"/>
          <w:szCs w:val="22"/>
        </w:rPr>
        <w:t>Certyfikacja</w:t>
      </w:r>
      <w:bookmarkEnd w:id="4832"/>
      <w:bookmarkEnd w:id="4833"/>
      <w:bookmarkEnd w:id="4834"/>
      <w:bookmarkEnd w:id="4835"/>
      <w:bookmarkEnd w:id="4836"/>
      <w:bookmarkEnd w:id="4837"/>
    </w:p>
    <w:p w14:paraId="79F5C4A2" w14:textId="64857BBA" w:rsidR="00EC703C" w:rsidRPr="00677FE1" w:rsidRDefault="00972903" w:rsidP="00677FE1">
      <w:pPr>
        <w:pStyle w:val="Punktator1"/>
        <w:spacing w:after="120" w:line="312" w:lineRule="auto"/>
        <w:ind w:left="0" w:firstLine="0"/>
        <w:rPr>
          <w:color w:val="000000" w:themeColor="text1"/>
        </w:rPr>
      </w:pPr>
      <w:r w:rsidRPr="00972903">
        <w:rPr>
          <w:color w:val="000000" w:themeColor="text1"/>
        </w:rPr>
        <w:t>Nie dotyczy</w:t>
      </w:r>
    </w:p>
    <w:p w14:paraId="75E14BF0" w14:textId="77777777" w:rsidR="00182E39" w:rsidRPr="0010502C" w:rsidRDefault="00182E39" w:rsidP="00891CEF">
      <w:pPr>
        <w:pStyle w:val="Nagwek2"/>
        <w:spacing w:before="240" w:after="120" w:line="360" w:lineRule="auto"/>
        <w:ind w:hanging="640"/>
        <w:rPr>
          <w:color w:val="000000" w:themeColor="text1"/>
          <w:sz w:val="22"/>
          <w:szCs w:val="22"/>
        </w:rPr>
      </w:pPr>
      <w:bookmarkStart w:id="4838" w:name="_Toc455741413"/>
      <w:bookmarkStart w:id="4839" w:name="_Toc455741569"/>
      <w:bookmarkStart w:id="4840" w:name="_Toc460409545"/>
      <w:bookmarkStart w:id="4841" w:name="_Toc461199243"/>
      <w:bookmarkStart w:id="4842" w:name="_Toc461784773"/>
      <w:bookmarkStart w:id="4843" w:name="_Toc461791350"/>
      <w:bookmarkStart w:id="4844" w:name="_Toc461803429"/>
      <w:bookmarkStart w:id="4845" w:name="_Toc225510812"/>
      <w:r w:rsidRPr="0010502C">
        <w:rPr>
          <w:color w:val="000000" w:themeColor="text1"/>
          <w:sz w:val="22"/>
          <w:szCs w:val="22"/>
        </w:rPr>
        <w:t xml:space="preserve">Kontrola jakości </w:t>
      </w:r>
      <w:r w:rsidR="00146CDF" w:rsidRPr="0010502C">
        <w:rPr>
          <w:color w:val="000000" w:themeColor="text1"/>
          <w:sz w:val="22"/>
          <w:szCs w:val="22"/>
        </w:rPr>
        <w:t>r</w:t>
      </w:r>
      <w:r w:rsidRPr="0010502C">
        <w:rPr>
          <w:color w:val="000000" w:themeColor="text1"/>
          <w:sz w:val="22"/>
          <w:szCs w:val="22"/>
        </w:rPr>
        <w:t>obót</w:t>
      </w:r>
      <w:bookmarkEnd w:id="4838"/>
      <w:bookmarkEnd w:id="4839"/>
      <w:bookmarkEnd w:id="4840"/>
      <w:bookmarkEnd w:id="4841"/>
      <w:bookmarkEnd w:id="4842"/>
      <w:bookmarkEnd w:id="4843"/>
      <w:bookmarkEnd w:id="4844"/>
      <w:bookmarkEnd w:id="4845"/>
    </w:p>
    <w:p w14:paraId="5F2B2920" w14:textId="5A3E2A9F" w:rsidR="00182E39" w:rsidRPr="0010502C" w:rsidRDefault="00182E39" w:rsidP="00EC703C">
      <w:pPr>
        <w:pStyle w:val="Punktator1"/>
        <w:numPr>
          <w:ilvl w:val="0"/>
          <w:numId w:val="48"/>
        </w:numPr>
        <w:spacing w:after="120" w:line="312" w:lineRule="auto"/>
        <w:ind w:left="417" w:hanging="357"/>
        <w:rPr>
          <w:color w:val="000000" w:themeColor="text1"/>
        </w:rPr>
      </w:pPr>
      <w:r w:rsidRPr="0010502C">
        <w:rPr>
          <w:color w:val="000000" w:themeColor="text1"/>
        </w:rPr>
        <w:t xml:space="preserve">Dla potrzeb zapewnienia współpracy z Wykonawcą i prowadzenia kontroli wykonywanych robót budowlanych oraz dokonywania odbiorów Zamawiający przewiduje ustanowienie </w:t>
      </w:r>
      <w:r w:rsidR="00961A99" w:rsidRPr="0010502C">
        <w:rPr>
          <w:color w:val="000000" w:themeColor="text1"/>
        </w:rPr>
        <w:t xml:space="preserve">Inspektora Nadzoru </w:t>
      </w:r>
      <w:r w:rsidR="00DB09A0" w:rsidRPr="0010502C">
        <w:rPr>
          <w:color w:val="000000" w:themeColor="text1"/>
        </w:rPr>
        <w:t xml:space="preserve">zgodnie, w </w:t>
      </w:r>
      <w:r w:rsidRPr="0010502C">
        <w:rPr>
          <w:color w:val="000000" w:themeColor="text1"/>
        </w:rPr>
        <w:t>zakresie wynik</w:t>
      </w:r>
      <w:r w:rsidR="000B7E5B" w:rsidRPr="0010502C">
        <w:rPr>
          <w:color w:val="000000" w:themeColor="text1"/>
        </w:rPr>
        <w:t>ającym z ustawy Prawo budowlane</w:t>
      </w:r>
      <w:r w:rsidR="00DB09A0" w:rsidRPr="0010502C">
        <w:rPr>
          <w:color w:val="000000" w:themeColor="text1"/>
        </w:rPr>
        <w:t xml:space="preserve"> </w:t>
      </w:r>
      <w:r w:rsidR="00E051CD" w:rsidRPr="0010502C">
        <w:rPr>
          <w:color w:val="000000" w:themeColor="text1"/>
        </w:rPr>
        <w:br/>
      </w:r>
      <w:r w:rsidR="00DB09A0" w:rsidRPr="0010502C">
        <w:rPr>
          <w:color w:val="000000" w:themeColor="text1"/>
        </w:rPr>
        <w:t xml:space="preserve">i </w:t>
      </w:r>
      <w:r w:rsidRPr="0010502C">
        <w:rPr>
          <w:color w:val="000000" w:themeColor="text1"/>
        </w:rPr>
        <w:t>postanowień Umowy</w:t>
      </w:r>
      <w:r w:rsidR="00374BB7" w:rsidRPr="0010502C">
        <w:rPr>
          <w:color w:val="000000" w:themeColor="text1"/>
        </w:rPr>
        <w:t>.</w:t>
      </w:r>
    </w:p>
    <w:p w14:paraId="15D5A30B" w14:textId="77777777" w:rsidR="00182E39" w:rsidRPr="0010502C" w:rsidRDefault="00182E39" w:rsidP="00EC703C">
      <w:pPr>
        <w:pStyle w:val="Punktator1"/>
        <w:numPr>
          <w:ilvl w:val="0"/>
          <w:numId w:val="48"/>
        </w:numPr>
        <w:spacing w:after="120" w:line="312" w:lineRule="auto"/>
        <w:ind w:left="417" w:hanging="357"/>
        <w:rPr>
          <w:color w:val="000000" w:themeColor="text1"/>
        </w:rPr>
      </w:pPr>
      <w:r w:rsidRPr="0010502C">
        <w:rPr>
          <w:color w:val="000000" w:themeColor="text1"/>
        </w:rPr>
        <w:t xml:space="preserve">Wykonawca </w:t>
      </w:r>
      <w:r w:rsidR="00146CDF" w:rsidRPr="0010502C">
        <w:rPr>
          <w:color w:val="000000" w:themeColor="text1"/>
        </w:rPr>
        <w:t>r</w:t>
      </w:r>
      <w:r w:rsidRPr="0010502C">
        <w:rPr>
          <w:color w:val="000000" w:themeColor="text1"/>
        </w:rPr>
        <w:t xml:space="preserve">obót jest odpowiedzialny za prowadzenie i jakość </w:t>
      </w:r>
      <w:r w:rsidR="00DC570B" w:rsidRPr="0010502C">
        <w:rPr>
          <w:color w:val="000000" w:themeColor="text1"/>
        </w:rPr>
        <w:t>robót</w:t>
      </w:r>
      <w:r w:rsidR="00DB09A0" w:rsidRPr="0010502C">
        <w:rPr>
          <w:color w:val="000000" w:themeColor="text1"/>
        </w:rPr>
        <w:t xml:space="preserve">, za </w:t>
      </w:r>
      <w:r w:rsidRPr="0010502C">
        <w:rPr>
          <w:color w:val="000000" w:themeColor="text1"/>
        </w:rPr>
        <w:t xml:space="preserve">stosowane metody wykonywania </w:t>
      </w:r>
      <w:r w:rsidR="00DC570B" w:rsidRPr="0010502C">
        <w:rPr>
          <w:color w:val="000000" w:themeColor="text1"/>
        </w:rPr>
        <w:t>robót</w:t>
      </w:r>
      <w:r w:rsidRPr="0010502C">
        <w:rPr>
          <w:color w:val="000000" w:themeColor="text1"/>
        </w:rPr>
        <w:t xml:space="preserve">, </w:t>
      </w:r>
      <w:r w:rsidR="00DB09A0" w:rsidRPr="0010502C">
        <w:rPr>
          <w:color w:val="000000" w:themeColor="text1"/>
        </w:rPr>
        <w:t xml:space="preserve">za zastosowane wyroby zgodnie z </w:t>
      </w:r>
      <w:r w:rsidRPr="0010502C">
        <w:rPr>
          <w:color w:val="000000" w:themeColor="text1"/>
        </w:rPr>
        <w:t>warunkami Umowy</w:t>
      </w:r>
      <w:r w:rsidR="007D45DB" w:rsidRPr="0010502C">
        <w:rPr>
          <w:color w:val="000000" w:themeColor="text1"/>
        </w:rPr>
        <w:t xml:space="preserve">, </w:t>
      </w:r>
      <w:r w:rsidR="001D5B62" w:rsidRPr="0010502C">
        <w:rPr>
          <w:color w:val="000000" w:themeColor="text1"/>
        </w:rPr>
        <w:t>Prawem</w:t>
      </w:r>
      <w:r w:rsidR="009F0EDF" w:rsidRPr="0010502C">
        <w:rPr>
          <w:color w:val="000000" w:themeColor="text1"/>
        </w:rPr>
        <w:t xml:space="preserve"> </w:t>
      </w:r>
      <w:r w:rsidRPr="0010502C">
        <w:rPr>
          <w:color w:val="000000" w:themeColor="text1"/>
        </w:rPr>
        <w:t>i</w:t>
      </w:r>
      <w:r w:rsidR="00DB09A0" w:rsidRPr="0010502C">
        <w:rPr>
          <w:color w:val="000000" w:themeColor="text1"/>
        </w:rPr>
        <w:t xml:space="preserve"> </w:t>
      </w:r>
      <w:r w:rsidRPr="0010502C">
        <w:rPr>
          <w:color w:val="000000" w:themeColor="text1"/>
        </w:rPr>
        <w:t xml:space="preserve">opracowaną przez Wykonawcę i </w:t>
      </w:r>
      <w:r w:rsidR="009F0EDF" w:rsidRPr="0010502C">
        <w:rPr>
          <w:color w:val="000000" w:themeColor="text1"/>
        </w:rPr>
        <w:t xml:space="preserve">zatwierdzoną </w:t>
      </w:r>
      <w:r w:rsidRPr="0010502C">
        <w:rPr>
          <w:color w:val="000000" w:themeColor="text1"/>
        </w:rPr>
        <w:t>przez Zamawiającego dokumentacją projektową, a także poleceniami Inspektora Nadzoru</w:t>
      </w:r>
      <w:r w:rsidR="00374BB7" w:rsidRPr="0010502C">
        <w:rPr>
          <w:color w:val="000000" w:themeColor="text1"/>
        </w:rPr>
        <w:t>.</w:t>
      </w:r>
    </w:p>
    <w:p w14:paraId="3FDC9E7C" w14:textId="77777777" w:rsidR="00182E39" w:rsidRPr="0010502C" w:rsidRDefault="00126EFC" w:rsidP="00EC703C">
      <w:pPr>
        <w:pStyle w:val="Punktator1"/>
        <w:numPr>
          <w:ilvl w:val="0"/>
          <w:numId w:val="48"/>
        </w:numPr>
        <w:spacing w:after="120" w:line="312" w:lineRule="auto"/>
        <w:ind w:left="417" w:hanging="357"/>
        <w:rPr>
          <w:color w:val="000000" w:themeColor="text1"/>
        </w:rPr>
      </w:pPr>
      <w:r w:rsidRPr="0010502C">
        <w:rPr>
          <w:color w:val="000000" w:themeColor="text1"/>
        </w:rPr>
        <w:t xml:space="preserve">Jakość Robót będzie kontrolowana w trakcie wykonywania Robót i ma być zgodna </w:t>
      </w:r>
      <w:r w:rsidR="00DB09A0" w:rsidRPr="0010502C">
        <w:rPr>
          <w:color w:val="000000" w:themeColor="text1"/>
        </w:rPr>
        <w:br/>
      </w:r>
      <w:r w:rsidRPr="0010502C">
        <w:rPr>
          <w:color w:val="000000" w:themeColor="text1"/>
        </w:rPr>
        <w:t>w</w:t>
      </w:r>
      <w:r w:rsidR="00DB09A0" w:rsidRPr="0010502C">
        <w:rPr>
          <w:color w:val="000000" w:themeColor="text1"/>
        </w:rPr>
        <w:t xml:space="preserve"> </w:t>
      </w:r>
      <w:r w:rsidRPr="0010502C">
        <w:rPr>
          <w:color w:val="000000" w:themeColor="text1"/>
        </w:rPr>
        <w:t xml:space="preserve">wymaganiami </w:t>
      </w:r>
      <w:proofErr w:type="spellStart"/>
      <w:r w:rsidRPr="0010502C">
        <w:rPr>
          <w:color w:val="000000" w:themeColor="text1"/>
        </w:rPr>
        <w:t>STWiORB</w:t>
      </w:r>
      <w:proofErr w:type="spellEnd"/>
      <w:r w:rsidRPr="0010502C">
        <w:rPr>
          <w:color w:val="000000" w:themeColor="text1"/>
        </w:rPr>
        <w:t>, PZJ, projektu organizacji i technologii robót i Regulacjami Zamawiającego</w:t>
      </w:r>
      <w:r w:rsidR="00374BB7" w:rsidRPr="0010502C">
        <w:rPr>
          <w:color w:val="000000" w:themeColor="text1"/>
        </w:rPr>
        <w:t>.</w:t>
      </w:r>
    </w:p>
    <w:p w14:paraId="0DB8CB73" w14:textId="77777777" w:rsidR="00182E39" w:rsidRPr="0010502C" w:rsidRDefault="00DB09A0" w:rsidP="00EC703C">
      <w:pPr>
        <w:pStyle w:val="Punktator1"/>
        <w:numPr>
          <w:ilvl w:val="0"/>
          <w:numId w:val="48"/>
        </w:numPr>
        <w:spacing w:after="120" w:line="312" w:lineRule="auto"/>
        <w:ind w:left="417" w:hanging="357"/>
        <w:rPr>
          <w:color w:val="000000" w:themeColor="text1"/>
        </w:rPr>
      </w:pPr>
      <w:r w:rsidRPr="0010502C">
        <w:rPr>
          <w:color w:val="000000" w:themeColor="text1"/>
        </w:rPr>
        <w:t xml:space="preserve">Kontroli bieżącej i </w:t>
      </w:r>
      <w:r w:rsidR="00182E39" w:rsidRPr="0010502C">
        <w:rPr>
          <w:color w:val="000000" w:themeColor="text1"/>
        </w:rPr>
        <w:t>sprawdzaniu wykonywanych robót budowlanych będą w</w:t>
      </w:r>
      <w:r w:rsidRPr="0010502C">
        <w:rPr>
          <w:color w:val="000000" w:themeColor="text1"/>
        </w:rPr>
        <w:t xml:space="preserve"> </w:t>
      </w:r>
      <w:r w:rsidR="00182E39" w:rsidRPr="0010502C">
        <w:rPr>
          <w:color w:val="000000" w:themeColor="text1"/>
        </w:rPr>
        <w:t>szczególności poddane:</w:t>
      </w:r>
    </w:p>
    <w:p w14:paraId="0561AA70" w14:textId="1DF5F3A6" w:rsidR="00182E39" w:rsidRPr="0010502C" w:rsidRDefault="00182E39" w:rsidP="00EC703C">
      <w:pPr>
        <w:pStyle w:val="am"/>
        <w:numPr>
          <w:ilvl w:val="0"/>
          <w:numId w:val="49"/>
        </w:numPr>
        <w:spacing w:after="120" w:line="312" w:lineRule="auto"/>
        <w:ind w:left="814" w:hanging="357"/>
        <w:jc w:val="both"/>
        <w:rPr>
          <w:color w:val="000000" w:themeColor="text1"/>
        </w:rPr>
      </w:pPr>
      <w:r w:rsidRPr="0010502C">
        <w:rPr>
          <w:color w:val="000000" w:themeColor="text1"/>
        </w:rPr>
        <w:t xml:space="preserve">rozwiązania zawarte w dokumentacji projektowej - przed ich skierowaniem </w:t>
      </w:r>
      <w:r w:rsidR="00E051CD" w:rsidRPr="0010502C">
        <w:rPr>
          <w:color w:val="000000" w:themeColor="text1"/>
        </w:rPr>
        <w:br/>
      </w:r>
      <w:r w:rsidRPr="0010502C">
        <w:rPr>
          <w:color w:val="000000" w:themeColor="text1"/>
        </w:rPr>
        <w:t>do r</w:t>
      </w:r>
      <w:r w:rsidR="00DB09A0" w:rsidRPr="0010502C">
        <w:rPr>
          <w:color w:val="000000" w:themeColor="text1"/>
        </w:rPr>
        <w:t xml:space="preserve">ealizacji robót budowlanych – w aspekcie ich zgodności z </w:t>
      </w:r>
      <w:r w:rsidRPr="0010502C">
        <w:rPr>
          <w:color w:val="000000" w:themeColor="text1"/>
        </w:rPr>
        <w:t>programem funkcjonalno-użytkowym oraz warunkami Umowy</w:t>
      </w:r>
      <w:r w:rsidR="00374BB7" w:rsidRPr="0010502C">
        <w:rPr>
          <w:color w:val="000000" w:themeColor="text1"/>
        </w:rPr>
        <w:t>;</w:t>
      </w:r>
    </w:p>
    <w:p w14:paraId="0ED42BE2" w14:textId="77777777" w:rsidR="00182E39" w:rsidRPr="0010502C" w:rsidRDefault="00182E39" w:rsidP="00EC703C">
      <w:pPr>
        <w:pStyle w:val="am"/>
        <w:numPr>
          <w:ilvl w:val="0"/>
          <w:numId w:val="49"/>
        </w:numPr>
        <w:spacing w:after="120" w:line="312" w:lineRule="auto"/>
        <w:ind w:left="814" w:hanging="357"/>
        <w:jc w:val="both"/>
        <w:rPr>
          <w:color w:val="000000" w:themeColor="text1"/>
        </w:rPr>
      </w:pPr>
      <w:r w:rsidRPr="0010502C">
        <w:rPr>
          <w:color w:val="000000" w:themeColor="text1"/>
        </w:rPr>
        <w:t>stosowane wyroby budowlane - w odniesieniu do dokumentów potwierdzających ich dopuszczenie do obrotu oraz zgodności parametrów z</w:t>
      </w:r>
      <w:r w:rsidR="00374BB7" w:rsidRPr="0010502C">
        <w:rPr>
          <w:color w:val="000000" w:themeColor="text1"/>
        </w:rPr>
        <w:t xml:space="preserve"> </w:t>
      </w:r>
      <w:r w:rsidR="00DB09A0" w:rsidRPr="0010502C">
        <w:rPr>
          <w:color w:val="000000" w:themeColor="text1"/>
        </w:rPr>
        <w:t xml:space="preserve">danymi zawartymi w </w:t>
      </w:r>
      <w:r w:rsidRPr="0010502C">
        <w:rPr>
          <w:color w:val="000000" w:themeColor="text1"/>
        </w:rPr>
        <w:t>projektach wykonawczych i w specyfikacjach technicznych</w:t>
      </w:r>
      <w:r w:rsidR="00374BB7" w:rsidRPr="0010502C">
        <w:rPr>
          <w:color w:val="000000" w:themeColor="text1"/>
        </w:rPr>
        <w:t>;</w:t>
      </w:r>
    </w:p>
    <w:p w14:paraId="7CA4427B" w14:textId="77777777" w:rsidR="00182E39" w:rsidRPr="0010502C" w:rsidRDefault="00060EE2" w:rsidP="00EC703C">
      <w:pPr>
        <w:pStyle w:val="am"/>
        <w:numPr>
          <w:ilvl w:val="0"/>
          <w:numId w:val="49"/>
        </w:numPr>
        <w:spacing w:after="120" w:line="312" w:lineRule="auto"/>
        <w:ind w:left="814" w:hanging="357"/>
        <w:jc w:val="both"/>
        <w:rPr>
          <w:color w:val="000000" w:themeColor="text1"/>
        </w:rPr>
      </w:pPr>
      <w:r w:rsidRPr="0010502C">
        <w:rPr>
          <w:color w:val="000000" w:themeColor="text1"/>
        </w:rPr>
        <w:t xml:space="preserve">zgodność </w:t>
      </w:r>
      <w:r w:rsidR="00182E39" w:rsidRPr="0010502C">
        <w:rPr>
          <w:color w:val="000000" w:themeColor="text1"/>
        </w:rPr>
        <w:t>wykonania robót budowlanych z</w:t>
      </w:r>
      <w:r w:rsidRPr="0010502C">
        <w:rPr>
          <w:color w:val="000000" w:themeColor="text1"/>
        </w:rPr>
        <w:t xml:space="preserve"> zatwierdzoną</w:t>
      </w:r>
      <w:r w:rsidR="00182E39" w:rsidRPr="0010502C">
        <w:rPr>
          <w:color w:val="000000" w:themeColor="text1"/>
        </w:rPr>
        <w:t xml:space="preserve"> </w:t>
      </w:r>
      <w:r w:rsidRPr="0010502C">
        <w:rPr>
          <w:color w:val="000000" w:themeColor="text1"/>
        </w:rPr>
        <w:t>dokumentacją projektową</w:t>
      </w:r>
      <w:r w:rsidR="00374BB7" w:rsidRPr="0010502C">
        <w:rPr>
          <w:color w:val="000000" w:themeColor="text1"/>
        </w:rPr>
        <w:t>.</w:t>
      </w:r>
    </w:p>
    <w:p w14:paraId="44977087" w14:textId="77777777" w:rsidR="00182E39" w:rsidRPr="0010502C" w:rsidRDefault="00182E39" w:rsidP="00EC703C">
      <w:pPr>
        <w:pStyle w:val="Punktator1"/>
        <w:numPr>
          <w:ilvl w:val="0"/>
          <w:numId w:val="48"/>
        </w:numPr>
        <w:spacing w:after="120" w:line="312" w:lineRule="auto"/>
        <w:ind w:left="417" w:hanging="357"/>
        <w:rPr>
          <w:color w:val="000000" w:themeColor="text1"/>
        </w:rPr>
      </w:pPr>
      <w:r w:rsidRPr="0010502C">
        <w:rPr>
          <w:color w:val="000000" w:themeColor="text1"/>
        </w:rPr>
        <w:t>Wykonawca zobowiązuje się:</w:t>
      </w:r>
    </w:p>
    <w:p w14:paraId="00C4D106" w14:textId="77777777" w:rsidR="00182E39" w:rsidRPr="0010502C" w:rsidRDefault="00182E39" w:rsidP="00EC703C">
      <w:pPr>
        <w:pStyle w:val="am"/>
        <w:numPr>
          <w:ilvl w:val="0"/>
          <w:numId w:val="50"/>
        </w:numPr>
        <w:spacing w:after="120" w:line="312" w:lineRule="auto"/>
        <w:ind w:left="814" w:hanging="357"/>
        <w:jc w:val="both"/>
        <w:rPr>
          <w:color w:val="000000" w:themeColor="text1"/>
        </w:rPr>
      </w:pPr>
      <w:r w:rsidRPr="0010502C">
        <w:rPr>
          <w:color w:val="000000" w:themeColor="text1"/>
        </w:rPr>
        <w:t xml:space="preserve">przekazywać Zamawiającemu na bieżąco dane dotyczące zaangażowania liczby personelu, sprzętu i materiałów na poszczególnych odcinkach w określonym czasie </w:t>
      </w:r>
      <w:r w:rsidR="00DB09A0" w:rsidRPr="0010502C">
        <w:rPr>
          <w:color w:val="000000" w:themeColor="text1"/>
        </w:rPr>
        <w:br/>
      </w:r>
      <w:r w:rsidRPr="0010502C">
        <w:rPr>
          <w:color w:val="000000" w:themeColor="text1"/>
        </w:rPr>
        <w:lastRenderedPageBreak/>
        <w:t>i inne informacje o planowanej wielkości zatrudnienia, planowanych dostawach materiałów o strategicznym znaczeniu dla projektu itp.</w:t>
      </w:r>
    </w:p>
    <w:p w14:paraId="19938ED3" w14:textId="77777777" w:rsidR="00133DB7" w:rsidRPr="0010502C" w:rsidRDefault="00DE014E" w:rsidP="00891CEF">
      <w:pPr>
        <w:pStyle w:val="Nagwek2"/>
        <w:spacing w:before="240" w:after="120" w:line="360" w:lineRule="auto"/>
        <w:ind w:hanging="640"/>
        <w:rPr>
          <w:color w:val="000000" w:themeColor="text1"/>
          <w:sz w:val="22"/>
          <w:szCs w:val="22"/>
        </w:rPr>
      </w:pPr>
      <w:bookmarkStart w:id="4846" w:name="_Toc455052978"/>
      <w:bookmarkStart w:id="4847" w:name="_Toc455053594"/>
      <w:bookmarkStart w:id="4848" w:name="_Toc455054210"/>
      <w:bookmarkStart w:id="4849" w:name="_Toc455054826"/>
      <w:bookmarkStart w:id="4850" w:name="_Toc455060930"/>
      <w:bookmarkStart w:id="4851" w:name="_Toc455061559"/>
      <w:bookmarkStart w:id="4852" w:name="_Toc455567633"/>
      <w:bookmarkStart w:id="4853" w:name="_Toc455741414"/>
      <w:bookmarkStart w:id="4854" w:name="_Toc455741570"/>
      <w:bookmarkStart w:id="4855" w:name="_Toc460409546"/>
      <w:bookmarkStart w:id="4856" w:name="_Toc461199244"/>
      <w:bookmarkStart w:id="4857" w:name="_Toc461784774"/>
      <w:bookmarkStart w:id="4858" w:name="_Toc461791351"/>
      <w:bookmarkStart w:id="4859" w:name="_Toc461803430"/>
      <w:bookmarkStart w:id="4860" w:name="_Toc225510813"/>
      <w:bookmarkEnd w:id="4846"/>
      <w:bookmarkEnd w:id="4847"/>
      <w:bookmarkEnd w:id="4848"/>
      <w:bookmarkEnd w:id="4849"/>
      <w:bookmarkEnd w:id="4850"/>
      <w:bookmarkEnd w:id="4851"/>
      <w:bookmarkEnd w:id="4852"/>
      <w:r w:rsidRPr="0010502C">
        <w:rPr>
          <w:color w:val="000000" w:themeColor="text1"/>
          <w:sz w:val="22"/>
          <w:szCs w:val="22"/>
        </w:rPr>
        <w:t>Stosowanie się do Prawa i innych przepisów</w:t>
      </w:r>
      <w:bookmarkEnd w:id="4853"/>
      <w:bookmarkEnd w:id="4854"/>
      <w:bookmarkEnd w:id="4855"/>
      <w:bookmarkEnd w:id="4856"/>
      <w:bookmarkEnd w:id="4857"/>
      <w:bookmarkEnd w:id="4858"/>
      <w:bookmarkEnd w:id="4859"/>
      <w:bookmarkEnd w:id="4860"/>
    </w:p>
    <w:p w14:paraId="4CDAFE9B" w14:textId="0D72C4E9" w:rsidR="00133DB7" w:rsidRPr="0010502C" w:rsidRDefault="00133DB7" w:rsidP="00EC703C">
      <w:pPr>
        <w:spacing w:after="120" w:line="312" w:lineRule="auto"/>
        <w:ind w:firstLine="0"/>
        <w:rPr>
          <w:color w:val="000000" w:themeColor="text1"/>
          <w:sz w:val="22"/>
        </w:rPr>
      </w:pPr>
      <w:r w:rsidRPr="0010502C">
        <w:rPr>
          <w:color w:val="000000" w:themeColor="text1"/>
          <w:sz w:val="22"/>
        </w:rPr>
        <w:t>W SWZ Zamawiający opisał przedmiot zamówienia w pierwszej kolejności przy wykorzystaniu Polskich Norm przenoszących normy europejskie, ale również przy pomocy norm innych państw członkowskich Europejskiego Obszaru Gospodarczego przenoszących normy europejskie, norm międzynarodowych, norm wydawanych przez Międzynarodowy Związek Kolei i europejskie organizacje normalizacyjne. Normy, które ma spełniać przedmiot zamówienia, zostały wskazane w:</w:t>
      </w:r>
    </w:p>
    <w:p w14:paraId="0866705E" w14:textId="77777777" w:rsidR="00133DB7" w:rsidRPr="0010502C" w:rsidRDefault="00133DB7" w:rsidP="00EC703C">
      <w:pPr>
        <w:pStyle w:val="Akapitzlist"/>
        <w:numPr>
          <w:ilvl w:val="1"/>
          <w:numId w:val="51"/>
        </w:numPr>
        <w:spacing w:after="120" w:line="312" w:lineRule="auto"/>
        <w:ind w:left="417"/>
        <w:contextualSpacing w:val="0"/>
        <w:rPr>
          <w:color w:val="000000" w:themeColor="text1"/>
          <w:sz w:val="22"/>
        </w:rPr>
      </w:pPr>
      <w:r w:rsidRPr="0010502C">
        <w:rPr>
          <w:color w:val="000000" w:themeColor="text1"/>
          <w:sz w:val="22"/>
        </w:rPr>
        <w:t>treści niniejszeg</w:t>
      </w:r>
      <w:r w:rsidR="00374BB7" w:rsidRPr="0010502C">
        <w:rPr>
          <w:color w:val="000000" w:themeColor="text1"/>
          <w:sz w:val="22"/>
        </w:rPr>
        <w:t>o dokumentu;</w:t>
      </w:r>
    </w:p>
    <w:p w14:paraId="5CF17F18" w14:textId="77777777" w:rsidR="00133DB7" w:rsidRPr="0010502C" w:rsidRDefault="00133DB7" w:rsidP="00EC703C">
      <w:pPr>
        <w:pStyle w:val="Akapitzlist"/>
        <w:numPr>
          <w:ilvl w:val="1"/>
          <w:numId w:val="51"/>
        </w:numPr>
        <w:spacing w:after="120" w:line="312" w:lineRule="auto"/>
        <w:ind w:left="417"/>
        <w:contextualSpacing w:val="0"/>
        <w:rPr>
          <w:color w:val="000000" w:themeColor="text1"/>
          <w:sz w:val="22"/>
        </w:rPr>
      </w:pPr>
      <w:r w:rsidRPr="0010502C">
        <w:rPr>
          <w:color w:val="000000" w:themeColor="text1"/>
          <w:sz w:val="22"/>
        </w:rPr>
        <w:t>Regulacjach Zamawiającego.</w:t>
      </w:r>
    </w:p>
    <w:p w14:paraId="37A5975B" w14:textId="77777777" w:rsidR="00133DB7" w:rsidRPr="0010502C" w:rsidRDefault="00133DB7" w:rsidP="00EC703C">
      <w:pPr>
        <w:spacing w:after="120" w:line="312" w:lineRule="auto"/>
        <w:ind w:firstLine="0"/>
        <w:rPr>
          <w:color w:val="000000" w:themeColor="text1"/>
          <w:sz w:val="22"/>
        </w:rPr>
      </w:pPr>
      <w:r w:rsidRPr="0010502C">
        <w:rPr>
          <w:color w:val="000000" w:themeColor="text1"/>
          <w:sz w:val="22"/>
        </w:rPr>
        <w:t>Zamawiający dopuszcza rozwiązania równoważne opisywanym</w:t>
      </w:r>
      <w:r w:rsidR="000C09E8" w:rsidRPr="0010502C">
        <w:rPr>
          <w:color w:val="000000" w:themeColor="text1"/>
          <w:sz w:val="22"/>
        </w:rPr>
        <w:t xml:space="preserve"> w PFU oraz Regulacjach Zamawiającego</w:t>
      </w:r>
      <w:r w:rsidR="00126EFC" w:rsidRPr="0010502C">
        <w:rPr>
          <w:color w:val="000000" w:themeColor="text1"/>
          <w:sz w:val="22"/>
        </w:rPr>
        <w:t>.</w:t>
      </w:r>
      <w:r w:rsidRPr="0010502C">
        <w:rPr>
          <w:color w:val="000000" w:themeColor="text1"/>
          <w:sz w:val="22"/>
        </w:rPr>
        <w:t xml:space="preserve"> </w:t>
      </w:r>
      <w:r w:rsidR="000C09E8" w:rsidRPr="0010502C">
        <w:rPr>
          <w:color w:val="000000" w:themeColor="text1"/>
          <w:sz w:val="22"/>
        </w:rPr>
        <w:t xml:space="preserve">Wykonawca, który powołuje się na rozwiązania </w:t>
      </w:r>
      <w:bookmarkStart w:id="4861" w:name="highlightHit_4"/>
      <w:bookmarkEnd w:id="4861"/>
      <w:r w:rsidR="000C09E8" w:rsidRPr="0010502C">
        <w:rPr>
          <w:rStyle w:val="highlight"/>
          <w:color w:val="000000" w:themeColor="text1"/>
          <w:sz w:val="22"/>
        </w:rPr>
        <w:t>równoważ</w:t>
      </w:r>
      <w:r w:rsidR="000C09E8" w:rsidRPr="0010502C">
        <w:rPr>
          <w:color w:val="000000" w:themeColor="text1"/>
          <w:sz w:val="22"/>
        </w:rPr>
        <w:t>ne opisywanym przez Zamawiającego, jest obowiązany wykazać, że oferowane przez niego dostawy, usługi lub roboty budowlane spełniają wymagania określone przez Zamawiającego.</w:t>
      </w:r>
    </w:p>
    <w:p w14:paraId="7D8C7A86" w14:textId="1D0EE81A" w:rsidR="00CD5B59" w:rsidRPr="0010502C" w:rsidRDefault="00133DB7" w:rsidP="00EC703C">
      <w:pPr>
        <w:spacing w:after="120" w:line="312" w:lineRule="auto"/>
        <w:ind w:firstLine="0"/>
        <w:rPr>
          <w:color w:val="000000" w:themeColor="text1"/>
          <w:sz w:val="22"/>
        </w:rPr>
      </w:pPr>
      <w:r w:rsidRPr="0010502C">
        <w:rPr>
          <w:color w:val="000000" w:themeColor="text1"/>
          <w:sz w:val="22"/>
        </w:rPr>
        <w:t>Wykonawca zobowiązany jest również uwzględnić wymogi wynikające z Księgi Identyfikacji Wizualnej PKP Polskich Linii Kolejowych S.A., w tym treści Rozdziału 7 dotyczącego kolorystyki budynków i budowli kolejowych.</w:t>
      </w:r>
    </w:p>
    <w:p w14:paraId="11456443" w14:textId="77777777" w:rsidR="00095F36" w:rsidRPr="0010502C" w:rsidRDefault="00AD6EF3" w:rsidP="00EC703C">
      <w:pPr>
        <w:pStyle w:val="Nagwek1"/>
        <w:spacing w:before="240" w:after="120" w:line="360" w:lineRule="auto"/>
        <w:rPr>
          <w:color w:val="000000" w:themeColor="text1"/>
          <w:sz w:val="22"/>
          <w:szCs w:val="22"/>
        </w:rPr>
      </w:pPr>
      <w:bookmarkStart w:id="4862" w:name="_Toc461784571"/>
      <w:bookmarkStart w:id="4863" w:name="_Toc461784775"/>
      <w:bookmarkStart w:id="4864" w:name="_Toc461791352"/>
      <w:bookmarkStart w:id="4865" w:name="_Toc461794497"/>
      <w:bookmarkStart w:id="4866" w:name="_Toc461803431"/>
      <w:bookmarkStart w:id="4867" w:name="_Toc461784574"/>
      <w:bookmarkStart w:id="4868" w:name="_Toc461784778"/>
      <w:bookmarkStart w:id="4869" w:name="_Toc461791355"/>
      <w:bookmarkStart w:id="4870" w:name="_Toc461794500"/>
      <w:bookmarkStart w:id="4871" w:name="_Toc461803434"/>
      <w:bookmarkStart w:id="4872" w:name="_Toc461784575"/>
      <w:bookmarkStart w:id="4873" w:name="_Toc461784779"/>
      <w:bookmarkStart w:id="4874" w:name="_Toc461791356"/>
      <w:bookmarkStart w:id="4875" w:name="_Toc461794501"/>
      <w:bookmarkStart w:id="4876" w:name="_Toc461803435"/>
      <w:bookmarkStart w:id="4877" w:name="_Toc461784576"/>
      <w:bookmarkStart w:id="4878" w:name="_Toc461784780"/>
      <w:bookmarkStart w:id="4879" w:name="_Toc461791357"/>
      <w:bookmarkStart w:id="4880" w:name="_Toc461794502"/>
      <w:bookmarkStart w:id="4881" w:name="_Toc461803436"/>
      <w:bookmarkStart w:id="4882" w:name="_Toc461784577"/>
      <w:bookmarkStart w:id="4883" w:name="_Toc461784781"/>
      <w:bookmarkStart w:id="4884" w:name="_Toc461791358"/>
      <w:bookmarkStart w:id="4885" w:name="_Toc461794503"/>
      <w:bookmarkStart w:id="4886" w:name="_Toc461803437"/>
      <w:bookmarkStart w:id="4887" w:name="_Toc461784578"/>
      <w:bookmarkStart w:id="4888" w:name="_Toc461784782"/>
      <w:bookmarkStart w:id="4889" w:name="_Toc461791359"/>
      <w:bookmarkStart w:id="4890" w:name="_Toc461794504"/>
      <w:bookmarkStart w:id="4891" w:name="_Toc461803438"/>
      <w:bookmarkStart w:id="4892" w:name="_Toc461784579"/>
      <w:bookmarkStart w:id="4893" w:name="_Toc461784783"/>
      <w:bookmarkStart w:id="4894" w:name="_Toc461791360"/>
      <w:bookmarkStart w:id="4895" w:name="_Toc461794505"/>
      <w:bookmarkStart w:id="4896" w:name="_Toc461803439"/>
      <w:bookmarkStart w:id="4897" w:name="_Toc461784580"/>
      <w:bookmarkStart w:id="4898" w:name="_Toc461784784"/>
      <w:bookmarkStart w:id="4899" w:name="_Toc461791361"/>
      <w:bookmarkStart w:id="4900" w:name="_Toc461794506"/>
      <w:bookmarkStart w:id="4901" w:name="_Toc461803440"/>
      <w:bookmarkStart w:id="4902" w:name="_Toc461784581"/>
      <w:bookmarkStart w:id="4903" w:name="_Toc461784785"/>
      <w:bookmarkStart w:id="4904" w:name="_Toc461791362"/>
      <w:bookmarkStart w:id="4905" w:name="_Toc461794507"/>
      <w:bookmarkStart w:id="4906" w:name="_Toc461803441"/>
      <w:bookmarkStart w:id="4907" w:name="_Toc461784583"/>
      <w:bookmarkStart w:id="4908" w:name="_Toc461784787"/>
      <w:bookmarkStart w:id="4909" w:name="_Toc461791364"/>
      <w:bookmarkStart w:id="4910" w:name="_Toc461794509"/>
      <w:bookmarkStart w:id="4911" w:name="_Toc461803443"/>
      <w:bookmarkStart w:id="4912" w:name="_Toc461784584"/>
      <w:bookmarkStart w:id="4913" w:name="_Toc461784788"/>
      <w:bookmarkStart w:id="4914" w:name="_Toc461791365"/>
      <w:bookmarkStart w:id="4915" w:name="_Toc461794510"/>
      <w:bookmarkStart w:id="4916" w:name="_Toc461803444"/>
      <w:bookmarkStart w:id="4917" w:name="_Toc461784586"/>
      <w:bookmarkStart w:id="4918" w:name="_Toc461784790"/>
      <w:bookmarkStart w:id="4919" w:name="_Toc461791367"/>
      <w:bookmarkStart w:id="4920" w:name="_Toc461794512"/>
      <w:bookmarkStart w:id="4921" w:name="_Toc461803446"/>
      <w:bookmarkStart w:id="4922" w:name="_Toc461784589"/>
      <w:bookmarkStart w:id="4923" w:name="_Toc461784793"/>
      <w:bookmarkStart w:id="4924" w:name="_Toc461791370"/>
      <w:bookmarkStart w:id="4925" w:name="_Toc461794515"/>
      <w:bookmarkStart w:id="4926" w:name="_Toc461803449"/>
      <w:bookmarkStart w:id="4927" w:name="_Toc461784590"/>
      <w:bookmarkStart w:id="4928" w:name="_Toc461784794"/>
      <w:bookmarkStart w:id="4929" w:name="_Toc461791371"/>
      <w:bookmarkStart w:id="4930" w:name="_Toc461794516"/>
      <w:bookmarkStart w:id="4931" w:name="_Toc461803450"/>
      <w:bookmarkStart w:id="4932" w:name="_Toc461784591"/>
      <w:bookmarkStart w:id="4933" w:name="_Toc461784795"/>
      <w:bookmarkStart w:id="4934" w:name="_Toc461791372"/>
      <w:bookmarkStart w:id="4935" w:name="_Toc461794517"/>
      <w:bookmarkStart w:id="4936" w:name="_Toc461803451"/>
      <w:bookmarkStart w:id="4937" w:name="_Toc461784592"/>
      <w:bookmarkStart w:id="4938" w:name="_Toc461784796"/>
      <w:bookmarkStart w:id="4939" w:name="_Toc461791373"/>
      <w:bookmarkStart w:id="4940" w:name="_Toc461794518"/>
      <w:bookmarkStart w:id="4941" w:name="_Toc461803452"/>
      <w:bookmarkStart w:id="4942" w:name="_Toc461784593"/>
      <w:bookmarkStart w:id="4943" w:name="_Toc461784797"/>
      <w:bookmarkStart w:id="4944" w:name="_Toc461791374"/>
      <w:bookmarkStart w:id="4945" w:name="_Toc461794519"/>
      <w:bookmarkStart w:id="4946" w:name="_Toc461803453"/>
      <w:bookmarkStart w:id="4947" w:name="_Toc459990068"/>
      <w:bookmarkStart w:id="4948" w:name="_Toc460408960"/>
      <w:bookmarkStart w:id="4949" w:name="_Toc461173505"/>
      <w:bookmarkStart w:id="4950" w:name="_Toc461186794"/>
      <w:bookmarkStart w:id="4951" w:name="_Toc461187189"/>
      <w:bookmarkStart w:id="4952" w:name="_Toc461188511"/>
      <w:bookmarkStart w:id="4953" w:name="_Toc461188814"/>
      <w:bookmarkStart w:id="4954" w:name="_Toc461189024"/>
      <w:bookmarkStart w:id="4955" w:name="_Toc461198643"/>
      <w:bookmarkStart w:id="4956" w:name="_Toc461199455"/>
      <w:bookmarkStart w:id="4957" w:name="_Toc461528553"/>
      <w:bookmarkStart w:id="4958" w:name="_Toc461784594"/>
      <w:bookmarkStart w:id="4959" w:name="_Toc461784798"/>
      <w:bookmarkStart w:id="4960" w:name="_Toc461791375"/>
      <w:bookmarkStart w:id="4961" w:name="_Toc461794520"/>
      <w:bookmarkStart w:id="4962" w:name="_Toc461803454"/>
      <w:bookmarkStart w:id="4963" w:name="_Toc455052981"/>
      <w:bookmarkStart w:id="4964" w:name="_Toc455053597"/>
      <w:bookmarkStart w:id="4965" w:name="_Toc455054213"/>
      <w:bookmarkStart w:id="4966" w:name="_Toc455054829"/>
      <w:bookmarkStart w:id="4967" w:name="_Toc455060933"/>
      <w:bookmarkStart w:id="4968" w:name="_Toc455061562"/>
      <w:bookmarkStart w:id="4969" w:name="_Toc455567636"/>
      <w:bookmarkStart w:id="4970" w:name="_Toc455052984"/>
      <w:bookmarkStart w:id="4971" w:name="_Toc455053600"/>
      <w:bookmarkStart w:id="4972" w:name="_Toc455054216"/>
      <w:bookmarkStart w:id="4973" w:name="_Toc455054832"/>
      <w:bookmarkStart w:id="4974" w:name="_Toc455060936"/>
      <w:bookmarkStart w:id="4975" w:name="_Toc455061565"/>
      <w:bookmarkStart w:id="4976" w:name="_Toc455567639"/>
      <w:bookmarkStart w:id="4977" w:name="_Toc455060939"/>
      <w:bookmarkStart w:id="4978" w:name="_Toc455061568"/>
      <w:bookmarkStart w:id="4979" w:name="_Toc455567642"/>
      <w:bookmarkStart w:id="4980" w:name="_Toc455060940"/>
      <w:bookmarkStart w:id="4981" w:name="_Toc455061569"/>
      <w:bookmarkStart w:id="4982" w:name="_Toc455567643"/>
      <w:bookmarkStart w:id="4983" w:name="_Toc455060942"/>
      <w:bookmarkStart w:id="4984" w:name="_Toc455061571"/>
      <w:bookmarkStart w:id="4985" w:name="_Toc455567645"/>
      <w:bookmarkStart w:id="4986" w:name="_Toc455060943"/>
      <w:bookmarkStart w:id="4987" w:name="_Toc455061572"/>
      <w:bookmarkStart w:id="4988" w:name="_Toc455567646"/>
      <w:bookmarkStart w:id="4989" w:name="_Toc455060946"/>
      <w:bookmarkStart w:id="4990" w:name="_Toc455061575"/>
      <w:bookmarkStart w:id="4991" w:name="_Toc455567649"/>
      <w:bookmarkStart w:id="4992" w:name="_Toc455060947"/>
      <w:bookmarkStart w:id="4993" w:name="_Toc455061576"/>
      <w:bookmarkStart w:id="4994" w:name="_Toc455567650"/>
      <w:bookmarkStart w:id="4995" w:name="_Toc391469817"/>
      <w:bookmarkStart w:id="4996" w:name="_Toc391471099"/>
      <w:bookmarkStart w:id="4997" w:name="_Toc405358308"/>
      <w:bookmarkStart w:id="4998" w:name="_Toc406653829"/>
      <w:bookmarkStart w:id="4999" w:name="_Toc450138373"/>
      <w:bookmarkStart w:id="5000" w:name="_Toc450139863"/>
      <w:bookmarkStart w:id="5001" w:name="_Toc454201149"/>
      <w:bookmarkStart w:id="5002" w:name="_Toc454202692"/>
      <w:bookmarkStart w:id="5003" w:name="_Toc455741415"/>
      <w:bookmarkStart w:id="5004" w:name="_Toc455741571"/>
      <w:bookmarkStart w:id="5005" w:name="_Toc460409547"/>
      <w:bookmarkStart w:id="5006" w:name="_Toc461199245"/>
      <w:bookmarkStart w:id="5007" w:name="_Toc461784799"/>
      <w:bookmarkStart w:id="5008" w:name="_Toc461791376"/>
      <w:bookmarkStart w:id="5009" w:name="_Toc461803455"/>
      <w:bookmarkStart w:id="5010" w:name="_Toc225510814"/>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r w:rsidRPr="0010502C">
        <w:rPr>
          <w:color w:val="000000" w:themeColor="text1"/>
          <w:sz w:val="22"/>
          <w:szCs w:val="22"/>
        </w:rPr>
        <w:t>ZAŁĄCZNIKI</w:t>
      </w:r>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p>
    <w:p w14:paraId="2E24224D" w14:textId="6ACC34E3" w:rsidR="00B10D4C" w:rsidRPr="0010502C" w:rsidRDefault="00B10D4C" w:rsidP="0010502C">
      <w:pPr>
        <w:pStyle w:val="Akapitzlist"/>
        <w:numPr>
          <w:ilvl w:val="2"/>
          <w:numId w:val="14"/>
        </w:numPr>
        <w:spacing w:before="120" w:after="120" w:line="360" w:lineRule="auto"/>
        <w:ind w:left="993" w:hanging="993"/>
        <w:rPr>
          <w:color w:val="000000" w:themeColor="text1"/>
          <w:sz w:val="22"/>
        </w:rPr>
      </w:pPr>
      <w:bookmarkStart w:id="5011" w:name="_Toc319203086"/>
      <w:bookmarkStart w:id="5012" w:name="_Toc319405952"/>
      <w:r w:rsidRPr="0010502C">
        <w:rPr>
          <w:color w:val="000000" w:themeColor="text1"/>
          <w:sz w:val="22"/>
        </w:rPr>
        <w:t xml:space="preserve">Wymagania </w:t>
      </w:r>
      <w:r w:rsidR="006024BE" w:rsidRPr="0010502C">
        <w:rPr>
          <w:color w:val="000000" w:themeColor="text1"/>
          <w:sz w:val="22"/>
        </w:rPr>
        <w:t>dla</w:t>
      </w:r>
      <w:r w:rsidRPr="0010502C">
        <w:rPr>
          <w:color w:val="000000" w:themeColor="text1"/>
          <w:sz w:val="22"/>
        </w:rPr>
        <w:t xml:space="preserve"> dokumentacji</w:t>
      </w:r>
      <w:r w:rsidR="006024BE" w:rsidRPr="0010502C">
        <w:rPr>
          <w:color w:val="000000" w:themeColor="text1"/>
          <w:sz w:val="22"/>
        </w:rPr>
        <w:t xml:space="preserve"> w formie elektronicznej</w:t>
      </w:r>
      <w:r w:rsidR="00EC703C">
        <w:rPr>
          <w:color w:val="000000" w:themeColor="text1"/>
          <w:sz w:val="22"/>
        </w:rPr>
        <w:t>.</w:t>
      </w:r>
    </w:p>
    <w:bookmarkEnd w:id="5011"/>
    <w:bookmarkEnd w:id="5012"/>
    <w:p w14:paraId="3BA4C94B" w14:textId="5EA87893" w:rsidR="00E61A73" w:rsidRPr="0010502C" w:rsidRDefault="00E61A73" w:rsidP="0010502C">
      <w:pPr>
        <w:pStyle w:val="Akapitzlist"/>
        <w:numPr>
          <w:ilvl w:val="2"/>
          <w:numId w:val="14"/>
        </w:numPr>
        <w:spacing w:before="120" w:after="120" w:line="360" w:lineRule="auto"/>
        <w:ind w:left="993" w:hanging="993"/>
        <w:rPr>
          <w:color w:val="000000" w:themeColor="text1"/>
          <w:sz w:val="22"/>
        </w:rPr>
      </w:pPr>
      <w:r w:rsidRPr="0010502C">
        <w:rPr>
          <w:color w:val="000000" w:themeColor="text1"/>
          <w:sz w:val="22"/>
        </w:rPr>
        <w:t>Regulacje Zamawiającego</w:t>
      </w:r>
      <w:r w:rsidR="00EC703C">
        <w:rPr>
          <w:color w:val="000000" w:themeColor="text1"/>
          <w:sz w:val="22"/>
        </w:rPr>
        <w:t>.</w:t>
      </w:r>
    </w:p>
    <w:p w14:paraId="1AC3C0D5" w14:textId="374852B8" w:rsidR="00206CD3" w:rsidRPr="0010502C" w:rsidRDefault="00F8757A" w:rsidP="0010502C">
      <w:pPr>
        <w:pStyle w:val="Akapitzlist"/>
        <w:numPr>
          <w:ilvl w:val="2"/>
          <w:numId w:val="14"/>
        </w:numPr>
        <w:spacing w:before="120" w:after="120" w:line="360" w:lineRule="auto"/>
        <w:ind w:left="993" w:hanging="993"/>
        <w:rPr>
          <w:color w:val="000000" w:themeColor="text1"/>
          <w:sz w:val="22"/>
        </w:rPr>
      </w:pPr>
      <w:r w:rsidRPr="0010502C">
        <w:rPr>
          <w:color w:val="000000" w:themeColor="text1"/>
          <w:sz w:val="22"/>
        </w:rPr>
        <w:t>Wzór opisu stanu nieruchomości</w:t>
      </w:r>
      <w:r w:rsidR="00EC7E36" w:rsidRPr="0010502C">
        <w:rPr>
          <w:color w:val="000000" w:themeColor="text1"/>
          <w:sz w:val="22"/>
        </w:rPr>
        <w:t>.</w:t>
      </w:r>
    </w:p>
    <w:p w14:paraId="62852683" w14:textId="77777777" w:rsidR="006024BE" w:rsidRPr="0010502C" w:rsidRDefault="009C0127" w:rsidP="00EC703C">
      <w:pPr>
        <w:pStyle w:val="Nagwek2"/>
        <w:numPr>
          <w:ilvl w:val="0"/>
          <w:numId w:val="0"/>
        </w:numPr>
        <w:spacing w:before="240" w:after="120" w:line="360" w:lineRule="auto"/>
        <w:ind w:left="567"/>
        <w:rPr>
          <w:color w:val="000000" w:themeColor="text1"/>
          <w:sz w:val="22"/>
          <w:szCs w:val="22"/>
        </w:rPr>
      </w:pPr>
      <w:r w:rsidRPr="0010502C">
        <w:rPr>
          <w:i/>
          <w:color w:val="000000" w:themeColor="text1"/>
          <w:sz w:val="22"/>
          <w:szCs w:val="22"/>
          <w:highlight w:val="yellow"/>
        </w:rPr>
        <w:br w:type="page"/>
      </w:r>
      <w:bookmarkStart w:id="5013" w:name="_Toc455741416"/>
      <w:bookmarkStart w:id="5014" w:name="_Toc455741572"/>
      <w:bookmarkStart w:id="5015" w:name="_Toc460409548"/>
      <w:bookmarkStart w:id="5016" w:name="_Toc461199246"/>
      <w:bookmarkStart w:id="5017" w:name="_Toc461784800"/>
      <w:bookmarkStart w:id="5018" w:name="_Toc461791377"/>
      <w:bookmarkStart w:id="5019" w:name="_Toc461803456"/>
      <w:bookmarkStart w:id="5020" w:name="_Toc225510815"/>
      <w:bookmarkStart w:id="5021" w:name="_Toc405358309"/>
      <w:bookmarkStart w:id="5022" w:name="_Toc406653830"/>
      <w:r w:rsidR="006024BE" w:rsidRPr="0010502C">
        <w:rPr>
          <w:color w:val="000000" w:themeColor="text1"/>
          <w:sz w:val="22"/>
          <w:szCs w:val="22"/>
        </w:rPr>
        <w:lastRenderedPageBreak/>
        <w:t>Załącznik nr 1</w:t>
      </w:r>
      <w:r w:rsidR="00225303" w:rsidRPr="0010502C">
        <w:rPr>
          <w:color w:val="000000" w:themeColor="text1"/>
          <w:sz w:val="22"/>
          <w:szCs w:val="22"/>
        </w:rPr>
        <w:t xml:space="preserve"> - Wymagania dla dokumentacji w formie elektronicznej</w:t>
      </w:r>
      <w:bookmarkEnd w:id="5013"/>
      <w:bookmarkEnd w:id="5014"/>
      <w:bookmarkEnd w:id="5015"/>
      <w:bookmarkEnd w:id="5016"/>
      <w:bookmarkEnd w:id="5017"/>
      <w:bookmarkEnd w:id="5018"/>
      <w:bookmarkEnd w:id="5019"/>
      <w:bookmarkEnd w:id="5020"/>
    </w:p>
    <w:p w14:paraId="29236587" w14:textId="77777777" w:rsidR="00405A72" w:rsidRPr="0010502C" w:rsidRDefault="00405A72" w:rsidP="0010502C">
      <w:pPr>
        <w:pStyle w:val="Akapit"/>
        <w:spacing w:line="360" w:lineRule="auto"/>
        <w:rPr>
          <w:color w:val="000000" w:themeColor="text1"/>
        </w:rPr>
      </w:pPr>
      <w:r w:rsidRPr="0010502C">
        <w:rPr>
          <w:color w:val="000000" w:themeColor="text1"/>
        </w:rPr>
        <w:t>O ile gdziekolwiek w niniejszym dokumencie mowa jest o dokumentacji elektronicznej dostarczanej Zamawiającemu, należy przez to rozumieć formaty plików, które będą możliwe do odczytania/edytowania przez aplikacje będące w dyspozycji Zamawiającego (MS Office, AutoCAD, Adobe Reader).</w:t>
      </w:r>
    </w:p>
    <w:p w14:paraId="4DFAC223" w14:textId="77777777" w:rsidR="006024BE" w:rsidRPr="0010502C" w:rsidRDefault="006024BE" w:rsidP="0010502C">
      <w:pPr>
        <w:pStyle w:val="Akapit"/>
        <w:spacing w:line="360" w:lineRule="auto"/>
        <w:rPr>
          <w:color w:val="000000" w:themeColor="text1"/>
        </w:rPr>
      </w:pPr>
      <w:r w:rsidRPr="0010502C">
        <w:rPr>
          <w:color w:val="000000" w:themeColor="text1"/>
        </w:rPr>
        <w:t>Wykonawca zobowiązany jest do dostarczenia dokumentacji dodatkowo w formie elektronicznej, według wymagań wymienionych poniżej.</w:t>
      </w:r>
    </w:p>
    <w:p w14:paraId="27F6873E" w14:textId="77777777" w:rsidR="006024BE" w:rsidRPr="0010502C" w:rsidRDefault="006024BE" w:rsidP="0010502C">
      <w:pPr>
        <w:pStyle w:val="Punktator1"/>
        <w:numPr>
          <w:ilvl w:val="0"/>
          <w:numId w:val="23"/>
        </w:numPr>
        <w:spacing w:after="0" w:line="360" w:lineRule="auto"/>
        <w:ind w:left="426" w:hanging="357"/>
        <w:rPr>
          <w:color w:val="000000" w:themeColor="text1"/>
        </w:rPr>
      </w:pPr>
      <w:r w:rsidRPr="0010502C">
        <w:rPr>
          <w:color w:val="000000" w:themeColor="text1"/>
        </w:rPr>
        <w:t>Dokumentacja elektroniczna powinna być dostarczona przez Wykonawcę w dwóch formatach elektronicznych:</w:t>
      </w:r>
    </w:p>
    <w:p w14:paraId="37AF16C9" w14:textId="77777777" w:rsidR="006024BE" w:rsidRPr="0010502C" w:rsidRDefault="006024BE" w:rsidP="002B6E30">
      <w:pPr>
        <w:pStyle w:val="am"/>
        <w:numPr>
          <w:ilvl w:val="0"/>
          <w:numId w:val="55"/>
        </w:numPr>
        <w:spacing w:after="0" w:line="360" w:lineRule="auto"/>
        <w:ind w:left="709" w:hanging="357"/>
        <w:jc w:val="both"/>
        <w:rPr>
          <w:color w:val="000000" w:themeColor="text1"/>
        </w:rPr>
      </w:pPr>
      <w:r w:rsidRPr="0010502C">
        <w:rPr>
          <w:color w:val="000000" w:themeColor="text1"/>
        </w:rPr>
        <w:t>w formacie źródłowym, nadającym się do edytowania,</w:t>
      </w:r>
    </w:p>
    <w:p w14:paraId="5309FEE0" w14:textId="77777777" w:rsidR="006024BE" w:rsidRPr="0010502C" w:rsidRDefault="006024BE" w:rsidP="002B6E30">
      <w:pPr>
        <w:pStyle w:val="am"/>
        <w:numPr>
          <w:ilvl w:val="0"/>
          <w:numId w:val="55"/>
        </w:numPr>
        <w:spacing w:after="0" w:line="360" w:lineRule="auto"/>
        <w:ind w:left="709" w:hanging="357"/>
        <w:jc w:val="both"/>
        <w:rPr>
          <w:color w:val="000000" w:themeColor="text1"/>
        </w:rPr>
      </w:pPr>
      <w:r w:rsidRPr="0010502C">
        <w:rPr>
          <w:color w:val="000000" w:themeColor="text1"/>
        </w:rPr>
        <w:t>w formacie przygotowanym do pobierania z Internetu lub udostępniania na nośnikach elektronicznych</w:t>
      </w:r>
      <w:r w:rsidR="00BB4D04" w:rsidRPr="0010502C">
        <w:rPr>
          <w:color w:val="000000" w:themeColor="text1"/>
        </w:rPr>
        <w:t>.</w:t>
      </w:r>
    </w:p>
    <w:p w14:paraId="4183B9C2" w14:textId="02EDB76D" w:rsidR="006024BE" w:rsidRPr="0010502C" w:rsidRDefault="006024BE" w:rsidP="0010502C">
      <w:pPr>
        <w:pStyle w:val="Punktator1"/>
        <w:numPr>
          <w:ilvl w:val="0"/>
          <w:numId w:val="23"/>
        </w:numPr>
        <w:spacing w:before="120" w:after="120" w:line="360" w:lineRule="auto"/>
        <w:ind w:left="426"/>
        <w:rPr>
          <w:color w:val="000000" w:themeColor="text1"/>
        </w:rPr>
      </w:pPr>
      <w:r w:rsidRPr="0010502C">
        <w:rPr>
          <w:color w:val="000000" w:themeColor="text1"/>
        </w:rPr>
        <w:t xml:space="preserve">Ewentualne wady dokumentacji elektronicznej są równoważne wadom konwencjonalnej dokumentacji papierowej, przedstawionej do odbioru z podpisami </w:t>
      </w:r>
      <w:r w:rsidR="00CD4263" w:rsidRPr="0010502C">
        <w:rPr>
          <w:color w:val="000000" w:themeColor="text1"/>
        </w:rPr>
        <w:t>i pieczęciami</w:t>
      </w:r>
      <w:r w:rsidRPr="0010502C">
        <w:rPr>
          <w:color w:val="000000" w:themeColor="text1"/>
        </w:rPr>
        <w:t xml:space="preserve"> Wykonawcy. Zamawiający będzie żądał usunięcia wad dokumentacji elektronicznej </w:t>
      </w:r>
      <w:r w:rsidR="00113459" w:rsidRPr="0010502C">
        <w:rPr>
          <w:color w:val="000000" w:themeColor="text1"/>
        </w:rPr>
        <w:br/>
      </w:r>
      <w:r w:rsidRPr="0010502C">
        <w:rPr>
          <w:color w:val="000000" w:themeColor="text1"/>
        </w:rPr>
        <w:t>z takimi samymi konsekwencjami, jakie odnoszą się do wad dokumentacji wydrukowanej (papierowej)</w:t>
      </w:r>
      <w:r w:rsidR="00BB4D04" w:rsidRPr="0010502C">
        <w:rPr>
          <w:color w:val="000000" w:themeColor="text1"/>
        </w:rPr>
        <w:t>.</w:t>
      </w:r>
    </w:p>
    <w:p w14:paraId="757A0DE8" w14:textId="16FFBD9E" w:rsidR="006024BE" w:rsidRPr="0010502C" w:rsidRDefault="006024BE" w:rsidP="0010502C">
      <w:pPr>
        <w:pStyle w:val="Punktator1"/>
        <w:numPr>
          <w:ilvl w:val="0"/>
          <w:numId w:val="23"/>
        </w:numPr>
        <w:spacing w:before="120" w:after="120" w:line="360" w:lineRule="auto"/>
        <w:ind w:left="426"/>
        <w:rPr>
          <w:color w:val="000000" w:themeColor="text1"/>
        </w:rPr>
      </w:pPr>
      <w:r w:rsidRPr="0010502C">
        <w:rPr>
          <w:color w:val="000000" w:themeColor="text1"/>
        </w:rPr>
        <w:t xml:space="preserve">Wykonawca zobowiązany jest do złożenia oświadczenia w </w:t>
      </w:r>
      <w:r w:rsidR="00A9224E" w:rsidRPr="0010502C">
        <w:rPr>
          <w:color w:val="000000" w:themeColor="text1"/>
        </w:rPr>
        <w:t xml:space="preserve">protokole </w:t>
      </w:r>
      <w:r w:rsidRPr="0010502C">
        <w:rPr>
          <w:color w:val="000000" w:themeColor="text1"/>
        </w:rPr>
        <w:t xml:space="preserve">odbioru </w:t>
      </w:r>
      <w:r w:rsidR="00CD4263" w:rsidRPr="0010502C">
        <w:rPr>
          <w:color w:val="000000" w:themeColor="text1"/>
        </w:rPr>
        <w:t>końcowego</w:t>
      </w:r>
      <w:r w:rsidRPr="0010502C">
        <w:rPr>
          <w:color w:val="000000" w:themeColor="text1"/>
        </w:rPr>
        <w:t xml:space="preserve"> albo oddzielnie, o zgodności formy elektronicznej z formą papierową oraz o kompletności materiałów elektronicznych</w:t>
      </w:r>
      <w:r w:rsidR="00BB4D04" w:rsidRPr="0010502C">
        <w:rPr>
          <w:color w:val="000000" w:themeColor="text1"/>
        </w:rPr>
        <w:t>.</w:t>
      </w:r>
    </w:p>
    <w:p w14:paraId="66747397" w14:textId="77777777" w:rsidR="006024BE" w:rsidRPr="0010502C" w:rsidRDefault="006024BE" w:rsidP="0010502C">
      <w:pPr>
        <w:pStyle w:val="Punktator1"/>
        <w:numPr>
          <w:ilvl w:val="0"/>
          <w:numId w:val="23"/>
        </w:numPr>
        <w:spacing w:after="0" w:line="360" w:lineRule="auto"/>
        <w:ind w:left="426" w:hanging="357"/>
        <w:rPr>
          <w:color w:val="000000" w:themeColor="text1"/>
        </w:rPr>
      </w:pPr>
      <w:r w:rsidRPr="0010502C">
        <w:rPr>
          <w:color w:val="000000" w:themeColor="text1"/>
        </w:rPr>
        <w:t>Każd</w:t>
      </w:r>
      <w:r w:rsidR="001A1607" w:rsidRPr="0010502C">
        <w:rPr>
          <w:color w:val="000000" w:themeColor="text1"/>
        </w:rPr>
        <w:t>y komplet</w:t>
      </w:r>
      <w:r w:rsidRPr="0010502C">
        <w:rPr>
          <w:color w:val="000000" w:themeColor="text1"/>
        </w:rPr>
        <w:t xml:space="preserve"> przekazywanej dokumentacji musi zawierać na dwóch nośnikach elektronicznych, odrębnie:</w:t>
      </w:r>
    </w:p>
    <w:p w14:paraId="1C8360DE" w14:textId="77777777" w:rsidR="006024BE" w:rsidRPr="0010502C" w:rsidRDefault="006024BE" w:rsidP="002B6E30">
      <w:pPr>
        <w:pStyle w:val="am"/>
        <w:numPr>
          <w:ilvl w:val="0"/>
          <w:numId w:val="56"/>
        </w:numPr>
        <w:spacing w:after="0" w:line="360" w:lineRule="auto"/>
        <w:ind w:left="709" w:hanging="357"/>
        <w:jc w:val="both"/>
        <w:rPr>
          <w:color w:val="000000" w:themeColor="text1"/>
        </w:rPr>
      </w:pPr>
      <w:r w:rsidRPr="0010502C">
        <w:rPr>
          <w:color w:val="000000" w:themeColor="text1"/>
        </w:rPr>
        <w:t>z dokumentacją źródłową - w plikach źródłowych: pliki DOC (DOCX), XLS (XLSX), DWG/DGN, JPG, MPP, PPT,</w:t>
      </w:r>
    </w:p>
    <w:p w14:paraId="7727E589" w14:textId="54569B32" w:rsidR="006024BE" w:rsidRPr="0010502C" w:rsidRDefault="006024BE" w:rsidP="002B6E30">
      <w:pPr>
        <w:pStyle w:val="am"/>
        <w:numPr>
          <w:ilvl w:val="0"/>
          <w:numId w:val="56"/>
        </w:numPr>
        <w:spacing w:after="0" w:line="360" w:lineRule="auto"/>
        <w:ind w:left="709" w:hanging="357"/>
        <w:jc w:val="both"/>
        <w:rPr>
          <w:color w:val="000000" w:themeColor="text1"/>
        </w:rPr>
      </w:pPr>
      <w:r w:rsidRPr="0010502C">
        <w:rPr>
          <w:color w:val="000000" w:themeColor="text1"/>
        </w:rPr>
        <w:t>z dokumentacją w formacie przeznaczonym do publikowania w Internecie - pliki PDF</w:t>
      </w:r>
      <w:r w:rsidR="00BB4D04" w:rsidRPr="0010502C">
        <w:rPr>
          <w:color w:val="000000" w:themeColor="text1"/>
        </w:rPr>
        <w:t>.</w:t>
      </w:r>
    </w:p>
    <w:p w14:paraId="509D9E26" w14:textId="77777777" w:rsidR="006024BE" w:rsidRPr="0010502C" w:rsidRDefault="006024BE" w:rsidP="0010502C">
      <w:pPr>
        <w:pStyle w:val="Punktator1"/>
        <w:numPr>
          <w:ilvl w:val="0"/>
          <w:numId w:val="23"/>
        </w:numPr>
        <w:spacing w:before="120" w:after="120" w:line="360" w:lineRule="auto"/>
        <w:ind w:left="426"/>
        <w:rPr>
          <w:color w:val="000000" w:themeColor="text1"/>
        </w:rPr>
      </w:pPr>
      <w:r w:rsidRPr="0010502C">
        <w:rPr>
          <w:color w:val="000000" w:themeColor="text1"/>
        </w:rPr>
        <w:t>Foldery utworzone na obu nośnikach elektronicznych dla poszczególnych teczek dokumentacji muszą być zgodne ze spisem zawartości teczki dokumentacji</w:t>
      </w:r>
      <w:r w:rsidR="00BB4D04" w:rsidRPr="0010502C">
        <w:rPr>
          <w:color w:val="000000" w:themeColor="text1"/>
        </w:rPr>
        <w:t>.</w:t>
      </w:r>
    </w:p>
    <w:p w14:paraId="49C8E881" w14:textId="77777777" w:rsidR="006024BE" w:rsidRPr="0010502C" w:rsidRDefault="006024BE" w:rsidP="0010502C">
      <w:pPr>
        <w:pStyle w:val="Punktator1"/>
        <w:numPr>
          <w:ilvl w:val="0"/>
          <w:numId w:val="23"/>
        </w:numPr>
        <w:spacing w:before="120" w:after="120" w:line="360" w:lineRule="auto"/>
        <w:ind w:left="426"/>
        <w:rPr>
          <w:color w:val="000000" w:themeColor="text1"/>
        </w:rPr>
      </w:pPr>
      <w:r w:rsidRPr="0010502C">
        <w:rPr>
          <w:color w:val="000000" w:themeColor="text1"/>
        </w:rPr>
        <w:t>Forma elektroniczna musi zawierać dodatkową, odrębną część, zawierającą zeskanowane w formacie PDF wszystkie dokumenty formalno-prawne, w tym uzgodnienia</w:t>
      </w:r>
      <w:r w:rsidR="00BB4D04" w:rsidRPr="0010502C">
        <w:rPr>
          <w:color w:val="000000" w:themeColor="text1"/>
        </w:rPr>
        <w:t>.</w:t>
      </w:r>
    </w:p>
    <w:p w14:paraId="3B8C6864" w14:textId="60A9F380" w:rsidR="006024BE" w:rsidRPr="0010502C" w:rsidRDefault="006024BE" w:rsidP="0010502C">
      <w:pPr>
        <w:pStyle w:val="Punktator1"/>
        <w:numPr>
          <w:ilvl w:val="0"/>
          <w:numId w:val="23"/>
        </w:numPr>
        <w:spacing w:before="120" w:after="120" w:line="360" w:lineRule="auto"/>
        <w:ind w:left="426"/>
        <w:rPr>
          <w:color w:val="000000" w:themeColor="text1"/>
        </w:rPr>
      </w:pPr>
      <w:r w:rsidRPr="0010502C">
        <w:rPr>
          <w:color w:val="000000" w:themeColor="text1"/>
        </w:rPr>
        <w:t xml:space="preserve">Pliki znajdujące się w folderach nośnika elektronicznego muszą być zgodne </w:t>
      </w:r>
      <w:r w:rsidR="00CD4263" w:rsidRPr="0010502C">
        <w:rPr>
          <w:color w:val="000000" w:themeColor="text1"/>
        </w:rPr>
        <w:t>z zawartością</w:t>
      </w:r>
      <w:r w:rsidRPr="0010502C">
        <w:rPr>
          <w:color w:val="000000" w:themeColor="text1"/>
        </w:rPr>
        <w:t xml:space="preserve"> każdego tomu dokumentacji. Jeżeli pewne fragmenty dokumentacji </w:t>
      </w:r>
      <w:r w:rsidR="00113459" w:rsidRPr="0010502C">
        <w:rPr>
          <w:color w:val="000000" w:themeColor="text1"/>
        </w:rPr>
        <w:br/>
      </w:r>
      <w:r w:rsidRPr="0010502C">
        <w:rPr>
          <w:color w:val="000000" w:themeColor="text1"/>
        </w:rPr>
        <w:t xml:space="preserve">są tworzone specjalnymi programami np. do kosztorysowania, to efekt działania </w:t>
      </w:r>
      <w:r w:rsidR="00CE3529">
        <w:rPr>
          <w:color w:val="000000" w:themeColor="text1"/>
        </w:rPr>
        <w:br/>
      </w:r>
      <w:r w:rsidRPr="0010502C">
        <w:rPr>
          <w:color w:val="000000" w:themeColor="text1"/>
        </w:rPr>
        <w:t xml:space="preserve">tych programów musi być plikiem w formacie PDF, uzyskanym w procesie wydruku </w:t>
      </w:r>
      <w:r w:rsidR="00CE3529">
        <w:rPr>
          <w:color w:val="000000" w:themeColor="text1"/>
        </w:rPr>
        <w:br/>
      </w:r>
      <w:r w:rsidRPr="0010502C">
        <w:rPr>
          <w:color w:val="000000" w:themeColor="text1"/>
        </w:rPr>
        <w:lastRenderedPageBreak/>
        <w:t>albo wyjątkowo</w:t>
      </w:r>
      <w:r w:rsidR="004911C4" w:rsidRPr="0010502C">
        <w:rPr>
          <w:color w:val="000000" w:themeColor="text1"/>
        </w:rPr>
        <w:t>,</w:t>
      </w:r>
      <w:r w:rsidRPr="0010502C">
        <w:rPr>
          <w:color w:val="000000" w:themeColor="text1"/>
        </w:rPr>
        <w:t xml:space="preserve"> jako skan wydruków</w:t>
      </w:r>
      <w:r w:rsidR="00BB4D04" w:rsidRPr="0010502C">
        <w:rPr>
          <w:color w:val="000000" w:themeColor="text1"/>
        </w:rPr>
        <w:t>.</w:t>
      </w:r>
    </w:p>
    <w:p w14:paraId="148DA1C4" w14:textId="707E7144" w:rsidR="006024BE" w:rsidRPr="0010502C" w:rsidRDefault="006024BE" w:rsidP="0010502C">
      <w:pPr>
        <w:pStyle w:val="Punktator1"/>
        <w:numPr>
          <w:ilvl w:val="0"/>
          <w:numId w:val="23"/>
        </w:numPr>
        <w:spacing w:before="120" w:after="120" w:line="360" w:lineRule="auto"/>
        <w:ind w:left="426"/>
        <w:rPr>
          <w:color w:val="000000" w:themeColor="text1"/>
        </w:rPr>
      </w:pPr>
      <w:r w:rsidRPr="0010502C">
        <w:rPr>
          <w:color w:val="000000" w:themeColor="text1"/>
        </w:rPr>
        <w:t xml:space="preserve">Opisy, kalkulacje, kosztorysy i inna dokumentacja elektroniczna o charakterze opisowym musi być dostarczona w plikach w formacie PDF, wykonanych </w:t>
      </w:r>
      <w:r w:rsidR="00CD4263" w:rsidRPr="0010502C">
        <w:rPr>
          <w:color w:val="000000" w:themeColor="text1"/>
        </w:rPr>
        <w:t>z rozdzielczością</w:t>
      </w:r>
      <w:r w:rsidRPr="0010502C">
        <w:rPr>
          <w:color w:val="000000" w:themeColor="text1"/>
        </w:rPr>
        <w:t xml:space="preserve"> około </w:t>
      </w:r>
      <w:r w:rsidR="003F2670">
        <w:rPr>
          <w:color w:val="000000" w:themeColor="text1"/>
        </w:rPr>
        <w:br/>
      </w:r>
      <w:r w:rsidRPr="0010502C">
        <w:rPr>
          <w:color w:val="000000" w:themeColor="text1"/>
        </w:rPr>
        <w:t xml:space="preserve">300 </w:t>
      </w:r>
      <w:proofErr w:type="spellStart"/>
      <w:r w:rsidRPr="0010502C">
        <w:rPr>
          <w:color w:val="000000" w:themeColor="text1"/>
        </w:rPr>
        <w:t>dpi</w:t>
      </w:r>
      <w:proofErr w:type="spellEnd"/>
      <w:r w:rsidRPr="0010502C">
        <w:rPr>
          <w:color w:val="000000" w:themeColor="text1"/>
        </w:rPr>
        <w:t xml:space="preserve">. Wszystkie użyte czcionki muszą być zawarte </w:t>
      </w:r>
      <w:r w:rsidR="00CD4263" w:rsidRPr="0010502C">
        <w:rPr>
          <w:color w:val="000000" w:themeColor="text1"/>
        </w:rPr>
        <w:t>w plikach</w:t>
      </w:r>
      <w:r w:rsidRPr="0010502C">
        <w:rPr>
          <w:color w:val="000000" w:themeColor="text1"/>
        </w:rPr>
        <w:t xml:space="preserve"> w formacie PDF</w:t>
      </w:r>
      <w:r w:rsidR="00BB4D04" w:rsidRPr="0010502C">
        <w:rPr>
          <w:color w:val="000000" w:themeColor="text1"/>
        </w:rPr>
        <w:t>.</w:t>
      </w:r>
    </w:p>
    <w:p w14:paraId="1883A317" w14:textId="77777777" w:rsidR="006024BE" w:rsidRPr="0010502C" w:rsidRDefault="006024BE" w:rsidP="0010502C">
      <w:pPr>
        <w:pStyle w:val="Punktator1"/>
        <w:numPr>
          <w:ilvl w:val="0"/>
          <w:numId w:val="23"/>
        </w:numPr>
        <w:spacing w:before="120" w:after="120" w:line="360" w:lineRule="auto"/>
        <w:ind w:left="426"/>
        <w:rPr>
          <w:color w:val="000000" w:themeColor="text1"/>
        </w:rPr>
      </w:pPr>
      <w:r w:rsidRPr="0010502C">
        <w:rPr>
          <w:color w:val="000000" w:themeColor="text1"/>
        </w:rPr>
        <w:t>Każdy plik w formacie DWG/DGN musi zawierać poza arkuszem „Model" również arkusze wszystkich zawartych w projekcie wydruków</w:t>
      </w:r>
      <w:r w:rsidR="00BB4D04" w:rsidRPr="0010502C">
        <w:rPr>
          <w:color w:val="000000" w:themeColor="text1"/>
        </w:rPr>
        <w:t>.</w:t>
      </w:r>
    </w:p>
    <w:p w14:paraId="6042F42C" w14:textId="520DA4F7" w:rsidR="006024BE" w:rsidRPr="0010502C" w:rsidRDefault="00AD2708" w:rsidP="0010502C">
      <w:pPr>
        <w:pStyle w:val="Punktator1"/>
        <w:numPr>
          <w:ilvl w:val="0"/>
          <w:numId w:val="23"/>
        </w:numPr>
        <w:spacing w:before="120" w:after="120" w:line="360" w:lineRule="auto"/>
        <w:ind w:left="426"/>
        <w:rPr>
          <w:color w:val="000000" w:themeColor="text1"/>
        </w:rPr>
      </w:pPr>
      <w:r w:rsidRPr="0010502C">
        <w:rPr>
          <w:color w:val="000000" w:themeColor="text1"/>
        </w:rPr>
        <w:t>Plany s</w:t>
      </w:r>
      <w:r w:rsidR="006024BE" w:rsidRPr="0010502C">
        <w:rPr>
          <w:color w:val="000000" w:themeColor="text1"/>
        </w:rPr>
        <w:t>chematy</w:t>
      </w:r>
      <w:r w:rsidRPr="0010502C">
        <w:rPr>
          <w:color w:val="000000" w:themeColor="text1"/>
        </w:rPr>
        <w:t>czne</w:t>
      </w:r>
      <w:r w:rsidR="006024BE" w:rsidRPr="0010502C">
        <w:rPr>
          <w:color w:val="000000" w:themeColor="text1"/>
        </w:rPr>
        <w:t xml:space="preserve">, rysunki i inne elementy graficzne powinny być dostarczone </w:t>
      </w:r>
      <w:r w:rsidR="00D10C2C" w:rsidRPr="0010502C">
        <w:rPr>
          <w:color w:val="000000" w:themeColor="text1"/>
        </w:rPr>
        <w:t>w </w:t>
      </w:r>
      <w:r w:rsidR="006024BE" w:rsidRPr="0010502C">
        <w:rPr>
          <w:color w:val="000000" w:themeColor="text1"/>
        </w:rPr>
        <w:t xml:space="preserve">jednym z formatów DWG, DGN, DXF, lub SHP wraz z załączonymi podkładami </w:t>
      </w:r>
      <w:r w:rsidR="003F2670">
        <w:rPr>
          <w:color w:val="000000" w:themeColor="text1"/>
        </w:rPr>
        <w:br/>
      </w:r>
      <w:r w:rsidR="00CD4263" w:rsidRPr="0010502C">
        <w:rPr>
          <w:color w:val="000000" w:themeColor="text1"/>
        </w:rPr>
        <w:t>w formacie</w:t>
      </w:r>
      <w:r w:rsidR="006024BE" w:rsidRPr="0010502C">
        <w:rPr>
          <w:color w:val="000000" w:themeColor="text1"/>
        </w:rPr>
        <w:t xml:space="preserve"> TIFF/JPG/CIT w rozdzielczości gwarantującej odczyt dokumentacji przy zakładanej skali</w:t>
      </w:r>
      <w:r w:rsidR="00BB4D04" w:rsidRPr="0010502C">
        <w:rPr>
          <w:color w:val="000000" w:themeColor="text1"/>
        </w:rPr>
        <w:t>.</w:t>
      </w:r>
    </w:p>
    <w:p w14:paraId="039E1E85" w14:textId="16D12720" w:rsidR="006024BE" w:rsidRPr="0010502C" w:rsidRDefault="006024BE" w:rsidP="0010502C">
      <w:pPr>
        <w:pStyle w:val="Punktator1"/>
        <w:numPr>
          <w:ilvl w:val="0"/>
          <w:numId w:val="23"/>
        </w:numPr>
        <w:spacing w:before="120" w:after="120" w:line="360" w:lineRule="auto"/>
        <w:ind w:left="426"/>
        <w:rPr>
          <w:color w:val="000000" w:themeColor="text1"/>
        </w:rPr>
      </w:pPr>
      <w:r w:rsidRPr="0010502C">
        <w:rPr>
          <w:color w:val="000000" w:themeColor="text1"/>
        </w:rPr>
        <w:t>Dopuszcza się zamiennik w formacie PDF dla pliku DW</w:t>
      </w:r>
      <w:r w:rsidR="006321EE" w:rsidRPr="0010502C">
        <w:rPr>
          <w:color w:val="000000" w:themeColor="text1"/>
        </w:rPr>
        <w:t>G</w:t>
      </w:r>
      <w:r w:rsidRPr="0010502C">
        <w:rPr>
          <w:color w:val="000000" w:themeColor="text1"/>
        </w:rPr>
        <w:t xml:space="preserve"> bez zachowania warstwowości (tworzone w niektórych programach jako zadanie wydruku), ale zamiennik musi pokazywać wszystkie warstwy i opisy, wydrukowane w dokumentacji papierowej</w:t>
      </w:r>
      <w:r w:rsidR="00BB4D04" w:rsidRPr="0010502C">
        <w:rPr>
          <w:color w:val="000000" w:themeColor="text1"/>
        </w:rPr>
        <w:t>.</w:t>
      </w:r>
    </w:p>
    <w:p w14:paraId="64058252" w14:textId="766AF790" w:rsidR="006024BE" w:rsidRPr="0010502C" w:rsidRDefault="006024BE" w:rsidP="0010502C">
      <w:pPr>
        <w:pStyle w:val="Punktator1"/>
        <w:numPr>
          <w:ilvl w:val="0"/>
          <w:numId w:val="23"/>
        </w:numPr>
        <w:spacing w:before="120" w:after="120" w:line="360" w:lineRule="auto"/>
        <w:ind w:left="426"/>
        <w:rPr>
          <w:color w:val="000000" w:themeColor="text1"/>
        </w:rPr>
      </w:pPr>
      <w:r w:rsidRPr="0010502C">
        <w:rPr>
          <w:color w:val="000000" w:themeColor="text1"/>
        </w:rPr>
        <w:t>Wszystkie teksty i szczegóły graficzne dokumentacji udostępnianej w plikach formatów PDF i DW</w:t>
      </w:r>
      <w:r w:rsidR="006321EE" w:rsidRPr="0010502C">
        <w:rPr>
          <w:color w:val="000000" w:themeColor="text1"/>
        </w:rPr>
        <w:t>G</w:t>
      </w:r>
      <w:r w:rsidRPr="0010502C">
        <w:rPr>
          <w:color w:val="000000" w:themeColor="text1"/>
        </w:rPr>
        <w:t>, musza być rozpoznawalne po zastosowaniu odpowiedniego powiększenia</w:t>
      </w:r>
      <w:r w:rsidR="00BF3399" w:rsidRPr="0010502C">
        <w:rPr>
          <w:color w:val="000000" w:themeColor="text1"/>
        </w:rPr>
        <w:t>;</w:t>
      </w:r>
    </w:p>
    <w:p w14:paraId="426571DC" w14:textId="5D5AAC7D" w:rsidR="006024BE" w:rsidRPr="0010502C" w:rsidRDefault="006024BE" w:rsidP="0010502C">
      <w:pPr>
        <w:pStyle w:val="Punktator1"/>
        <w:numPr>
          <w:ilvl w:val="0"/>
          <w:numId w:val="23"/>
        </w:numPr>
        <w:spacing w:before="120" w:after="120" w:line="360" w:lineRule="auto"/>
        <w:ind w:left="426"/>
        <w:rPr>
          <w:color w:val="000000" w:themeColor="text1"/>
        </w:rPr>
      </w:pPr>
      <w:r w:rsidRPr="0010502C">
        <w:rPr>
          <w:color w:val="000000" w:themeColor="text1"/>
        </w:rPr>
        <w:t xml:space="preserve">Wizualizacje wybranych obiektów na potrzeby działań informacyjnych i promujących, </w:t>
      </w:r>
      <w:r w:rsidR="000B7E5B" w:rsidRPr="0010502C">
        <w:rPr>
          <w:color w:val="000000" w:themeColor="text1"/>
        </w:rPr>
        <w:t>zostaną wykonane i przekazane w</w:t>
      </w:r>
      <w:r w:rsidRPr="0010502C">
        <w:rPr>
          <w:color w:val="000000" w:themeColor="text1"/>
        </w:rPr>
        <w:t xml:space="preserve"> formatach </w:t>
      </w:r>
      <w:r w:rsidR="000B7E5B" w:rsidRPr="0010502C">
        <w:rPr>
          <w:color w:val="000000" w:themeColor="text1"/>
        </w:rPr>
        <w:t>zgodnych z</w:t>
      </w:r>
      <w:r w:rsidR="0001571B" w:rsidRPr="0010502C">
        <w:rPr>
          <w:color w:val="000000" w:themeColor="text1"/>
        </w:rPr>
        <w:t xml:space="preserve"> pkt</w:t>
      </w:r>
      <w:r w:rsidR="007D5F38" w:rsidRPr="0010502C">
        <w:rPr>
          <w:color w:val="000000" w:themeColor="text1"/>
        </w:rPr>
        <w:t xml:space="preserve"> 3.5</w:t>
      </w:r>
      <w:r w:rsidR="0001571B" w:rsidRPr="0010502C">
        <w:rPr>
          <w:color w:val="000000" w:themeColor="text1"/>
        </w:rPr>
        <w:t xml:space="preserve"> PFU</w:t>
      </w:r>
      <w:r w:rsidR="00BB4D04" w:rsidRPr="0010502C">
        <w:rPr>
          <w:color w:val="000000" w:themeColor="text1"/>
        </w:rPr>
        <w:t>.</w:t>
      </w:r>
    </w:p>
    <w:p w14:paraId="48CDD83E" w14:textId="77777777" w:rsidR="006024BE" w:rsidRPr="0010502C" w:rsidRDefault="006024BE" w:rsidP="0010502C">
      <w:pPr>
        <w:pStyle w:val="Punktator1"/>
        <w:numPr>
          <w:ilvl w:val="0"/>
          <w:numId w:val="23"/>
        </w:numPr>
        <w:spacing w:before="120" w:after="120" w:line="360" w:lineRule="auto"/>
        <w:ind w:left="426"/>
        <w:rPr>
          <w:color w:val="000000" w:themeColor="text1"/>
        </w:rPr>
      </w:pPr>
      <w:r w:rsidRPr="0010502C">
        <w:rPr>
          <w:color w:val="000000" w:themeColor="text1"/>
        </w:rPr>
        <w:t>Obowiązkowo należy zamieścić w dokumentacji elektronicznej wszystkie odnośniki, czcionki i inne elementy dokumentów opisowych oraz rysunków, umożliwiające właściwe korzystanie z wersji elektronicznej</w:t>
      </w:r>
      <w:r w:rsidR="00BB4D04" w:rsidRPr="0010502C">
        <w:rPr>
          <w:color w:val="000000" w:themeColor="text1"/>
        </w:rPr>
        <w:t>.</w:t>
      </w:r>
    </w:p>
    <w:p w14:paraId="1BED9BC4" w14:textId="77777777" w:rsidR="006024BE" w:rsidRPr="0010502C" w:rsidRDefault="006024BE" w:rsidP="0010502C">
      <w:pPr>
        <w:pStyle w:val="Punktator1"/>
        <w:numPr>
          <w:ilvl w:val="0"/>
          <w:numId w:val="23"/>
        </w:numPr>
        <w:spacing w:before="120" w:after="120" w:line="360" w:lineRule="auto"/>
        <w:ind w:left="426"/>
        <w:rPr>
          <w:color w:val="000000" w:themeColor="text1"/>
        </w:rPr>
      </w:pPr>
      <w:r w:rsidRPr="0010502C">
        <w:rPr>
          <w:color w:val="000000" w:themeColor="text1"/>
        </w:rPr>
        <w:t>Żaden plik, otwierany z nośnika elektronicznego dostarczonej przez Wykonawcę dokumentacji, nie może zgłaszać braku czcionki, stylu ani jakiegokolwiek innego elementu tekstu lub rysunku pomocniczego, wprowadzonego do rysunku projektowanego przez załączenia</w:t>
      </w:r>
      <w:r w:rsidR="00BB4D04" w:rsidRPr="0010502C">
        <w:rPr>
          <w:color w:val="000000" w:themeColor="text1"/>
        </w:rPr>
        <w:t>.</w:t>
      </w:r>
    </w:p>
    <w:p w14:paraId="057D6E7F" w14:textId="7192C790" w:rsidR="006024BE" w:rsidRPr="0010502C" w:rsidRDefault="006024BE" w:rsidP="0010502C">
      <w:pPr>
        <w:pStyle w:val="Punktator1"/>
        <w:numPr>
          <w:ilvl w:val="0"/>
          <w:numId w:val="23"/>
        </w:numPr>
        <w:spacing w:before="120" w:after="120" w:line="360" w:lineRule="auto"/>
        <w:ind w:left="426"/>
        <w:rPr>
          <w:color w:val="000000" w:themeColor="text1"/>
        </w:rPr>
      </w:pPr>
      <w:r w:rsidRPr="0010502C">
        <w:rPr>
          <w:color w:val="000000" w:themeColor="text1"/>
        </w:rPr>
        <w:t xml:space="preserve">Dokumentacja w formacie przeznaczonym do pobierania z Internetu (patrz punkt 1.b) </w:t>
      </w:r>
      <w:r w:rsidR="00113459" w:rsidRPr="0010502C">
        <w:rPr>
          <w:color w:val="000000" w:themeColor="text1"/>
        </w:rPr>
        <w:br/>
      </w:r>
      <w:r w:rsidRPr="0010502C">
        <w:rPr>
          <w:color w:val="000000" w:themeColor="text1"/>
        </w:rPr>
        <w:t>nie może być w żaden sposób zabezpieczona przed zmianami</w:t>
      </w:r>
      <w:r w:rsidR="00BB4D04" w:rsidRPr="0010502C">
        <w:rPr>
          <w:color w:val="000000" w:themeColor="text1"/>
        </w:rPr>
        <w:t>.</w:t>
      </w:r>
    </w:p>
    <w:p w14:paraId="3804ABC5" w14:textId="26FED374" w:rsidR="006024BE" w:rsidRPr="0010502C" w:rsidRDefault="006024BE" w:rsidP="0010502C">
      <w:pPr>
        <w:pStyle w:val="Punktator1"/>
        <w:numPr>
          <w:ilvl w:val="0"/>
          <w:numId w:val="23"/>
        </w:numPr>
        <w:spacing w:before="120" w:after="120" w:line="360" w:lineRule="auto"/>
        <w:ind w:left="426"/>
        <w:rPr>
          <w:color w:val="000000" w:themeColor="text1"/>
        </w:rPr>
      </w:pPr>
      <w:r w:rsidRPr="0010502C">
        <w:rPr>
          <w:color w:val="000000" w:themeColor="text1"/>
        </w:rPr>
        <w:t xml:space="preserve">Dokumenty przeznaczone do dalszego wypełniania przez oferentów (przedmiary, </w:t>
      </w:r>
      <w:r w:rsidR="00113459" w:rsidRPr="0010502C">
        <w:rPr>
          <w:color w:val="000000" w:themeColor="text1"/>
        </w:rPr>
        <w:br/>
      </w:r>
      <w:r w:rsidRPr="0010502C">
        <w:rPr>
          <w:color w:val="000000" w:themeColor="text1"/>
        </w:rPr>
        <w:t>puste kosztorysy i inne) muszą być niezabezpieczonymi plikami Word i Excel</w:t>
      </w:r>
      <w:r w:rsidR="00BB4D04" w:rsidRPr="0010502C">
        <w:rPr>
          <w:color w:val="000000" w:themeColor="text1"/>
        </w:rPr>
        <w:t>.</w:t>
      </w:r>
    </w:p>
    <w:p w14:paraId="263E6FCC" w14:textId="5FE2DE56" w:rsidR="006024BE" w:rsidRPr="0010502C" w:rsidRDefault="006024BE" w:rsidP="0010502C">
      <w:pPr>
        <w:pStyle w:val="Punktator1"/>
        <w:numPr>
          <w:ilvl w:val="0"/>
          <w:numId w:val="23"/>
        </w:numPr>
        <w:spacing w:before="120" w:after="120" w:line="360" w:lineRule="auto"/>
        <w:ind w:left="426"/>
        <w:rPr>
          <w:color w:val="000000" w:themeColor="text1"/>
        </w:rPr>
      </w:pPr>
      <w:r w:rsidRPr="0010502C">
        <w:rPr>
          <w:color w:val="000000" w:themeColor="text1"/>
        </w:rPr>
        <w:t>Dokumenty zawa</w:t>
      </w:r>
      <w:r w:rsidR="00F1561F" w:rsidRPr="0010502C">
        <w:rPr>
          <w:color w:val="000000" w:themeColor="text1"/>
        </w:rPr>
        <w:t>rte w plikach formatów PDF i DWG</w:t>
      </w:r>
      <w:r w:rsidRPr="0010502C">
        <w:rPr>
          <w:color w:val="000000" w:themeColor="text1"/>
        </w:rPr>
        <w:t xml:space="preserve"> nie mogą mieć żadnych wstawek reklamowych ani łączy do stron internetowych twórców/dystrybutorów programów tworzący</w:t>
      </w:r>
      <w:r w:rsidR="00F1561F" w:rsidRPr="0010502C">
        <w:rPr>
          <w:color w:val="000000" w:themeColor="text1"/>
        </w:rPr>
        <w:t>ch pliki w formatach PDF lub DWG</w:t>
      </w:r>
      <w:r w:rsidR="00BB4D04" w:rsidRPr="0010502C">
        <w:rPr>
          <w:color w:val="000000" w:themeColor="text1"/>
        </w:rPr>
        <w:t>.</w:t>
      </w:r>
    </w:p>
    <w:p w14:paraId="4453A6AC" w14:textId="53A0F471" w:rsidR="006024BE" w:rsidRDefault="006024BE" w:rsidP="0010502C">
      <w:pPr>
        <w:pStyle w:val="Punktator1"/>
        <w:numPr>
          <w:ilvl w:val="0"/>
          <w:numId w:val="23"/>
        </w:numPr>
        <w:spacing w:before="120" w:after="120" w:line="360" w:lineRule="auto"/>
        <w:ind w:left="426"/>
        <w:rPr>
          <w:color w:val="000000" w:themeColor="text1"/>
        </w:rPr>
      </w:pPr>
      <w:r w:rsidRPr="0010502C">
        <w:rPr>
          <w:color w:val="000000" w:themeColor="text1"/>
        </w:rPr>
        <w:t xml:space="preserve">Nazwy plików i folderów muszą być w miarę krótkie (nie dłuższe niż </w:t>
      </w:r>
      <w:r w:rsidR="00741238" w:rsidRPr="0010502C">
        <w:rPr>
          <w:color w:val="000000" w:themeColor="text1"/>
        </w:rPr>
        <w:t>1</w:t>
      </w:r>
      <w:r w:rsidRPr="0010502C">
        <w:rPr>
          <w:color w:val="000000" w:themeColor="text1"/>
        </w:rPr>
        <w:t>6 znak</w:t>
      </w:r>
      <w:r w:rsidR="00741238" w:rsidRPr="0010502C">
        <w:rPr>
          <w:color w:val="000000" w:themeColor="text1"/>
        </w:rPr>
        <w:t>ów</w:t>
      </w:r>
      <w:r w:rsidRPr="0010502C">
        <w:rPr>
          <w:color w:val="000000" w:themeColor="text1"/>
        </w:rPr>
        <w:t xml:space="preserve">) </w:t>
      </w:r>
      <w:r w:rsidR="00113459" w:rsidRPr="0010502C">
        <w:rPr>
          <w:color w:val="000000" w:themeColor="text1"/>
        </w:rPr>
        <w:br/>
      </w:r>
      <w:r w:rsidRPr="0010502C">
        <w:rPr>
          <w:color w:val="000000" w:themeColor="text1"/>
        </w:rPr>
        <w:t xml:space="preserve">i bez polskich liter, ale powinny kojarzyć się z nazwami/tytułami opracowań oraz </w:t>
      </w:r>
      <w:r w:rsidRPr="0010502C">
        <w:rPr>
          <w:color w:val="000000" w:themeColor="text1"/>
        </w:rPr>
        <w:lastRenderedPageBreak/>
        <w:t>rysunków</w:t>
      </w:r>
      <w:r w:rsidR="00BB4D04" w:rsidRPr="0010502C">
        <w:rPr>
          <w:color w:val="000000" w:themeColor="text1"/>
        </w:rPr>
        <w:t>.</w:t>
      </w:r>
    </w:p>
    <w:p w14:paraId="3C9A8FE6" w14:textId="015A78D7" w:rsidR="005A4765" w:rsidRPr="005A4765" w:rsidRDefault="005A4765" w:rsidP="0010502C">
      <w:pPr>
        <w:pStyle w:val="Punktator1"/>
        <w:numPr>
          <w:ilvl w:val="0"/>
          <w:numId w:val="23"/>
        </w:numPr>
        <w:spacing w:before="120" w:after="120" w:line="360" w:lineRule="auto"/>
        <w:ind w:left="426"/>
        <w:rPr>
          <w:color w:val="000000" w:themeColor="text1"/>
        </w:rPr>
      </w:pPr>
      <w:r w:rsidRPr="007C7ABC">
        <w:t xml:space="preserve">Nazwy plików będących elementami dokumentacji obiektów liniowych powinny </w:t>
      </w:r>
      <w:r w:rsidR="00CD4263" w:rsidRPr="007C7ABC">
        <w:t>zawierać przedział</w:t>
      </w:r>
      <w:r w:rsidRPr="007C7ABC">
        <w:t xml:space="preserve"> </w:t>
      </w:r>
      <w:r w:rsidR="00CD4263" w:rsidRPr="007C7ABC">
        <w:t>kilometrażu tożsamy</w:t>
      </w:r>
      <w:r w:rsidRPr="007C7ABC">
        <w:t xml:space="preserve"> z zakresem danego rysunku/arkusza. Nazwy plików obiektów punktowych np. wiadukt, przejazd kolejowo-drogowy itp. powinny zawierać kilometraż osi tego obiektu. Pliki ze schematami </w:t>
      </w:r>
      <w:proofErr w:type="spellStart"/>
      <w:r w:rsidRPr="007C7ABC">
        <w:t>srk</w:t>
      </w:r>
      <w:proofErr w:type="spellEnd"/>
      <w:r w:rsidRPr="007C7ABC">
        <w:t xml:space="preserve"> danego posterunku ruchu powinny zawierać jego nazwę. Ma to na celu ułatwienie korzystania z dokumentacji </w:t>
      </w:r>
      <w:r w:rsidR="00CE3529">
        <w:br/>
      </w:r>
      <w:r w:rsidRPr="007C7ABC">
        <w:t>bez stosowania dodatkowego klucza. Nazwy plików wynikające z systemów informatycznych Wykonawcy powinny być modyfikowane wg powyższych zasad</w:t>
      </w:r>
      <w:r>
        <w:t>;</w:t>
      </w:r>
    </w:p>
    <w:p w14:paraId="4A40E2F8" w14:textId="77777777" w:rsidR="005A4765" w:rsidRPr="0010502C" w:rsidRDefault="005A4765" w:rsidP="005A4765">
      <w:pPr>
        <w:pStyle w:val="Punktator1"/>
        <w:numPr>
          <w:ilvl w:val="0"/>
          <w:numId w:val="23"/>
        </w:numPr>
        <w:spacing w:after="0" w:line="360" w:lineRule="auto"/>
        <w:ind w:left="426" w:hanging="357"/>
        <w:rPr>
          <w:color w:val="000000" w:themeColor="text1"/>
        </w:rPr>
      </w:pPr>
      <w:r w:rsidRPr="0010502C">
        <w:rPr>
          <w:color w:val="000000" w:themeColor="text1"/>
        </w:rPr>
        <w:t>Nośniki elektroniczne muszą być nagrane zgodnie z następującymi wytycznymi:</w:t>
      </w:r>
    </w:p>
    <w:p w14:paraId="3650111F" w14:textId="77777777" w:rsidR="005A4765" w:rsidRPr="0010502C" w:rsidRDefault="005A4765" w:rsidP="005A4765">
      <w:pPr>
        <w:pStyle w:val="am"/>
        <w:numPr>
          <w:ilvl w:val="0"/>
          <w:numId w:val="57"/>
        </w:numPr>
        <w:spacing w:after="0" w:line="360" w:lineRule="auto"/>
        <w:ind w:left="709" w:hanging="357"/>
        <w:jc w:val="both"/>
        <w:rPr>
          <w:color w:val="000000" w:themeColor="text1"/>
        </w:rPr>
      </w:pPr>
      <w:r w:rsidRPr="0010502C">
        <w:rPr>
          <w:color w:val="000000" w:themeColor="text1"/>
        </w:rPr>
        <w:t>pliki muszą być uporządkowane w folderach,</w:t>
      </w:r>
    </w:p>
    <w:p w14:paraId="38ADA19D" w14:textId="77777777" w:rsidR="005A4765" w:rsidRPr="0010502C" w:rsidRDefault="005A4765" w:rsidP="005A4765">
      <w:pPr>
        <w:pStyle w:val="am"/>
        <w:numPr>
          <w:ilvl w:val="0"/>
          <w:numId w:val="57"/>
        </w:numPr>
        <w:spacing w:after="0" w:line="360" w:lineRule="auto"/>
        <w:ind w:left="709" w:hanging="357"/>
        <w:jc w:val="both"/>
        <w:rPr>
          <w:color w:val="000000" w:themeColor="text1"/>
        </w:rPr>
      </w:pPr>
      <w:r w:rsidRPr="0010502C">
        <w:rPr>
          <w:color w:val="000000" w:themeColor="text1"/>
        </w:rPr>
        <w:t xml:space="preserve">pliki nie mogą być spakowane w żadnym formacie (zip, </w:t>
      </w:r>
      <w:proofErr w:type="spellStart"/>
      <w:r w:rsidRPr="0010502C">
        <w:rPr>
          <w:color w:val="000000" w:themeColor="text1"/>
        </w:rPr>
        <w:t>rar</w:t>
      </w:r>
      <w:proofErr w:type="spellEnd"/>
      <w:r w:rsidRPr="0010502C">
        <w:rPr>
          <w:color w:val="000000" w:themeColor="text1"/>
        </w:rPr>
        <w:t>),</w:t>
      </w:r>
    </w:p>
    <w:p w14:paraId="781DC538" w14:textId="77777777" w:rsidR="005A4765" w:rsidRPr="0010502C" w:rsidRDefault="005A4765" w:rsidP="005A4765">
      <w:pPr>
        <w:pStyle w:val="am"/>
        <w:numPr>
          <w:ilvl w:val="0"/>
          <w:numId w:val="57"/>
        </w:numPr>
        <w:spacing w:after="0" w:line="360" w:lineRule="auto"/>
        <w:ind w:left="709" w:hanging="357"/>
        <w:jc w:val="both"/>
        <w:rPr>
          <w:color w:val="000000" w:themeColor="text1"/>
        </w:rPr>
      </w:pPr>
      <w:r w:rsidRPr="0010502C">
        <w:rPr>
          <w:color w:val="000000" w:themeColor="text1"/>
        </w:rPr>
        <w:t>pliki nie mogą być w żaden sposób chronione hasłem,</w:t>
      </w:r>
    </w:p>
    <w:p w14:paraId="2923F699" w14:textId="77777777" w:rsidR="005A4765" w:rsidRPr="0010502C" w:rsidRDefault="005A4765" w:rsidP="005A4765">
      <w:pPr>
        <w:pStyle w:val="am"/>
        <w:numPr>
          <w:ilvl w:val="0"/>
          <w:numId w:val="57"/>
        </w:numPr>
        <w:spacing w:after="0" w:line="360" w:lineRule="auto"/>
        <w:ind w:left="709" w:hanging="357"/>
        <w:jc w:val="both"/>
        <w:rPr>
          <w:color w:val="000000" w:themeColor="text1"/>
        </w:rPr>
      </w:pPr>
      <w:r w:rsidRPr="0010502C">
        <w:rPr>
          <w:color w:val="000000" w:themeColor="text1"/>
        </w:rPr>
        <w:t>nośniki muszą zawierać plik z pełnym indeksem zawartości, uwzględniającym wszystkie załączniki,</w:t>
      </w:r>
    </w:p>
    <w:p w14:paraId="63B80BCB" w14:textId="77777777" w:rsidR="005A4765" w:rsidRPr="0010502C" w:rsidRDefault="005A4765" w:rsidP="005A4765">
      <w:pPr>
        <w:pStyle w:val="am"/>
        <w:numPr>
          <w:ilvl w:val="0"/>
          <w:numId w:val="57"/>
        </w:numPr>
        <w:spacing w:after="0" w:line="360" w:lineRule="auto"/>
        <w:ind w:left="709" w:hanging="357"/>
        <w:jc w:val="both"/>
        <w:rPr>
          <w:color w:val="000000" w:themeColor="text1"/>
        </w:rPr>
      </w:pPr>
      <w:r w:rsidRPr="0010502C">
        <w:rPr>
          <w:color w:val="000000" w:themeColor="text1"/>
        </w:rPr>
        <w:t>nośniki elektroniczne i ich opakowania muszą być opisane.</w:t>
      </w:r>
    </w:p>
    <w:p w14:paraId="26A95E23" w14:textId="77777777" w:rsidR="005A4765" w:rsidRPr="0010502C" w:rsidRDefault="005A4765" w:rsidP="005A4765">
      <w:pPr>
        <w:pStyle w:val="Punktator1"/>
        <w:numPr>
          <w:ilvl w:val="0"/>
          <w:numId w:val="23"/>
        </w:numPr>
        <w:spacing w:before="120" w:after="120" w:line="360" w:lineRule="auto"/>
        <w:ind w:left="426"/>
        <w:rPr>
          <w:color w:val="000000" w:themeColor="text1"/>
        </w:rPr>
      </w:pPr>
      <w:r w:rsidRPr="0010502C">
        <w:rPr>
          <w:color w:val="000000" w:themeColor="text1"/>
        </w:rPr>
        <w:t xml:space="preserve">Czcionki użyte w dokumentach opisowych powinny być typowymi czcionkami </w:t>
      </w:r>
      <w:r w:rsidRPr="0010502C">
        <w:rPr>
          <w:color w:val="000000" w:themeColor="text1"/>
        </w:rPr>
        <w:br/>
        <w:t>MS Windows.</w:t>
      </w:r>
    </w:p>
    <w:p w14:paraId="4A8D3410" w14:textId="77777777" w:rsidR="005A4765" w:rsidRPr="0010502C" w:rsidRDefault="005A4765" w:rsidP="005A4765">
      <w:pPr>
        <w:pStyle w:val="Punktator1"/>
        <w:numPr>
          <w:ilvl w:val="0"/>
          <w:numId w:val="23"/>
        </w:numPr>
        <w:spacing w:before="120" w:after="120" w:line="360" w:lineRule="auto"/>
        <w:ind w:left="426"/>
        <w:rPr>
          <w:color w:val="000000" w:themeColor="text1"/>
        </w:rPr>
      </w:pPr>
      <w:r w:rsidRPr="0010502C">
        <w:rPr>
          <w:color w:val="000000" w:themeColor="text1"/>
        </w:rPr>
        <w:t>Dokumentacja opisowa musi mieć ponumerowane strony w stopce z podaniem całkowitej liczby stron w dokumencie.</w:t>
      </w:r>
    </w:p>
    <w:p w14:paraId="2613315E" w14:textId="77777777" w:rsidR="005A4765" w:rsidRPr="0010502C" w:rsidRDefault="005A4765" w:rsidP="005A4765">
      <w:pPr>
        <w:pStyle w:val="Punktator1"/>
        <w:numPr>
          <w:ilvl w:val="0"/>
          <w:numId w:val="23"/>
        </w:numPr>
        <w:spacing w:before="120" w:after="120" w:line="360" w:lineRule="auto"/>
        <w:ind w:left="426"/>
        <w:rPr>
          <w:color w:val="000000" w:themeColor="text1"/>
        </w:rPr>
      </w:pPr>
      <w:r w:rsidRPr="0010502C">
        <w:rPr>
          <w:color w:val="000000" w:themeColor="text1"/>
        </w:rPr>
        <w:t>Spisy treści dokumentów w formatach edytowalnych i w formacie PDF muszą zawierać hiperłącza do tytułów rozdziałów.</w:t>
      </w:r>
    </w:p>
    <w:p w14:paraId="4B1B599C" w14:textId="77777777" w:rsidR="006024BE" w:rsidRPr="0010502C" w:rsidRDefault="006024BE" w:rsidP="005A4765">
      <w:pPr>
        <w:pStyle w:val="Punktator1"/>
        <w:numPr>
          <w:ilvl w:val="0"/>
          <w:numId w:val="23"/>
        </w:numPr>
        <w:spacing w:before="120" w:after="120" w:line="360" w:lineRule="auto"/>
        <w:ind w:left="426"/>
        <w:rPr>
          <w:color w:val="000000" w:themeColor="text1"/>
        </w:rPr>
      </w:pPr>
      <w:r w:rsidRPr="0010502C">
        <w:rPr>
          <w:color w:val="000000" w:themeColor="text1"/>
        </w:rPr>
        <w:t>Dla prezentacji preferowanym programem jest MS PowerPoint (pliki w formacie PPT)</w:t>
      </w:r>
      <w:r w:rsidR="00BB4D04" w:rsidRPr="0010502C">
        <w:rPr>
          <w:color w:val="000000" w:themeColor="text1"/>
        </w:rPr>
        <w:t>.</w:t>
      </w:r>
      <w:r w:rsidRPr="0010502C">
        <w:rPr>
          <w:color w:val="000000" w:themeColor="text1"/>
        </w:rPr>
        <w:t xml:space="preserve"> </w:t>
      </w:r>
    </w:p>
    <w:p w14:paraId="7349823F" w14:textId="6B613681" w:rsidR="006024BE" w:rsidRPr="0010502C" w:rsidRDefault="006024BE" w:rsidP="005A4765">
      <w:pPr>
        <w:pStyle w:val="Punktator1"/>
        <w:numPr>
          <w:ilvl w:val="0"/>
          <w:numId w:val="23"/>
        </w:numPr>
        <w:spacing w:before="120" w:after="120" w:line="360" w:lineRule="auto"/>
        <w:ind w:left="426"/>
        <w:rPr>
          <w:color w:val="000000" w:themeColor="text1"/>
        </w:rPr>
      </w:pPr>
      <w:r w:rsidRPr="0010502C">
        <w:rPr>
          <w:color w:val="000000" w:themeColor="text1"/>
        </w:rPr>
        <w:t xml:space="preserve">Arkusze kalkulacyjne Excel </w:t>
      </w:r>
      <w:r w:rsidR="00FF77A0" w:rsidRPr="0010502C">
        <w:rPr>
          <w:color w:val="000000" w:themeColor="text1"/>
        </w:rPr>
        <w:t>po</w:t>
      </w:r>
      <w:r w:rsidRPr="0010502C">
        <w:rPr>
          <w:color w:val="000000" w:themeColor="text1"/>
        </w:rPr>
        <w:t>winny być przekazane tak, aby zawierały aktywne formuły pozwalające na prześledzenie sposobu przeprowadzenia wyliczeń, a także wszystkie założenia i dane wejściowe oraz arkusze obliczeniowe. Arkusze muszą być przygotowane</w:t>
      </w:r>
      <w:r w:rsidR="009F0EDF" w:rsidRPr="0010502C">
        <w:rPr>
          <w:color w:val="000000" w:themeColor="text1"/>
        </w:rPr>
        <w:t xml:space="preserve"> </w:t>
      </w:r>
      <w:r w:rsidRPr="0010502C">
        <w:rPr>
          <w:color w:val="000000" w:themeColor="text1"/>
        </w:rPr>
        <w:t xml:space="preserve">w taki sposób, aby możliwa była kontrola poprawności przygotowanych wyliczeń, </w:t>
      </w:r>
      <w:r w:rsidR="00113459" w:rsidRPr="0010502C">
        <w:rPr>
          <w:color w:val="000000" w:themeColor="text1"/>
        </w:rPr>
        <w:br/>
      </w:r>
      <w:r w:rsidRPr="0010502C">
        <w:rPr>
          <w:color w:val="000000" w:themeColor="text1"/>
        </w:rPr>
        <w:t>tj. powiązania między komórkami muszą być zapisane w</w:t>
      </w:r>
      <w:r w:rsidR="000274A5" w:rsidRPr="0010502C">
        <w:rPr>
          <w:color w:val="000000" w:themeColor="text1"/>
        </w:rPr>
        <w:t> </w:t>
      </w:r>
      <w:r w:rsidRPr="0010502C">
        <w:rPr>
          <w:color w:val="000000" w:themeColor="text1"/>
        </w:rPr>
        <w:t xml:space="preserve">postaci formuł, </w:t>
      </w:r>
      <w:r w:rsidR="00D10C2C" w:rsidRPr="0010502C">
        <w:rPr>
          <w:color w:val="000000" w:themeColor="text1"/>
        </w:rPr>
        <w:t>a </w:t>
      </w:r>
      <w:r w:rsidRPr="0010502C">
        <w:rPr>
          <w:color w:val="000000" w:themeColor="text1"/>
        </w:rPr>
        <w:t xml:space="preserve">widok zawartości komórek nie może być w żaden sposób utrudniony ani chroniony hasłem. Zmiana wartości jakiegokolwiek parametru </w:t>
      </w:r>
      <w:r w:rsidR="00CD4263" w:rsidRPr="0010502C">
        <w:rPr>
          <w:color w:val="000000" w:themeColor="text1"/>
        </w:rPr>
        <w:t>w modelu</w:t>
      </w:r>
      <w:r w:rsidRPr="0010502C">
        <w:rPr>
          <w:color w:val="000000" w:themeColor="text1"/>
        </w:rPr>
        <w:t xml:space="preserve"> powoduje automatyczne przeliczenie wszystkich pozostałych</w:t>
      </w:r>
      <w:r w:rsidR="00BB4D04" w:rsidRPr="0010502C">
        <w:rPr>
          <w:color w:val="000000" w:themeColor="text1"/>
        </w:rPr>
        <w:t>.</w:t>
      </w:r>
    </w:p>
    <w:p w14:paraId="66169D26" w14:textId="08A5C929" w:rsidR="006024BE" w:rsidRPr="0010502C" w:rsidRDefault="006024BE" w:rsidP="005A4765">
      <w:pPr>
        <w:pStyle w:val="Punktator1"/>
        <w:numPr>
          <w:ilvl w:val="0"/>
          <w:numId w:val="23"/>
        </w:numPr>
        <w:spacing w:before="120" w:after="120" w:line="360" w:lineRule="auto"/>
        <w:ind w:left="426"/>
        <w:rPr>
          <w:color w:val="000000" w:themeColor="text1"/>
        </w:rPr>
      </w:pPr>
      <w:r w:rsidRPr="0010502C">
        <w:rPr>
          <w:color w:val="000000" w:themeColor="text1"/>
        </w:rPr>
        <w:t xml:space="preserve">Wymagania dla dokumentacji </w:t>
      </w:r>
      <w:proofErr w:type="spellStart"/>
      <w:r w:rsidRPr="0010502C">
        <w:rPr>
          <w:color w:val="000000" w:themeColor="text1"/>
        </w:rPr>
        <w:t>geodezyjno</w:t>
      </w:r>
      <w:proofErr w:type="spellEnd"/>
      <w:r w:rsidRPr="0010502C">
        <w:rPr>
          <w:color w:val="000000" w:themeColor="text1"/>
        </w:rPr>
        <w:t xml:space="preserve"> - kartograficznej w formie elektronicznej zostały określone w standardzie „Rodzaje i obieg dokumentacji geodezyjno-kartograficznej </w:t>
      </w:r>
      <w:r w:rsidR="00113459" w:rsidRPr="0010502C">
        <w:rPr>
          <w:color w:val="000000" w:themeColor="text1"/>
        </w:rPr>
        <w:br/>
      </w:r>
      <w:r w:rsidRPr="0010502C">
        <w:rPr>
          <w:color w:val="000000" w:themeColor="text1"/>
        </w:rPr>
        <w:t>w PKP Polskie Linie Kolejowe S.A. - Ig-1”.</w:t>
      </w:r>
    </w:p>
    <w:p w14:paraId="23DDB76D" w14:textId="77777777" w:rsidR="00E61A73" w:rsidRPr="0010502C" w:rsidRDefault="00E61A73" w:rsidP="0010502C">
      <w:pPr>
        <w:pStyle w:val="Punktator1"/>
        <w:spacing w:before="120" w:after="120" w:line="360" w:lineRule="auto"/>
        <w:rPr>
          <w:color w:val="000000" w:themeColor="text1"/>
        </w:rPr>
      </w:pPr>
    </w:p>
    <w:p w14:paraId="5F6E1480" w14:textId="76B4E195" w:rsidR="00E61A73" w:rsidRPr="0010502C" w:rsidRDefault="00E61A73" w:rsidP="00CE3529">
      <w:pPr>
        <w:pStyle w:val="Nagwek2"/>
        <w:numPr>
          <w:ilvl w:val="0"/>
          <w:numId w:val="0"/>
        </w:numPr>
        <w:spacing w:before="240" w:after="120" w:line="360" w:lineRule="auto"/>
        <w:ind w:left="567" w:hanging="567"/>
        <w:rPr>
          <w:color w:val="000000" w:themeColor="text1"/>
          <w:sz w:val="22"/>
          <w:szCs w:val="22"/>
        </w:rPr>
      </w:pPr>
      <w:bookmarkStart w:id="5023" w:name="_Toc45084864"/>
      <w:bookmarkStart w:id="5024" w:name="_Toc225510816"/>
      <w:r w:rsidRPr="0010502C">
        <w:rPr>
          <w:color w:val="000000" w:themeColor="text1"/>
          <w:sz w:val="22"/>
          <w:szCs w:val="22"/>
        </w:rPr>
        <w:lastRenderedPageBreak/>
        <w:t xml:space="preserve">Załącznik nr </w:t>
      </w:r>
      <w:r w:rsidR="00811D96" w:rsidRPr="0010502C">
        <w:rPr>
          <w:color w:val="000000" w:themeColor="text1"/>
          <w:sz w:val="22"/>
          <w:szCs w:val="22"/>
        </w:rPr>
        <w:t>2</w:t>
      </w:r>
      <w:r w:rsidRPr="0010502C">
        <w:rPr>
          <w:color w:val="000000" w:themeColor="text1"/>
          <w:sz w:val="22"/>
          <w:szCs w:val="22"/>
        </w:rPr>
        <w:t xml:space="preserve"> – Regulacje Zamawiającego</w:t>
      </w:r>
      <w:bookmarkEnd w:id="5023"/>
      <w:bookmarkEnd w:id="5024"/>
    </w:p>
    <w:p w14:paraId="56BC64A7" w14:textId="77777777" w:rsidR="00E61A73" w:rsidRPr="0010502C" w:rsidRDefault="00E61A73" w:rsidP="0010502C">
      <w:pPr>
        <w:pStyle w:val="Tekstpodstawowy"/>
        <w:spacing w:line="360" w:lineRule="auto"/>
        <w:ind w:firstLine="0"/>
        <w:rPr>
          <w:color w:val="000000" w:themeColor="text1"/>
          <w:sz w:val="22"/>
          <w:szCs w:val="22"/>
          <w:lang w:val="pl-PL"/>
        </w:rPr>
      </w:pPr>
      <w:r w:rsidRPr="0010502C">
        <w:rPr>
          <w:color w:val="000000" w:themeColor="text1"/>
          <w:sz w:val="22"/>
          <w:szCs w:val="22"/>
          <w:lang w:val="pl-PL"/>
        </w:rPr>
        <w:t>Dokumentację należy opracować zgodnie z obowiązującymi w Polsce i UE przepisami prawa, w tym techniczno-budowlanymi, normami, standardami itp.</w:t>
      </w:r>
    </w:p>
    <w:p w14:paraId="6344664E" w14:textId="13935C8E" w:rsidR="00865EEA" w:rsidRPr="00865EEA" w:rsidRDefault="00E61A73" w:rsidP="00865EEA">
      <w:pPr>
        <w:pStyle w:val="Tekstpodstawowy"/>
        <w:spacing w:line="360" w:lineRule="auto"/>
        <w:ind w:firstLine="0"/>
        <w:rPr>
          <w:color w:val="000000" w:themeColor="text1"/>
          <w:sz w:val="22"/>
          <w:szCs w:val="22"/>
          <w:lang w:val="pl-PL"/>
        </w:rPr>
      </w:pPr>
      <w:r w:rsidRPr="0010502C">
        <w:rPr>
          <w:rFonts w:eastAsia="Arial Unicode MS"/>
          <w:color w:val="000000" w:themeColor="text1"/>
          <w:sz w:val="22"/>
          <w:szCs w:val="22"/>
          <w:lang w:val="pl-PL"/>
        </w:rPr>
        <w:t xml:space="preserve">Ponadto dokumentacja musi być zgodna </w:t>
      </w:r>
      <w:r w:rsidRPr="0010502C">
        <w:rPr>
          <w:color w:val="000000" w:themeColor="text1"/>
          <w:sz w:val="22"/>
          <w:szCs w:val="22"/>
          <w:lang w:val="pl-PL"/>
        </w:rPr>
        <w:t xml:space="preserve">z instrukcjami i warunkami technicznymi obowiązującymi w PKP S.A. i Spółce PKP Polskie Linie Kolejowe S.A. (wykaz regulacji dostępny jest na platformie zakupowej PKP Polskie Linie Kolejowe S.A. w zakładce </w:t>
      </w:r>
      <w:r w:rsidRPr="0010502C">
        <w:rPr>
          <w:i/>
          <w:color w:val="000000" w:themeColor="text1"/>
          <w:sz w:val="22"/>
          <w:szCs w:val="22"/>
          <w:lang w:val="pl-PL"/>
        </w:rPr>
        <w:t>„Regulacje i procedury procesu zakupowego”</w:t>
      </w:r>
      <w:r w:rsidRPr="0010502C">
        <w:rPr>
          <w:color w:val="000000" w:themeColor="text1"/>
          <w:sz w:val="22"/>
          <w:szCs w:val="22"/>
          <w:lang w:val="pl-PL"/>
        </w:rPr>
        <w:t xml:space="preserve">, pkt 3p. </w:t>
      </w:r>
      <w:r w:rsidRPr="0010502C">
        <w:rPr>
          <w:i/>
          <w:color w:val="000000" w:themeColor="text1"/>
          <w:sz w:val="22"/>
          <w:szCs w:val="22"/>
          <w:lang w:val="pl-PL"/>
        </w:rPr>
        <w:t xml:space="preserve">[Wykaz regulacji wewnętrznych PKP Polskie Linie Kolejowe S.A.] </w:t>
      </w:r>
      <w:r w:rsidRPr="0010502C">
        <w:rPr>
          <w:color w:val="000000" w:themeColor="text1"/>
          <w:sz w:val="22"/>
          <w:szCs w:val="22"/>
          <w:lang w:val="pl-PL"/>
        </w:rPr>
        <w:t>–</w:t>
      </w: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0137"/>
      </w:tblGrid>
      <w:tr w:rsidR="00865EEA" w:rsidRPr="00865EEA" w14:paraId="240E0A68" w14:textId="77777777" w:rsidTr="00865EEA">
        <w:trPr>
          <w:trHeight w:val="181"/>
        </w:trPr>
        <w:tc>
          <w:tcPr>
            <w:tcW w:w="10137" w:type="dxa"/>
            <w:tcBorders>
              <w:top w:val="nil"/>
              <w:left w:val="nil"/>
              <w:bottom w:val="nil"/>
              <w:right w:val="nil"/>
            </w:tcBorders>
          </w:tcPr>
          <w:p w14:paraId="1B79F206" w14:textId="4BA5EFB3" w:rsidR="00865EEA" w:rsidRDefault="00865EEA" w:rsidP="00865EEA">
            <w:pPr>
              <w:pStyle w:val="Tekstpodstawowy"/>
              <w:spacing w:line="360" w:lineRule="auto"/>
              <w:ind w:firstLine="0"/>
              <w:rPr>
                <w:color w:val="000000" w:themeColor="text1"/>
                <w:sz w:val="22"/>
              </w:rPr>
            </w:pPr>
            <w:hyperlink r:id="rId21" w:history="1">
              <w:r w:rsidRPr="00865EEA">
                <w:rPr>
                  <w:rStyle w:val="Hipercze"/>
                  <w:sz w:val="22"/>
                </w:rPr>
                <w:t>https://www.plk-sa.pl/klienci-i-kontrahenci/akty-prawne-i-przepisy/instrukcje-pkp-polskich-linii-kolejowych-sa</w:t>
              </w:r>
            </w:hyperlink>
          </w:p>
          <w:p w14:paraId="5215A955" w14:textId="073A82F2" w:rsidR="00865EEA" w:rsidRPr="00865EEA" w:rsidRDefault="00865EEA" w:rsidP="00865EEA">
            <w:pPr>
              <w:pStyle w:val="Tekstpodstawowy"/>
              <w:spacing w:line="360" w:lineRule="auto"/>
              <w:ind w:firstLine="0"/>
              <w:rPr>
                <w:color w:val="000000" w:themeColor="text1"/>
                <w:sz w:val="22"/>
              </w:rPr>
            </w:pPr>
          </w:p>
        </w:tc>
      </w:tr>
    </w:tbl>
    <w:p w14:paraId="146E4871" w14:textId="49B1FA2B" w:rsidR="00E61A73" w:rsidRPr="0010502C" w:rsidRDefault="00E61A73" w:rsidP="0010502C">
      <w:pPr>
        <w:pStyle w:val="Tekstpodstawowy"/>
        <w:spacing w:line="360" w:lineRule="auto"/>
        <w:ind w:firstLine="0"/>
        <w:rPr>
          <w:color w:val="000000" w:themeColor="text1"/>
          <w:sz w:val="22"/>
          <w:szCs w:val="22"/>
          <w:lang w:val="pl-PL"/>
        </w:rPr>
      </w:pPr>
    </w:p>
    <w:p w14:paraId="4C406265" w14:textId="77777777" w:rsidR="00811D96" w:rsidRPr="0010502C" w:rsidRDefault="00811D96" w:rsidP="0010502C">
      <w:pPr>
        <w:pStyle w:val="Tekstpodstawowy"/>
        <w:spacing w:line="360" w:lineRule="auto"/>
        <w:ind w:firstLine="0"/>
        <w:rPr>
          <w:color w:val="000000" w:themeColor="text1"/>
          <w:sz w:val="22"/>
          <w:szCs w:val="22"/>
          <w:lang w:val="pl-PL"/>
        </w:rPr>
      </w:pPr>
    </w:p>
    <w:p w14:paraId="65DDCE7F" w14:textId="77777777" w:rsidR="00E61A73" w:rsidRPr="0010502C" w:rsidRDefault="00E61A73" w:rsidP="0010502C">
      <w:pPr>
        <w:spacing w:line="360" w:lineRule="auto"/>
        <w:rPr>
          <w:b/>
          <w:color w:val="000000" w:themeColor="text1"/>
          <w:sz w:val="22"/>
        </w:rPr>
      </w:pPr>
    </w:p>
    <w:p w14:paraId="4973B713" w14:textId="250C09FB" w:rsidR="00E61A73" w:rsidRPr="0010502C" w:rsidRDefault="00E61A73" w:rsidP="0010502C">
      <w:pPr>
        <w:pStyle w:val="Akapitzlist"/>
        <w:spacing w:line="360" w:lineRule="auto"/>
        <w:ind w:firstLine="0"/>
        <w:jc w:val="center"/>
        <w:rPr>
          <w:b/>
          <w:color w:val="000000" w:themeColor="text1"/>
          <w:sz w:val="22"/>
        </w:rPr>
      </w:pPr>
      <w:bookmarkStart w:id="5025" w:name="_Toc99608341"/>
      <w:r w:rsidRPr="0010502C">
        <w:rPr>
          <w:b/>
          <w:color w:val="000000" w:themeColor="text1"/>
          <w:sz w:val="22"/>
        </w:rPr>
        <w:t>.</w:t>
      </w:r>
      <w:bookmarkEnd w:id="5025"/>
    </w:p>
    <w:p w14:paraId="774324BF" w14:textId="7A074CD5" w:rsidR="00637C35" w:rsidRPr="0010502C" w:rsidRDefault="006024BE" w:rsidP="00CE3529">
      <w:pPr>
        <w:pStyle w:val="Nagwek2"/>
        <w:numPr>
          <w:ilvl w:val="0"/>
          <w:numId w:val="0"/>
        </w:numPr>
        <w:spacing w:before="240" w:after="120" w:line="360" w:lineRule="auto"/>
        <w:ind w:left="425"/>
        <w:jc w:val="center"/>
        <w:rPr>
          <w:color w:val="000000" w:themeColor="text1"/>
          <w:sz w:val="22"/>
          <w:szCs w:val="22"/>
        </w:rPr>
      </w:pPr>
      <w:r w:rsidRPr="0010502C">
        <w:rPr>
          <w:color w:val="000000" w:themeColor="text1"/>
          <w:sz w:val="22"/>
          <w:szCs w:val="22"/>
        </w:rPr>
        <w:br w:type="page"/>
      </w:r>
      <w:bookmarkStart w:id="5026" w:name="_Toc450138376"/>
      <w:bookmarkStart w:id="5027" w:name="_Toc450139866"/>
      <w:bookmarkStart w:id="5028" w:name="_Toc454201151"/>
      <w:bookmarkStart w:id="5029" w:name="_Toc454202694"/>
      <w:bookmarkStart w:id="5030" w:name="_Toc455741418"/>
      <w:bookmarkStart w:id="5031" w:name="_Toc455741574"/>
      <w:bookmarkStart w:id="5032" w:name="_Toc460409549"/>
      <w:bookmarkStart w:id="5033" w:name="_Toc461199247"/>
      <w:bookmarkStart w:id="5034" w:name="_Toc461784801"/>
      <w:bookmarkStart w:id="5035" w:name="_Toc461791378"/>
      <w:bookmarkStart w:id="5036" w:name="_Toc461803457"/>
      <w:bookmarkStart w:id="5037" w:name="_Toc225510817"/>
      <w:bookmarkEnd w:id="5021"/>
      <w:bookmarkEnd w:id="5022"/>
      <w:r w:rsidR="00637C35" w:rsidRPr="0010502C">
        <w:rPr>
          <w:color w:val="000000" w:themeColor="text1"/>
          <w:sz w:val="22"/>
          <w:szCs w:val="22"/>
        </w:rPr>
        <w:lastRenderedPageBreak/>
        <w:t xml:space="preserve">Załącznik </w:t>
      </w:r>
      <w:r w:rsidR="00225303" w:rsidRPr="0010502C">
        <w:rPr>
          <w:color w:val="000000" w:themeColor="text1"/>
          <w:sz w:val="22"/>
          <w:szCs w:val="22"/>
        </w:rPr>
        <w:t xml:space="preserve">nr </w:t>
      </w:r>
      <w:r w:rsidR="00811D96" w:rsidRPr="0010502C">
        <w:rPr>
          <w:color w:val="000000" w:themeColor="text1"/>
          <w:sz w:val="22"/>
          <w:szCs w:val="22"/>
        </w:rPr>
        <w:t>3</w:t>
      </w:r>
      <w:r w:rsidR="00225303" w:rsidRPr="0010502C">
        <w:rPr>
          <w:color w:val="000000" w:themeColor="text1"/>
          <w:sz w:val="22"/>
          <w:szCs w:val="22"/>
        </w:rPr>
        <w:t xml:space="preserve"> - </w:t>
      </w:r>
      <w:r w:rsidR="00637C35" w:rsidRPr="0010502C">
        <w:rPr>
          <w:color w:val="000000" w:themeColor="text1"/>
          <w:sz w:val="22"/>
          <w:szCs w:val="22"/>
        </w:rPr>
        <w:t>Wzór opisu stanu nieruchomości</w:t>
      </w:r>
      <w:bookmarkEnd w:id="5026"/>
      <w:bookmarkEnd w:id="5027"/>
      <w:bookmarkEnd w:id="5028"/>
      <w:bookmarkEnd w:id="5029"/>
      <w:bookmarkEnd w:id="5030"/>
      <w:bookmarkEnd w:id="5031"/>
      <w:bookmarkEnd w:id="5032"/>
      <w:bookmarkEnd w:id="5033"/>
      <w:bookmarkEnd w:id="5034"/>
      <w:bookmarkEnd w:id="5035"/>
      <w:bookmarkEnd w:id="5036"/>
      <w:bookmarkEnd w:id="5037"/>
    </w:p>
    <w:p w14:paraId="65E5B336" w14:textId="77777777" w:rsidR="00637C35" w:rsidRPr="0010502C" w:rsidRDefault="00637C35" w:rsidP="0010502C">
      <w:pPr>
        <w:spacing w:after="120" w:line="360" w:lineRule="auto"/>
        <w:rPr>
          <w:b/>
          <w:bCs/>
          <w:color w:val="000000" w:themeColor="text1"/>
          <w:sz w:val="22"/>
        </w:rPr>
      </w:pPr>
      <w:r w:rsidRPr="0010502C">
        <w:rPr>
          <w:b/>
          <w:bCs/>
          <w:color w:val="000000" w:themeColor="text1"/>
          <w:sz w:val="22"/>
        </w:rPr>
        <w:t>Opis stanu nieruchomości</w:t>
      </w:r>
    </w:p>
    <w:p w14:paraId="38191A53" w14:textId="1EDD391A" w:rsidR="00637C35" w:rsidRPr="0010502C" w:rsidRDefault="00637C35" w:rsidP="0010502C">
      <w:pPr>
        <w:spacing w:line="360" w:lineRule="auto"/>
        <w:rPr>
          <w:color w:val="000000" w:themeColor="text1"/>
          <w:sz w:val="22"/>
        </w:rPr>
      </w:pPr>
      <w:r w:rsidRPr="0010502C">
        <w:rPr>
          <w:color w:val="000000" w:themeColor="text1"/>
          <w:sz w:val="22"/>
        </w:rPr>
        <w:t>na dzień………………………………………</w:t>
      </w:r>
      <w:r w:rsidR="00CD4263" w:rsidRPr="0010502C">
        <w:rPr>
          <w:color w:val="000000" w:themeColor="text1"/>
          <w:sz w:val="22"/>
        </w:rPr>
        <w:t>……</w:t>
      </w:r>
      <w:r w:rsidRPr="0010502C">
        <w:rPr>
          <w:color w:val="000000" w:themeColor="text1"/>
          <w:sz w:val="22"/>
        </w:rPr>
        <w:t>.</w:t>
      </w:r>
    </w:p>
    <w:p w14:paraId="3613B7B9" w14:textId="77777777" w:rsidR="00637C35" w:rsidRPr="0010502C" w:rsidRDefault="00637C35" w:rsidP="0010502C">
      <w:pPr>
        <w:spacing w:line="360" w:lineRule="auto"/>
        <w:rPr>
          <w:i/>
          <w:color w:val="000000" w:themeColor="text1"/>
          <w:sz w:val="22"/>
        </w:rPr>
      </w:pPr>
      <w:r w:rsidRPr="0010502C">
        <w:rPr>
          <w:i/>
          <w:color w:val="000000" w:themeColor="text1"/>
          <w:sz w:val="22"/>
        </w:rPr>
        <w:t xml:space="preserve">(opis musi zostać sporządzony według stanu nieruchomości w dniu wydania decyzji </w:t>
      </w:r>
      <w:r w:rsidRPr="0010502C">
        <w:rPr>
          <w:i/>
          <w:color w:val="000000" w:themeColor="text1"/>
          <w:sz w:val="22"/>
        </w:rPr>
        <w:br/>
        <w:t>o ustaleniu lokalizacji linii kolejowej przez organ pierwszej instancji)</w:t>
      </w:r>
    </w:p>
    <w:p w14:paraId="2D7BF851" w14:textId="77777777" w:rsidR="00637C35" w:rsidRPr="0010502C" w:rsidRDefault="00637C35" w:rsidP="0010502C">
      <w:pPr>
        <w:spacing w:line="360" w:lineRule="auto"/>
        <w:rPr>
          <w:color w:val="000000" w:themeColor="text1"/>
          <w:sz w:val="22"/>
        </w:rPr>
      </w:pPr>
    </w:p>
    <w:p w14:paraId="07F2198A" w14:textId="0965A2A8" w:rsidR="00637C35" w:rsidRPr="0010502C" w:rsidRDefault="00637C35" w:rsidP="0010502C">
      <w:pPr>
        <w:spacing w:line="360" w:lineRule="auto"/>
        <w:ind w:firstLine="0"/>
        <w:rPr>
          <w:color w:val="000000" w:themeColor="text1"/>
          <w:sz w:val="22"/>
        </w:rPr>
      </w:pPr>
      <w:r w:rsidRPr="0010502C">
        <w:rPr>
          <w:bCs/>
          <w:color w:val="000000" w:themeColor="text1"/>
          <w:sz w:val="22"/>
        </w:rPr>
        <w:t xml:space="preserve">Lokalizacja </w:t>
      </w:r>
      <w:r w:rsidR="00CD4263" w:rsidRPr="0010502C">
        <w:rPr>
          <w:bCs/>
          <w:color w:val="000000" w:themeColor="text1"/>
          <w:sz w:val="22"/>
        </w:rPr>
        <w:t>nieruchomości</w:t>
      </w:r>
      <w:r w:rsidR="00CD4263" w:rsidRPr="0010502C">
        <w:rPr>
          <w:color w:val="000000" w:themeColor="text1"/>
          <w:sz w:val="22"/>
        </w:rPr>
        <w:t>…</w:t>
      </w:r>
      <w:r w:rsidRPr="0010502C">
        <w:rPr>
          <w:color w:val="000000" w:themeColor="text1"/>
          <w:sz w:val="22"/>
        </w:rPr>
        <w:t>………………………………………</w:t>
      </w:r>
      <w:r w:rsidR="003F2670">
        <w:rPr>
          <w:color w:val="000000" w:themeColor="text1"/>
          <w:sz w:val="22"/>
        </w:rPr>
        <w:t>…….</w:t>
      </w:r>
      <w:r w:rsidRPr="0010502C">
        <w:rPr>
          <w:color w:val="000000" w:themeColor="text1"/>
          <w:sz w:val="22"/>
        </w:rPr>
        <w:t>……………………</w:t>
      </w:r>
      <w:r w:rsidR="00D83275" w:rsidRPr="0010502C">
        <w:rPr>
          <w:color w:val="000000" w:themeColor="text1"/>
          <w:sz w:val="22"/>
        </w:rPr>
        <w:t>…</w:t>
      </w:r>
      <w:r w:rsidRPr="0010502C">
        <w:rPr>
          <w:color w:val="000000" w:themeColor="text1"/>
          <w:sz w:val="22"/>
        </w:rPr>
        <w:t>……</w:t>
      </w:r>
    </w:p>
    <w:p w14:paraId="6DCA7C00" w14:textId="3811C517" w:rsidR="00637C35" w:rsidRPr="0010502C" w:rsidRDefault="00637C35" w:rsidP="0010502C">
      <w:pPr>
        <w:spacing w:after="120" w:line="360" w:lineRule="auto"/>
        <w:ind w:firstLine="2835"/>
        <w:rPr>
          <w:i/>
          <w:color w:val="000000" w:themeColor="text1"/>
          <w:sz w:val="22"/>
        </w:rPr>
      </w:pPr>
      <w:r w:rsidRPr="0010502C">
        <w:rPr>
          <w:i/>
          <w:color w:val="000000" w:themeColor="text1"/>
          <w:sz w:val="22"/>
        </w:rPr>
        <w:t>(miejscowość)</w:t>
      </w:r>
      <w:r w:rsidR="00BF18C0" w:rsidRPr="0010502C">
        <w:rPr>
          <w:i/>
          <w:color w:val="000000" w:themeColor="text1"/>
          <w:sz w:val="22"/>
        </w:rPr>
        <w:t>  </w:t>
      </w:r>
    </w:p>
    <w:p w14:paraId="0C040709" w14:textId="3164F883" w:rsidR="00637C35" w:rsidRPr="0010502C" w:rsidRDefault="00637C35" w:rsidP="0010502C">
      <w:pPr>
        <w:spacing w:after="120" w:line="360" w:lineRule="auto"/>
        <w:ind w:firstLine="0"/>
        <w:rPr>
          <w:color w:val="000000" w:themeColor="text1"/>
          <w:sz w:val="22"/>
        </w:rPr>
      </w:pPr>
      <w:r w:rsidRPr="0010502C">
        <w:rPr>
          <w:bCs/>
          <w:color w:val="000000" w:themeColor="text1"/>
          <w:sz w:val="22"/>
        </w:rPr>
        <w:t>Numer działki</w:t>
      </w:r>
      <w:r w:rsidR="00D83275" w:rsidRPr="0010502C">
        <w:rPr>
          <w:color w:val="000000" w:themeColor="text1"/>
          <w:sz w:val="22"/>
        </w:rPr>
        <w:t xml:space="preserve">: </w:t>
      </w:r>
      <w:r w:rsidRPr="0010502C">
        <w:rPr>
          <w:color w:val="000000" w:themeColor="text1"/>
          <w:sz w:val="22"/>
        </w:rPr>
        <w:t>…………………………………………………</w:t>
      </w:r>
      <w:r w:rsidR="003F2670">
        <w:rPr>
          <w:color w:val="000000" w:themeColor="text1"/>
          <w:sz w:val="22"/>
        </w:rPr>
        <w:t>..</w:t>
      </w:r>
      <w:r w:rsidRPr="0010502C">
        <w:rPr>
          <w:color w:val="000000" w:themeColor="text1"/>
          <w:sz w:val="22"/>
        </w:rPr>
        <w:t>……………………………………....</w:t>
      </w:r>
    </w:p>
    <w:p w14:paraId="118EA1A4" w14:textId="5B44C8BA" w:rsidR="00637C35" w:rsidRPr="0010502C" w:rsidRDefault="00637C35" w:rsidP="0010502C">
      <w:pPr>
        <w:spacing w:after="120" w:line="360" w:lineRule="auto"/>
        <w:ind w:firstLine="0"/>
        <w:rPr>
          <w:color w:val="000000" w:themeColor="text1"/>
          <w:sz w:val="22"/>
        </w:rPr>
      </w:pPr>
      <w:r w:rsidRPr="0010502C">
        <w:rPr>
          <w:bCs/>
          <w:color w:val="000000" w:themeColor="text1"/>
          <w:sz w:val="22"/>
        </w:rPr>
        <w:t>Numer i nazwa obrębu</w:t>
      </w:r>
      <w:r w:rsidRPr="0010502C">
        <w:rPr>
          <w:color w:val="000000" w:themeColor="text1"/>
          <w:sz w:val="22"/>
        </w:rPr>
        <w:t>:…………………………………………</w:t>
      </w:r>
      <w:r w:rsidR="003F2670">
        <w:rPr>
          <w:color w:val="000000" w:themeColor="text1"/>
          <w:sz w:val="22"/>
        </w:rPr>
        <w:t>..</w:t>
      </w:r>
      <w:r w:rsidRPr="0010502C">
        <w:rPr>
          <w:color w:val="000000" w:themeColor="text1"/>
          <w:sz w:val="22"/>
        </w:rPr>
        <w:t>…………………………………….</w:t>
      </w:r>
    </w:p>
    <w:p w14:paraId="27DBBAFD" w14:textId="66E9DD4A" w:rsidR="00637C35" w:rsidRPr="0010502C" w:rsidRDefault="00637C35" w:rsidP="0010502C">
      <w:pPr>
        <w:spacing w:after="120" w:line="360" w:lineRule="auto"/>
        <w:ind w:firstLine="0"/>
        <w:rPr>
          <w:color w:val="000000" w:themeColor="text1"/>
          <w:sz w:val="22"/>
        </w:rPr>
      </w:pPr>
      <w:r w:rsidRPr="0010502C">
        <w:rPr>
          <w:bCs/>
          <w:color w:val="000000" w:themeColor="text1"/>
          <w:sz w:val="22"/>
        </w:rPr>
        <w:t>Powierzchnia działki</w:t>
      </w:r>
      <w:r w:rsidRPr="0010502C">
        <w:rPr>
          <w:color w:val="000000" w:themeColor="text1"/>
          <w:sz w:val="22"/>
        </w:rPr>
        <w:t>:…………………</w:t>
      </w:r>
      <w:r w:rsidR="00CD4263" w:rsidRPr="0010502C">
        <w:rPr>
          <w:color w:val="000000" w:themeColor="text1"/>
          <w:sz w:val="22"/>
        </w:rPr>
        <w:t>……</w:t>
      </w:r>
      <w:r w:rsidR="00D83275" w:rsidRPr="0010502C">
        <w:rPr>
          <w:color w:val="000000" w:themeColor="text1"/>
          <w:sz w:val="22"/>
        </w:rPr>
        <w:t>.</w:t>
      </w:r>
      <w:r w:rsidRPr="0010502C">
        <w:rPr>
          <w:color w:val="000000" w:themeColor="text1"/>
          <w:sz w:val="22"/>
        </w:rPr>
        <w:t>………………………</w:t>
      </w:r>
      <w:r w:rsidR="003F2670">
        <w:rPr>
          <w:color w:val="000000" w:themeColor="text1"/>
          <w:sz w:val="22"/>
        </w:rPr>
        <w:t>..</w:t>
      </w:r>
      <w:r w:rsidRPr="0010502C">
        <w:rPr>
          <w:color w:val="000000" w:themeColor="text1"/>
          <w:sz w:val="22"/>
        </w:rPr>
        <w:t>…………………………………</w:t>
      </w:r>
    </w:p>
    <w:p w14:paraId="33A14E68" w14:textId="1BDB4A5D" w:rsidR="00637C35" w:rsidRPr="0010502C" w:rsidRDefault="00637C35" w:rsidP="0010502C">
      <w:pPr>
        <w:spacing w:after="120" w:line="360" w:lineRule="auto"/>
        <w:ind w:firstLine="0"/>
        <w:rPr>
          <w:color w:val="000000" w:themeColor="text1"/>
          <w:sz w:val="22"/>
        </w:rPr>
      </w:pPr>
      <w:r w:rsidRPr="0010502C">
        <w:rPr>
          <w:bCs/>
          <w:color w:val="000000" w:themeColor="text1"/>
          <w:sz w:val="22"/>
        </w:rPr>
        <w:t>Zabudowa istniejąca na działce</w:t>
      </w:r>
      <w:r w:rsidRPr="0010502C">
        <w:rPr>
          <w:color w:val="000000" w:themeColor="text1"/>
          <w:sz w:val="22"/>
        </w:rPr>
        <w:t>:</w:t>
      </w:r>
      <w:r w:rsidRPr="0010502C">
        <w:rPr>
          <w:bCs/>
          <w:color w:val="000000" w:themeColor="text1"/>
          <w:sz w:val="22"/>
        </w:rPr>
        <w:t xml:space="preserve"> </w:t>
      </w:r>
      <w:r w:rsidR="00D83275" w:rsidRPr="0010502C">
        <w:rPr>
          <w:bCs/>
          <w:color w:val="000000" w:themeColor="text1"/>
          <w:sz w:val="22"/>
        </w:rPr>
        <w:t>………………..</w:t>
      </w:r>
      <w:r w:rsidRPr="0010502C">
        <w:rPr>
          <w:color w:val="000000" w:themeColor="text1"/>
          <w:sz w:val="22"/>
        </w:rPr>
        <w:t>……………</w:t>
      </w:r>
      <w:r w:rsidR="003F2670">
        <w:rPr>
          <w:color w:val="000000" w:themeColor="text1"/>
          <w:sz w:val="22"/>
        </w:rPr>
        <w:t>..</w:t>
      </w:r>
      <w:r w:rsidRPr="0010502C">
        <w:rPr>
          <w:color w:val="000000" w:themeColor="text1"/>
          <w:sz w:val="22"/>
        </w:rPr>
        <w:t>……………………………………..</w:t>
      </w:r>
    </w:p>
    <w:p w14:paraId="4E49C518" w14:textId="5E3B6D9F" w:rsidR="00637C35" w:rsidRPr="0010502C" w:rsidRDefault="00637C35" w:rsidP="0010502C">
      <w:pPr>
        <w:spacing w:after="120" w:line="360" w:lineRule="auto"/>
        <w:ind w:firstLine="0"/>
        <w:rPr>
          <w:color w:val="000000" w:themeColor="text1"/>
          <w:sz w:val="22"/>
        </w:rPr>
      </w:pPr>
      <w:r w:rsidRPr="0010502C">
        <w:rPr>
          <w:bCs/>
          <w:color w:val="000000" w:themeColor="text1"/>
          <w:sz w:val="22"/>
        </w:rPr>
        <w:t>Ksz</w:t>
      </w:r>
      <w:r w:rsidR="00D83275" w:rsidRPr="0010502C">
        <w:rPr>
          <w:bCs/>
          <w:color w:val="000000" w:themeColor="text1"/>
          <w:sz w:val="22"/>
        </w:rPr>
        <w:t xml:space="preserve">tałt </w:t>
      </w:r>
      <w:r w:rsidRPr="0010502C">
        <w:rPr>
          <w:bCs/>
          <w:color w:val="000000" w:themeColor="text1"/>
          <w:sz w:val="22"/>
        </w:rPr>
        <w:t>działki</w:t>
      </w:r>
      <w:r w:rsidRPr="0010502C">
        <w:rPr>
          <w:color w:val="000000" w:themeColor="text1"/>
          <w:sz w:val="22"/>
        </w:rPr>
        <w:t>……</w:t>
      </w:r>
      <w:r w:rsidR="00D83275" w:rsidRPr="0010502C">
        <w:rPr>
          <w:color w:val="000000" w:themeColor="text1"/>
          <w:sz w:val="22"/>
        </w:rPr>
        <w:t>…………….</w:t>
      </w:r>
      <w:r w:rsidRPr="0010502C">
        <w:rPr>
          <w:color w:val="000000" w:themeColor="text1"/>
          <w:sz w:val="22"/>
        </w:rPr>
        <w:t>.............................................</w:t>
      </w:r>
      <w:r w:rsidR="003F2670">
        <w:rPr>
          <w:color w:val="000000" w:themeColor="text1"/>
          <w:sz w:val="22"/>
        </w:rPr>
        <w:t>..</w:t>
      </w:r>
      <w:r w:rsidRPr="0010502C">
        <w:rPr>
          <w:color w:val="000000" w:themeColor="text1"/>
          <w:sz w:val="22"/>
        </w:rPr>
        <w:t>.....................................................</w:t>
      </w:r>
    </w:p>
    <w:p w14:paraId="7F1B1756" w14:textId="77777777" w:rsidR="00637C35" w:rsidRPr="0010502C" w:rsidRDefault="00637C35" w:rsidP="0010502C">
      <w:pPr>
        <w:spacing w:after="120" w:line="360" w:lineRule="auto"/>
        <w:ind w:firstLine="0"/>
        <w:rPr>
          <w:color w:val="000000" w:themeColor="text1"/>
          <w:sz w:val="22"/>
        </w:rPr>
      </w:pPr>
      <w:r w:rsidRPr="0010502C">
        <w:rPr>
          <w:bCs/>
          <w:color w:val="000000" w:themeColor="text1"/>
          <w:sz w:val="22"/>
        </w:rPr>
        <w:t xml:space="preserve">Opis naniesień i </w:t>
      </w:r>
      <w:proofErr w:type="spellStart"/>
      <w:r w:rsidRPr="0010502C">
        <w:rPr>
          <w:bCs/>
          <w:color w:val="000000" w:themeColor="text1"/>
          <w:sz w:val="22"/>
        </w:rPr>
        <w:t>nasadzeń</w:t>
      </w:r>
      <w:proofErr w:type="spellEnd"/>
      <w:r w:rsidRPr="0010502C">
        <w:rPr>
          <w:bCs/>
          <w:color w:val="000000" w:themeColor="text1"/>
          <w:sz w:val="22"/>
        </w:rPr>
        <w:t xml:space="preserve"> oraz uzbrojenia działki na dzień wydania decyzji o ustaleniu lokalizacji linii kolejowej</w:t>
      </w:r>
      <w:r w:rsidRPr="0010502C">
        <w:rPr>
          <w:color w:val="000000" w:themeColor="text1"/>
          <w:sz w:val="22"/>
        </w:rPr>
        <w:t>:</w:t>
      </w:r>
      <w:r w:rsidR="00D83275" w:rsidRPr="0010502C">
        <w:rPr>
          <w:color w:val="000000" w:themeColor="text1"/>
          <w:sz w:val="22"/>
        </w:rPr>
        <w:t xml:space="preserve"> ….</w:t>
      </w:r>
      <w:r w:rsidRPr="0010502C">
        <w:rPr>
          <w:color w:val="000000" w:themeColor="text1"/>
          <w:sz w:val="22"/>
        </w:rPr>
        <w:t>……………………………………………………................................</w:t>
      </w:r>
    </w:p>
    <w:p w14:paraId="4D5B347B" w14:textId="77777777" w:rsidR="00637C35" w:rsidRPr="0010502C" w:rsidRDefault="00637C35" w:rsidP="0010502C">
      <w:pPr>
        <w:spacing w:after="120" w:line="360" w:lineRule="auto"/>
        <w:ind w:firstLine="0"/>
        <w:rPr>
          <w:color w:val="000000" w:themeColor="text1"/>
          <w:sz w:val="22"/>
        </w:rPr>
      </w:pPr>
      <w:r w:rsidRPr="0010502C">
        <w:rPr>
          <w:color w:val="000000" w:themeColor="text1"/>
          <w:sz w:val="22"/>
        </w:rPr>
        <w:t>....................................................................................................................................................</w:t>
      </w:r>
    </w:p>
    <w:p w14:paraId="3EF91E70" w14:textId="77777777" w:rsidR="00637C35" w:rsidRPr="0010502C" w:rsidRDefault="00637C35" w:rsidP="0010502C">
      <w:pPr>
        <w:spacing w:after="120" w:line="360" w:lineRule="auto"/>
        <w:ind w:firstLine="0"/>
        <w:rPr>
          <w:color w:val="000000" w:themeColor="text1"/>
          <w:sz w:val="22"/>
        </w:rPr>
      </w:pPr>
      <w:r w:rsidRPr="0010502C">
        <w:rPr>
          <w:color w:val="000000" w:themeColor="text1"/>
          <w:sz w:val="22"/>
        </w:rPr>
        <w:t>....................................................................................................................................................</w:t>
      </w:r>
    </w:p>
    <w:p w14:paraId="76117AA9" w14:textId="77777777" w:rsidR="00637C35" w:rsidRPr="0010502C" w:rsidRDefault="00637C35" w:rsidP="0010502C">
      <w:pPr>
        <w:spacing w:after="120" w:line="360" w:lineRule="auto"/>
        <w:ind w:firstLine="0"/>
        <w:rPr>
          <w:color w:val="000000" w:themeColor="text1"/>
          <w:sz w:val="22"/>
        </w:rPr>
      </w:pPr>
      <w:r w:rsidRPr="0010502C">
        <w:rPr>
          <w:color w:val="000000" w:themeColor="text1"/>
          <w:sz w:val="22"/>
        </w:rPr>
        <w:t>...........</w:t>
      </w:r>
      <w:r w:rsidR="00D83275" w:rsidRPr="0010502C">
        <w:rPr>
          <w:color w:val="000000" w:themeColor="text1"/>
          <w:sz w:val="22"/>
        </w:rPr>
        <w:t>...................</w:t>
      </w:r>
      <w:r w:rsidRPr="0010502C">
        <w:rPr>
          <w:color w:val="000000" w:themeColor="text1"/>
          <w:sz w:val="22"/>
        </w:rPr>
        <w:t>......................................................................................................................</w:t>
      </w:r>
    </w:p>
    <w:p w14:paraId="179BACA5" w14:textId="77777777" w:rsidR="00637C35" w:rsidRPr="0010502C" w:rsidRDefault="00637C35" w:rsidP="0010502C">
      <w:pPr>
        <w:spacing w:after="120" w:line="360" w:lineRule="auto"/>
        <w:ind w:firstLine="0"/>
        <w:rPr>
          <w:color w:val="000000" w:themeColor="text1"/>
          <w:sz w:val="22"/>
        </w:rPr>
      </w:pPr>
      <w:r w:rsidRPr="0010502C">
        <w:rPr>
          <w:bCs/>
          <w:color w:val="000000" w:themeColor="text1"/>
          <w:sz w:val="22"/>
        </w:rPr>
        <w:t>Dostęp działki do drogi</w:t>
      </w:r>
      <w:r w:rsidRPr="0010502C">
        <w:rPr>
          <w:color w:val="000000" w:themeColor="text1"/>
          <w:sz w:val="22"/>
        </w:rPr>
        <w:t>:…………………………………………………………</w:t>
      </w:r>
      <w:r w:rsidR="004C1529" w:rsidRPr="0010502C">
        <w:rPr>
          <w:color w:val="000000" w:themeColor="text1"/>
          <w:sz w:val="22"/>
        </w:rPr>
        <w:t>…...</w:t>
      </w:r>
      <w:r w:rsidRPr="0010502C">
        <w:rPr>
          <w:color w:val="000000" w:themeColor="text1"/>
          <w:sz w:val="22"/>
        </w:rPr>
        <w:t>…………………</w:t>
      </w:r>
    </w:p>
    <w:p w14:paraId="4A3AE42C" w14:textId="0B3D1CE6" w:rsidR="00637C35" w:rsidRPr="0010502C" w:rsidRDefault="00637C35" w:rsidP="0010502C">
      <w:pPr>
        <w:spacing w:after="120" w:line="360" w:lineRule="auto"/>
        <w:ind w:firstLine="0"/>
        <w:rPr>
          <w:bCs/>
          <w:color w:val="000000" w:themeColor="text1"/>
          <w:sz w:val="22"/>
        </w:rPr>
      </w:pPr>
      <w:r w:rsidRPr="0010502C">
        <w:rPr>
          <w:bCs/>
          <w:color w:val="000000" w:themeColor="text1"/>
          <w:sz w:val="22"/>
        </w:rPr>
        <w:t>Dokumentacja fotograficzna dotycząca działki</w:t>
      </w:r>
      <w:r w:rsidR="008603CC">
        <w:rPr>
          <w:bCs/>
          <w:color w:val="000000" w:themeColor="text1"/>
          <w:sz w:val="22"/>
        </w:rPr>
        <w:t>………………………………………………………</w:t>
      </w:r>
    </w:p>
    <w:p w14:paraId="50504898" w14:textId="77777777" w:rsidR="00637C35" w:rsidRPr="0010502C" w:rsidRDefault="00637C35" w:rsidP="0010502C">
      <w:pPr>
        <w:spacing w:after="120" w:line="360" w:lineRule="auto"/>
        <w:ind w:firstLine="0"/>
        <w:rPr>
          <w:bCs/>
          <w:color w:val="000000" w:themeColor="text1"/>
          <w:sz w:val="22"/>
        </w:rPr>
      </w:pPr>
      <w:r w:rsidRPr="0010502C">
        <w:rPr>
          <w:bCs/>
          <w:color w:val="000000" w:themeColor="text1"/>
          <w:sz w:val="22"/>
        </w:rPr>
        <w:t>Dokumentacja ta została wykonana w dniu</w:t>
      </w:r>
      <w:r w:rsidRPr="0010502C">
        <w:rPr>
          <w:color w:val="000000" w:themeColor="text1"/>
          <w:sz w:val="22"/>
        </w:rPr>
        <w:t>:……………………………………</w:t>
      </w:r>
      <w:r w:rsidR="004C1529" w:rsidRPr="0010502C">
        <w:rPr>
          <w:color w:val="000000" w:themeColor="text1"/>
          <w:sz w:val="22"/>
        </w:rPr>
        <w:t>….</w:t>
      </w:r>
      <w:r w:rsidRPr="0010502C">
        <w:rPr>
          <w:color w:val="000000" w:themeColor="text1"/>
          <w:sz w:val="22"/>
        </w:rPr>
        <w:t>………………..</w:t>
      </w:r>
      <w:r w:rsidRPr="0010502C">
        <w:rPr>
          <w:bCs/>
          <w:color w:val="000000" w:themeColor="text1"/>
          <w:sz w:val="22"/>
        </w:rPr>
        <w:t xml:space="preserve"> </w:t>
      </w:r>
    </w:p>
    <w:p w14:paraId="32FDDC8A" w14:textId="77777777" w:rsidR="00623C0D" w:rsidRPr="0010502C" w:rsidRDefault="00637C35" w:rsidP="0010502C">
      <w:pPr>
        <w:spacing w:line="360" w:lineRule="auto"/>
        <w:ind w:firstLine="0"/>
        <w:rPr>
          <w:color w:val="000000" w:themeColor="text1"/>
          <w:sz w:val="22"/>
        </w:rPr>
      </w:pPr>
      <w:r w:rsidRPr="0010502C">
        <w:rPr>
          <w:color w:val="000000" w:themeColor="text1"/>
          <w:sz w:val="22"/>
        </w:rPr>
        <w:t xml:space="preserve">Jednocześnie Zamawiający zastrzega, iż opis stanu nieruchomości powinien być dostosowany </w:t>
      </w:r>
      <w:r w:rsidR="00D83275" w:rsidRPr="0010502C">
        <w:rPr>
          <w:color w:val="000000" w:themeColor="text1"/>
          <w:sz w:val="22"/>
        </w:rPr>
        <w:t>do indywidualnego przypadku.</w:t>
      </w:r>
    </w:p>
    <w:sectPr w:rsidR="00623C0D" w:rsidRPr="0010502C" w:rsidSect="000F6205">
      <w:headerReference w:type="even" r:id="rId22"/>
      <w:headerReference w:type="default" r:id="rId23"/>
      <w:footerReference w:type="even" r:id="rId24"/>
      <w:footerReference w:type="default" r:id="rId25"/>
      <w:headerReference w:type="first" r:id="rId26"/>
      <w:pgSz w:w="11906" w:h="16838" w:code="9"/>
      <w:pgMar w:top="1418" w:right="1418" w:bottom="1418" w:left="1418" w:header="283"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87324" w14:textId="77777777" w:rsidR="001E4AB0" w:rsidRDefault="001E4AB0" w:rsidP="00AF05A6">
      <w:r>
        <w:separator/>
      </w:r>
    </w:p>
    <w:p w14:paraId="2625EC38" w14:textId="77777777" w:rsidR="001E4AB0" w:rsidRDefault="001E4AB0" w:rsidP="00AF05A6"/>
    <w:p w14:paraId="17E3E668" w14:textId="77777777" w:rsidR="001E4AB0" w:rsidRDefault="001E4AB0"/>
    <w:p w14:paraId="1D0AD0E4" w14:textId="77777777" w:rsidR="001E4AB0" w:rsidRDefault="001E4AB0"/>
  </w:endnote>
  <w:endnote w:type="continuationSeparator" w:id="0">
    <w:p w14:paraId="6B2020FC" w14:textId="77777777" w:rsidR="001E4AB0" w:rsidRDefault="001E4AB0" w:rsidP="00AF05A6">
      <w:r>
        <w:continuationSeparator/>
      </w:r>
    </w:p>
    <w:p w14:paraId="4A9E5EA7" w14:textId="77777777" w:rsidR="001E4AB0" w:rsidRDefault="001E4AB0" w:rsidP="00AF05A6"/>
    <w:p w14:paraId="38A2174B" w14:textId="77777777" w:rsidR="001E4AB0" w:rsidRDefault="001E4AB0"/>
    <w:p w14:paraId="3D645DEE" w14:textId="77777777" w:rsidR="001E4AB0" w:rsidRDefault="001E4AB0"/>
  </w:endnote>
  <w:endnote w:type="continuationNotice" w:id="1">
    <w:p w14:paraId="5E59198F" w14:textId="77777777" w:rsidR="001E4AB0" w:rsidRDefault="001E4AB0">
      <w:pPr>
        <w:spacing w:line="240" w:lineRule="auto"/>
      </w:pPr>
    </w:p>
    <w:p w14:paraId="1B365F7D" w14:textId="77777777" w:rsidR="001E4AB0" w:rsidRDefault="001E4A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BE525" w14:textId="77777777" w:rsidR="00F6595A" w:rsidRDefault="00F6595A" w:rsidP="00AF05A6">
    <w:pPr>
      <w:pStyle w:val="Stopka"/>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38</w:t>
    </w:r>
    <w:r>
      <w:rPr>
        <w:rStyle w:val="Numerstrony"/>
      </w:rPr>
      <w:fldChar w:fldCharType="end"/>
    </w:r>
  </w:p>
  <w:p w14:paraId="3AE299F4" w14:textId="77777777" w:rsidR="00F6595A" w:rsidRDefault="00F6595A" w:rsidP="00AF05A6">
    <w:pPr>
      <w:pStyle w:val="Stopka"/>
    </w:pPr>
  </w:p>
  <w:p w14:paraId="2238F37E" w14:textId="77777777" w:rsidR="00F6595A" w:rsidRDefault="00F6595A" w:rsidP="00AF05A6"/>
  <w:p w14:paraId="7DE1F80B" w14:textId="77777777" w:rsidR="00F6595A" w:rsidRDefault="00F6595A"/>
  <w:p w14:paraId="60F5C4F1" w14:textId="77777777" w:rsidR="00F6595A" w:rsidRDefault="00F6595A" w:rsidP="0004759C">
    <w:r w:rsidRPr="009F4D42">
      <w:t>009011_201</w:t>
    </w:r>
    <w:r>
      <w:t>2</w:t>
    </w:r>
    <w:r w:rsidRPr="009F4D42">
      <w:t>_</w:t>
    </w:r>
    <w:r>
      <w:t>4</w:t>
    </w:r>
    <w:r w:rsidRPr="009F4D42">
      <w:t>_</w:t>
    </w:r>
    <w:r>
      <w:t>w</w:t>
    </w:r>
    <w:r w:rsidRPr="009F4D42">
      <w:t>_</w:t>
    </w:r>
    <w:r>
      <w:t>0.1</w:t>
    </w:r>
    <w:r w:rsidRPr="009F4D42">
      <w:t xml:space="preserve"> z</w:t>
    </w:r>
    <w:r>
      <w:t xml:space="preserve"> </w:t>
    </w:r>
    <w:r w:rsidRPr="009F4D42">
      <w:t xml:space="preserve">dnia </w:t>
    </w:r>
    <w:r>
      <w:t>02.04</w:t>
    </w:r>
    <w:r w:rsidRPr="009F4D42">
      <w:t>.201</w:t>
    </w:r>
    <w:r>
      <w:t>2</w:t>
    </w:r>
    <w:r w:rsidRPr="009F4D42">
      <w:t xml:space="preserve"> (zastąpić numerem referencyjnym postępowania)</w:t>
    </w:r>
  </w:p>
  <w:p w14:paraId="4F9130A2" w14:textId="77777777" w:rsidR="00F6595A" w:rsidRDefault="00F6595A"/>
  <w:p w14:paraId="1003A3F3" w14:textId="77777777" w:rsidR="00F6595A" w:rsidRDefault="00F6595A"/>
  <w:p w14:paraId="76B566BC" w14:textId="77777777" w:rsidR="00F6595A" w:rsidRDefault="00F6595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8DB51" w14:textId="7EA658FB" w:rsidR="00F6595A" w:rsidRPr="005353F9" w:rsidRDefault="00F6595A" w:rsidP="00AF05A6">
    <w:pPr>
      <w:pStyle w:val="OPZstopka"/>
      <w:rPr>
        <w:color w:val="auto"/>
      </w:rPr>
    </w:pPr>
    <w:r w:rsidRPr="005353F9">
      <w:rPr>
        <w:color w:val="auto"/>
      </w:rPr>
      <w:t xml:space="preserve">Strona </w:t>
    </w:r>
    <w:r w:rsidRPr="005353F9">
      <w:rPr>
        <w:color w:val="auto"/>
      </w:rPr>
      <w:fldChar w:fldCharType="begin"/>
    </w:r>
    <w:r w:rsidRPr="005353F9">
      <w:rPr>
        <w:color w:val="auto"/>
      </w:rPr>
      <w:instrText>PAGE</w:instrText>
    </w:r>
    <w:r w:rsidRPr="005353F9">
      <w:rPr>
        <w:color w:val="auto"/>
      </w:rPr>
      <w:fldChar w:fldCharType="separate"/>
    </w:r>
    <w:r w:rsidR="00626F51">
      <w:rPr>
        <w:noProof/>
        <w:color w:val="auto"/>
      </w:rPr>
      <w:t>32</w:t>
    </w:r>
    <w:r w:rsidRPr="005353F9">
      <w:rPr>
        <w:color w:val="auto"/>
      </w:rPr>
      <w:fldChar w:fldCharType="end"/>
    </w:r>
    <w:r w:rsidRPr="005353F9">
      <w:rPr>
        <w:color w:val="auto"/>
      </w:rPr>
      <w:t xml:space="preserve"> z </w:t>
    </w:r>
    <w:r w:rsidRPr="005353F9">
      <w:rPr>
        <w:color w:val="auto"/>
      </w:rPr>
      <w:fldChar w:fldCharType="begin"/>
    </w:r>
    <w:r w:rsidRPr="005353F9">
      <w:rPr>
        <w:color w:val="auto"/>
      </w:rPr>
      <w:instrText>NUMPAGES</w:instrText>
    </w:r>
    <w:r w:rsidRPr="005353F9">
      <w:rPr>
        <w:color w:val="auto"/>
      </w:rPr>
      <w:fldChar w:fldCharType="separate"/>
    </w:r>
    <w:r w:rsidR="00626F51">
      <w:rPr>
        <w:noProof/>
        <w:color w:val="auto"/>
      </w:rPr>
      <w:t>67</w:t>
    </w:r>
    <w:r w:rsidRPr="005353F9">
      <w:rPr>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40091" w14:textId="77777777" w:rsidR="001E4AB0" w:rsidRDefault="001E4AB0" w:rsidP="00AF05A6">
      <w:r>
        <w:separator/>
      </w:r>
    </w:p>
    <w:p w14:paraId="7A165E0A" w14:textId="77777777" w:rsidR="001E4AB0" w:rsidRDefault="001E4AB0" w:rsidP="00AF05A6"/>
    <w:p w14:paraId="47229BA5" w14:textId="77777777" w:rsidR="001E4AB0" w:rsidRDefault="001E4AB0"/>
    <w:p w14:paraId="15B9E615" w14:textId="77777777" w:rsidR="001E4AB0" w:rsidRDefault="001E4AB0"/>
  </w:footnote>
  <w:footnote w:type="continuationSeparator" w:id="0">
    <w:p w14:paraId="30877718" w14:textId="77777777" w:rsidR="001E4AB0" w:rsidRDefault="001E4AB0" w:rsidP="00AF05A6">
      <w:r>
        <w:continuationSeparator/>
      </w:r>
    </w:p>
    <w:p w14:paraId="57F0B26D" w14:textId="77777777" w:rsidR="001E4AB0" w:rsidRDefault="001E4AB0" w:rsidP="00AF05A6"/>
    <w:p w14:paraId="47F9F037" w14:textId="77777777" w:rsidR="001E4AB0" w:rsidRDefault="001E4AB0"/>
    <w:p w14:paraId="5A81480B" w14:textId="77777777" w:rsidR="001E4AB0" w:rsidRDefault="001E4AB0"/>
  </w:footnote>
  <w:footnote w:type="continuationNotice" w:id="1">
    <w:p w14:paraId="51DD386E" w14:textId="77777777" w:rsidR="001E4AB0" w:rsidRDefault="001E4AB0">
      <w:pPr>
        <w:spacing w:line="240" w:lineRule="auto"/>
      </w:pPr>
    </w:p>
    <w:p w14:paraId="2ECAA350" w14:textId="77777777" w:rsidR="001E4AB0" w:rsidRDefault="001E4A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7D195" w14:textId="77777777" w:rsidR="00F6595A" w:rsidRDefault="00F6595A" w:rsidP="00AF05A6">
    <w:pPr>
      <w:pStyle w:val="Nagwek"/>
    </w:pPr>
    <w:r>
      <w:tab/>
    </w:r>
  </w:p>
  <w:p w14:paraId="5BA033EB" w14:textId="77777777" w:rsidR="00F6595A" w:rsidRDefault="00F6595A" w:rsidP="00AF05A6"/>
  <w:p w14:paraId="2BF4A2B4" w14:textId="77777777" w:rsidR="00F6595A" w:rsidRDefault="00F6595A"/>
  <w:p w14:paraId="63128F2E" w14:textId="77777777" w:rsidR="00F6595A" w:rsidRDefault="00F6595A"/>
  <w:p w14:paraId="5A0BD5F7" w14:textId="77777777" w:rsidR="00F6595A" w:rsidRDefault="00F6595A"/>
  <w:p w14:paraId="131C410C" w14:textId="77777777" w:rsidR="00F6595A" w:rsidRDefault="00F6595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8CFB6" w14:textId="77777777" w:rsidR="000F6205" w:rsidRDefault="000F6205" w:rsidP="000F6205">
    <w:pPr>
      <w:pStyle w:val="Nagwek"/>
      <w:jc w:val="right"/>
    </w:pPr>
    <w:r>
      <w:t>Załącznik nr 1 do SWZ – Program Funkcjonalno-Użytkowy</w:t>
    </w:r>
  </w:p>
  <w:p w14:paraId="3F3B390F" w14:textId="77777777" w:rsidR="000F6205" w:rsidRDefault="000F6205" w:rsidP="003C7182">
    <w:pPr>
      <w:tabs>
        <w:tab w:val="left" w:pos="851"/>
        <w:tab w:val="left" w:pos="2694"/>
      </w:tabs>
      <w:spacing w:line="360" w:lineRule="auto"/>
      <w:ind w:firstLine="0"/>
      <w:jc w:val="center"/>
      <w:rPr>
        <w:color w:val="000000" w:themeColor="text1"/>
        <w:sz w:val="16"/>
        <w:szCs w:val="16"/>
      </w:rPr>
    </w:pPr>
  </w:p>
  <w:p w14:paraId="79938DB5" w14:textId="15C4F016" w:rsidR="00BC7C6D" w:rsidRDefault="00F6595A" w:rsidP="003C7182">
    <w:pPr>
      <w:tabs>
        <w:tab w:val="left" w:pos="851"/>
        <w:tab w:val="left" w:pos="2694"/>
      </w:tabs>
      <w:spacing w:line="360" w:lineRule="auto"/>
      <w:ind w:firstLine="0"/>
      <w:jc w:val="center"/>
      <w:rPr>
        <w:color w:val="000000" w:themeColor="text1"/>
        <w:sz w:val="16"/>
        <w:szCs w:val="16"/>
      </w:rPr>
    </w:pPr>
    <w:r w:rsidRPr="006630D2">
      <w:rPr>
        <w:color w:val="000000" w:themeColor="text1"/>
        <w:sz w:val="16"/>
        <w:szCs w:val="16"/>
      </w:rPr>
      <w:t>PFU dla zadania „Budowa miejsc parkingowych</w:t>
    </w:r>
    <w:r w:rsidR="00651DFE" w:rsidRPr="006630D2">
      <w:rPr>
        <w:color w:val="000000" w:themeColor="text1"/>
        <w:sz w:val="16"/>
        <w:szCs w:val="16"/>
      </w:rPr>
      <w:t xml:space="preserve"> przy przystanku </w:t>
    </w:r>
    <w:r w:rsidR="0079612D">
      <w:rPr>
        <w:color w:val="000000" w:themeColor="text1"/>
        <w:sz w:val="16"/>
        <w:szCs w:val="16"/>
      </w:rPr>
      <w:t>Gomunice</w:t>
    </w:r>
    <w:r w:rsidR="00453360" w:rsidRPr="006630D2">
      <w:rPr>
        <w:color w:val="000000" w:themeColor="text1"/>
        <w:sz w:val="16"/>
        <w:szCs w:val="16"/>
      </w:rPr>
      <w:t xml:space="preserve"> na linii kolejowej nr 1”</w:t>
    </w:r>
    <w:r w:rsidR="00BC7C6D">
      <w:rPr>
        <w:color w:val="000000" w:themeColor="text1"/>
        <w:sz w:val="16"/>
        <w:szCs w:val="16"/>
      </w:rPr>
      <w:t xml:space="preserve"> </w:t>
    </w:r>
  </w:p>
  <w:p w14:paraId="666F6411" w14:textId="333673C3" w:rsidR="003C7182" w:rsidRPr="006630D2" w:rsidRDefault="00BC7C6D" w:rsidP="003C7182">
    <w:pPr>
      <w:tabs>
        <w:tab w:val="left" w:pos="851"/>
        <w:tab w:val="left" w:pos="2694"/>
      </w:tabs>
      <w:spacing w:line="360" w:lineRule="auto"/>
      <w:ind w:firstLine="0"/>
      <w:jc w:val="center"/>
      <w:rPr>
        <w:color w:val="000000" w:themeColor="text1"/>
        <w:sz w:val="16"/>
        <w:szCs w:val="16"/>
      </w:rPr>
    </w:pPr>
    <w:r>
      <w:rPr>
        <w:sz w:val="16"/>
        <w:szCs w:val="16"/>
      </w:rPr>
      <w:t>w ramach „R</w:t>
    </w:r>
    <w:r w:rsidRPr="00C9636A">
      <w:rPr>
        <w:sz w:val="16"/>
        <w:szCs w:val="16"/>
      </w:rPr>
      <w:t>ządowego programu budowy lub modernizacji przystanków kolej</w:t>
    </w:r>
    <w:r>
      <w:rPr>
        <w:sz w:val="16"/>
        <w:szCs w:val="16"/>
      </w:rPr>
      <w:t>owych na lata 2021-202</w:t>
    </w:r>
    <w:r w:rsidR="0042209A">
      <w:rPr>
        <w:sz w:val="16"/>
        <w:szCs w:val="16"/>
      </w:rPr>
      <w:t>6</w:t>
    </w:r>
    <w:r>
      <w:rPr>
        <w:sz w:val="16"/>
        <w:szCs w:val="16"/>
      </w:rPr>
      <w:t xml:space="preserve">" </w:t>
    </w:r>
    <w:r w:rsidR="00F6595A" w:rsidRPr="006630D2">
      <w:rPr>
        <w:color w:val="000000" w:themeColor="text1"/>
        <w:sz w:val="16"/>
        <w:szCs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CB3FA" w14:textId="74CC5551" w:rsidR="000F6205" w:rsidRDefault="000F6205" w:rsidP="000F6205">
    <w:pPr>
      <w:pStyle w:val="Nagwek"/>
      <w:jc w:val="right"/>
    </w:pPr>
    <w:r>
      <w:t>Załącznik nr 1 do SWZ – Program Funkcjonalno-Użytkowy</w:t>
    </w:r>
  </w:p>
  <w:p w14:paraId="68D585E7" w14:textId="77777777" w:rsidR="000F6205" w:rsidRDefault="000F620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46CD1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720399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80"/>
    <w:multiLevelType w:val="singleLevel"/>
    <w:tmpl w:val="AF96B60A"/>
    <w:lvl w:ilvl="0">
      <w:start w:val="1"/>
      <w:numFmt w:val="bullet"/>
      <w:pStyle w:val="Listapunktowana5"/>
      <w:lvlText w:val=""/>
      <w:lvlJc w:val="left"/>
      <w:pPr>
        <w:tabs>
          <w:tab w:val="num" w:pos="1492"/>
        </w:tabs>
        <w:ind w:left="1492" w:hanging="360"/>
      </w:pPr>
      <w:rPr>
        <w:rFonts w:ascii="Symbol" w:hAnsi="Symbol" w:hint="default"/>
      </w:rPr>
    </w:lvl>
  </w:abstractNum>
  <w:abstractNum w:abstractNumId="3" w15:restartNumberingAfterBreak="0">
    <w:nsid w:val="00000006"/>
    <w:multiLevelType w:val="singleLevel"/>
    <w:tmpl w:val="FC2828B0"/>
    <w:name w:val="WW8Num7"/>
    <w:lvl w:ilvl="0">
      <w:start w:val="1"/>
      <w:numFmt w:val="bullet"/>
      <w:lvlText w:val=""/>
      <w:lvlJc w:val="left"/>
      <w:pPr>
        <w:tabs>
          <w:tab w:val="num" w:pos="-81"/>
        </w:tabs>
        <w:ind w:left="1069" w:hanging="360"/>
      </w:pPr>
      <w:rPr>
        <w:rFonts w:ascii="Symbol" w:hAnsi="Symbol" w:cs="Symbol" w:hint="default"/>
        <w:color w:val="000000"/>
        <w:lang w:eastAsia="pl-PL"/>
      </w:rPr>
    </w:lvl>
  </w:abstractNum>
  <w:abstractNum w:abstractNumId="4" w15:restartNumberingAfterBreak="0">
    <w:nsid w:val="00000017"/>
    <w:multiLevelType w:val="multilevel"/>
    <w:tmpl w:val="00000017"/>
    <w:name w:val="WW8Num17"/>
    <w:lvl w:ilvl="0">
      <w:start w:val="1"/>
      <w:numFmt w:val="decimal"/>
      <w:lvlText w:val="%1"/>
      <w:lvlJc w:val="left"/>
      <w:pPr>
        <w:tabs>
          <w:tab w:val="num" w:pos="397"/>
        </w:tabs>
        <w:ind w:left="397" w:hanging="397"/>
      </w:pPr>
    </w:lvl>
    <w:lvl w:ilvl="1">
      <w:start w:val="1"/>
      <w:numFmt w:val="decimal"/>
      <w:lvlText w:val="%2)"/>
      <w:lvlJc w:val="left"/>
      <w:pPr>
        <w:tabs>
          <w:tab w:val="num" w:pos="794"/>
        </w:tabs>
        <w:ind w:left="794" w:hanging="397"/>
      </w:pPr>
    </w:lvl>
    <w:lvl w:ilvl="2">
      <w:start w:val="1"/>
      <w:numFmt w:val="lowerLetter"/>
      <w:lvlText w:val="%3."/>
      <w:lvlJc w:val="left"/>
      <w:pPr>
        <w:tabs>
          <w:tab w:val="num" w:pos="1531"/>
        </w:tabs>
        <w:ind w:left="1531" w:hanging="454"/>
      </w:pPr>
    </w:lvl>
    <w:lvl w:ilvl="3">
      <w:start w:val="1"/>
      <w:numFmt w:val="bullet"/>
      <w:lvlText w:val="–"/>
      <w:lvlJc w:val="left"/>
      <w:pPr>
        <w:tabs>
          <w:tab w:val="num" w:pos="1985"/>
        </w:tabs>
        <w:ind w:left="1985" w:hanging="567"/>
      </w:pPr>
      <w:rPr>
        <w:rFonts w:ascii="Times New Roman" w:hAnsi="Times New Roman" w:cs="Times New Roman"/>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000001C"/>
    <w:multiLevelType w:val="multilevel"/>
    <w:tmpl w:val="0000001C"/>
    <w:name w:val="WW8Num23"/>
    <w:lvl w:ilvl="0">
      <w:start w:val="1"/>
      <w:numFmt w:val="lowerLetter"/>
      <w:lvlText w:val="%1)"/>
      <w:lvlJc w:val="left"/>
      <w:pPr>
        <w:tabs>
          <w:tab w:val="num" w:pos="2212"/>
        </w:tabs>
        <w:ind w:left="2212" w:hanging="341"/>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D"/>
    <w:multiLevelType w:val="multilevel"/>
    <w:tmpl w:val="0000001D"/>
    <w:name w:val="WW8Num24"/>
    <w:lvl w:ilvl="0">
      <w:start w:val="1"/>
      <w:numFmt w:val="lowerLetter"/>
      <w:lvlText w:val="%1)"/>
      <w:lvlJc w:val="left"/>
      <w:pPr>
        <w:tabs>
          <w:tab w:val="num" w:pos="2212"/>
        </w:tabs>
        <w:ind w:left="2212" w:hanging="341"/>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1E"/>
    <w:multiLevelType w:val="multilevel"/>
    <w:tmpl w:val="CD70CA7E"/>
    <w:name w:val="WW8Num25"/>
    <w:lvl w:ilvl="0">
      <w:start w:val="1"/>
      <w:numFmt w:val="decimal"/>
      <w:lvlText w:val="%1)"/>
      <w:lvlJc w:val="left"/>
      <w:pPr>
        <w:tabs>
          <w:tab w:val="num" w:pos="2212"/>
        </w:tabs>
        <w:ind w:left="2212" w:hanging="341"/>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281386E"/>
    <w:multiLevelType w:val="hybridMultilevel"/>
    <w:tmpl w:val="2506B11C"/>
    <w:lvl w:ilvl="0" w:tplc="04150017">
      <w:start w:val="1"/>
      <w:numFmt w:val="lowerLetter"/>
      <w:lvlText w:val="%1)"/>
      <w:lvlJc w:val="left"/>
      <w:pPr>
        <w:ind w:left="1069" w:hanging="360"/>
      </w:pPr>
      <w:rPr>
        <w:rFonts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9" w15:restartNumberingAfterBreak="0">
    <w:nsid w:val="0E1C6D95"/>
    <w:multiLevelType w:val="hybridMultilevel"/>
    <w:tmpl w:val="8FB8F806"/>
    <w:lvl w:ilvl="0" w:tplc="04150011">
      <w:start w:val="1"/>
      <w:numFmt w:val="decimal"/>
      <w:lvlText w:val="%1)"/>
      <w:lvlJc w:val="left"/>
      <w:pPr>
        <w:ind w:left="1440" w:hanging="360"/>
      </w:pPr>
      <w:rPr>
        <w:rFonts w:hint="default"/>
        <w:b w:val="0"/>
        <w:strike w:val="0"/>
        <w:color w:val="000000" w:themeColor="text1"/>
        <w:sz w:val="22"/>
        <w:szCs w:val="22"/>
      </w:rPr>
    </w:lvl>
    <w:lvl w:ilvl="1" w:tplc="891EC702">
      <w:numFmt w:val="bullet"/>
      <w:lvlText w:val="•"/>
      <w:lvlJc w:val="left"/>
      <w:pPr>
        <w:ind w:left="2160" w:hanging="360"/>
      </w:pPr>
      <w:rPr>
        <w:rFonts w:ascii="Arial" w:eastAsia="Times New Roman" w:hAnsi="Arial" w:cs="Aria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0F3B7D2F"/>
    <w:multiLevelType w:val="singleLevel"/>
    <w:tmpl w:val="5E50799C"/>
    <w:lvl w:ilvl="0">
      <w:start w:val="1"/>
      <w:numFmt w:val="bullet"/>
      <w:pStyle w:val="bullet1"/>
      <w:lvlText w:val=""/>
      <w:lvlJc w:val="left"/>
      <w:pPr>
        <w:tabs>
          <w:tab w:val="num" w:pos="360"/>
        </w:tabs>
        <w:ind w:left="360" w:hanging="360"/>
      </w:pPr>
      <w:rPr>
        <w:rFonts w:ascii="Wingdings" w:hAnsi="Wingdings" w:hint="default"/>
      </w:rPr>
    </w:lvl>
  </w:abstractNum>
  <w:abstractNum w:abstractNumId="11" w15:restartNumberingAfterBreak="0">
    <w:nsid w:val="0FCC3A99"/>
    <w:multiLevelType w:val="multilevel"/>
    <w:tmpl w:val="B2B664C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0CD37FE"/>
    <w:multiLevelType w:val="hybridMultilevel"/>
    <w:tmpl w:val="B36CBF9A"/>
    <w:lvl w:ilvl="0" w:tplc="04150011">
      <w:start w:val="1"/>
      <w:numFmt w:val="decimal"/>
      <w:lvlText w:val="%1)"/>
      <w:lvlJc w:val="left"/>
      <w:pPr>
        <w:ind w:left="1440" w:hanging="360"/>
      </w:pPr>
      <w:rPr>
        <w:rFonts w:hint="default"/>
        <w:b w:val="0"/>
        <w:strike w:val="0"/>
        <w:color w:val="000000" w:themeColor="text1"/>
        <w:sz w:val="22"/>
        <w:szCs w:val="22"/>
      </w:rPr>
    </w:lvl>
    <w:lvl w:ilvl="1" w:tplc="891EC702">
      <w:numFmt w:val="bullet"/>
      <w:lvlText w:val="•"/>
      <w:lvlJc w:val="left"/>
      <w:pPr>
        <w:ind w:left="2160" w:hanging="360"/>
      </w:pPr>
      <w:rPr>
        <w:rFonts w:ascii="Arial" w:eastAsia="Times New Roman" w:hAnsi="Arial" w:cs="Aria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0EA0F33"/>
    <w:multiLevelType w:val="hybridMultilevel"/>
    <w:tmpl w:val="7A88266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20A3E46"/>
    <w:multiLevelType w:val="hybridMultilevel"/>
    <w:tmpl w:val="87E496A6"/>
    <w:lvl w:ilvl="0" w:tplc="04150011">
      <w:start w:val="1"/>
      <w:numFmt w:val="decimal"/>
      <w:lvlText w:val="%1)"/>
      <w:lvlJc w:val="left"/>
      <w:pPr>
        <w:ind w:left="1440" w:hanging="360"/>
      </w:pPr>
      <w:rPr>
        <w:rFonts w:hint="default"/>
        <w:b w:val="0"/>
        <w:strike w:val="0"/>
        <w:color w:val="000000" w:themeColor="text1"/>
        <w:sz w:val="22"/>
        <w:szCs w:val="22"/>
      </w:rPr>
    </w:lvl>
    <w:lvl w:ilvl="1" w:tplc="891EC702">
      <w:numFmt w:val="bullet"/>
      <w:lvlText w:val="•"/>
      <w:lvlJc w:val="left"/>
      <w:pPr>
        <w:ind w:left="2160" w:hanging="360"/>
      </w:pPr>
      <w:rPr>
        <w:rFonts w:ascii="Arial" w:eastAsia="Times New Roman" w:hAnsi="Arial" w:cs="Aria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9BC76E4"/>
    <w:multiLevelType w:val="multilevel"/>
    <w:tmpl w:val="426ED422"/>
    <w:lvl w:ilvl="0">
      <w:start w:val="1"/>
      <w:numFmt w:val="decimal"/>
      <w:lvlText w:val="%1."/>
      <w:lvlJc w:val="left"/>
      <w:pPr>
        <w:ind w:left="390" w:hanging="390"/>
      </w:pPr>
      <w:rPr>
        <w:rFonts w:hint="default"/>
      </w:rPr>
    </w:lvl>
    <w:lvl w:ilvl="1">
      <w:start w:val="1"/>
      <w:numFmt w:val="decimal"/>
      <w:pStyle w:val="lista11"/>
      <w:lvlText w:val="%1.%2."/>
      <w:lvlJc w:val="left"/>
      <w:pPr>
        <w:ind w:left="1004"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IDW111"/>
      <w:lvlText w:val="%1.%2.%3."/>
      <w:lvlJc w:val="left"/>
      <w:pPr>
        <w:ind w:left="862"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IDW1111"/>
      <w:lvlText w:val="%1.%2.%3.%4."/>
      <w:lvlJc w:val="left"/>
      <w:pPr>
        <w:ind w:left="108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pStyle w:val="IDW11111"/>
      <w:lvlText w:val="%1.%2.%3.%4.%5."/>
      <w:lvlJc w:val="left"/>
      <w:pPr>
        <w:ind w:left="1080" w:hanging="1080"/>
      </w:pPr>
      <w:rPr>
        <w:rFonts w:hint="default"/>
        <w:sz w:val="24"/>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1CDB2389"/>
    <w:multiLevelType w:val="hybridMultilevel"/>
    <w:tmpl w:val="D5A83040"/>
    <w:lvl w:ilvl="0" w:tplc="66B2515C">
      <w:start w:val="1"/>
      <w:numFmt w:val="decimal"/>
      <w:pStyle w:val="1"/>
      <w:lvlText w:val="%1)"/>
      <w:lvlJc w:val="left"/>
      <w:pPr>
        <w:ind w:left="360" w:hanging="360"/>
      </w:pPr>
      <w:rPr>
        <w:rFonts w:hint="default"/>
        <w:sz w:val="24"/>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7" w15:restartNumberingAfterBreak="0">
    <w:nsid w:val="1E206BE5"/>
    <w:multiLevelType w:val="hybridMultilevel"/>
    <w:tmpl w:val="EBAAA1EC"/>
    <w:lvl w:ilvl="0" w:tplc="04150011">
      <w:start w:val="1"/>
      <w:numFmt w:val="decimal"/>
      <w:lvlText w:val="%1)"/>
      <w:lvlJc w:val="left"/>
      <w:pPr>
        <w:ind w:left="1069" w:hanging="360"/>
      </w:pPr>
      <w:rPr>
        <w:rFonts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8" w15:restartNumberingAfterBreak="0">
    <w:nsid w:val="20FE6CBD"/>
    <w:multiLevelType w:val="hybridMultilevel"/>
    <w:tmpl w:val="6CE889A4"/>
    <w:lvl w:ilvl="0" w:tplc="04150011">
      <w:start w:val="1"/>
      <w:numFmt w:val="decimal"/>
      <w:lvlText w:val="%1)"/>
      <w:lvlJc w:val="left"/>
      <w:pPr>
        <w:ind w:left="720" w:hanging="360"/>
      </w:pPr>
    </w:lvl>
    <w:lvl w:ilvl="1" w:tplc="7422B0D6">
      <w:start w:val="1"/>
      <w:numFmt w:val="decimal"/>
      <w:lvlText w:val="%2."/>
      <w:lvlJc w:val="left"/>
      <w:pPr>
        <w:ind w:left="1440" w:hanging="360"/>
      </w:pPr>
      <w:rPr>
        <w:rFonts w:hint="default"/>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F14C7A1E">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15F7DE2"/>
    <w:multiLevelType w:val="hybridMultilevel"/>
    <w:tmpl w:val="5896E7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34133DD"/>
    <w:multiLevelType w:val="multilevel"/>
    <w:tmpl w:val="0E2CE930"/>
    <w:lvl w:ilvl="0">
      <w:start w:val="1"/>
      <w:numFmt w:val="decimal"/>
      <w:lvlText w:val="%1."/>
      <w:lvlJc w:val="left"/>
      <w:pPr>
        <w:ind w:left="360" w:hanging="360"/>
      </w:pPr>
    </w:lvl>
    <w:lvl w:ilvl="1">
      <w:start w:val="1"/>
      <w:numFmt w:val="decimal"/>
      <w:pStyle w:val="1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6427E19"/>
    <w:multiLevelType w:val="multilevel"/>
    <w:tmpl w:val="4378B76A"/>
    <w:lvl w:ilvl="0">
      <w:numFmt w:val="decimal"/>
      <w:pStyle w:val="zadanie"/>
      <w:suff w:val="space"/>
      <w:lvlText w:val="Zadanie %1:"/>
      <w:lvlJc w:val="left"/>
      <w:pPr>
        <w:ind w:left="1980"/>
      </w:pPr>
      <w:rPr>
        <w:rFonts w:cs="Times New Roman"/>
      </w:rPr>
    </w:lvl>
    <w:lvl w:ilvl="1">
      <w:start w:val="1"/>
      <w:numFmt w:val="none"/>
      <w:suff w:val="nothing"/>
      <w:lvlText w:val=""/>
      <w:lvlJc w:val="left"/>
      <w:pPr>
        <w:ind w:left="1980"/>
      </w:pPr>
      <w:rPr>
        <w:rFonts w:cs="Times New Roman"/>
      </w:rPr>
    </w:lvl>
    <w:lvl w:ilvl="2">
      <w:start w:val="1"/>
      <w:numFmt w:val="none"/>
      <w:suff w:val="nothing"/>
      <w:lvlText w:val=""/>
      <w:lvlJc w:val="left"/>
      <w:pPr>
        <w:ind w:left="1980"/>
      </w:pPr>
      <w:rPr>
        <w:rFonts w:cs="Times New Roman"/>
      </w:rPr>
    </w:lvl>
    <w:lvl w:ilvl="3">
      <w:start w:val="1"/>
      <w:numFmt w:val="none"/>
      <w:suff w:val="nothing"/>
      <w:lvlText w:val=""/>
      <w:lvlJc w:val="left"/>
      <w:pPr>
        <w:ind w:left="1980"/>
      </w:pPr>
      <w:rPr>
        <w:rFonts w:cs="Times New Roman"/>
      </w:rPr>
    </w:lvl>
    <w:lvl w:ilvl="4">
      <w:start w:val="1"/>
      <w:numFmt w:val="none"/>
      <w:suff w:val="nothing"/>
      <w:lvlText w:val=""/>
      <w:lvlJc w:val="left"/>
      <w:pPr>
        <w:ind w:left="1980"/>
      </w:pPr>
      <w:rPr>
        <w:rFonts w:cs="Times New Roman"/>
      </w:rPr>
    </w:lvl>
    <w:lvl w:ilvl="5">
      <w:start w:val="1"/>
      <w:numFmt w:val="none"/>
      <w:suff w:val="nothing"/>
      <w:lvlText w:val=""/>
      <w:lvlJc w:val="left"/>
      <w:pPr>
        <w:ind w:left="1980"/>
      </w:pPr>
      <w:rPr>
        <w:rFonts w:cs="Times New Roman"/>
      </w:rPr>
    </w:lvl>
    <w:lvl w:ilvl="6">
      <w:start w:val="1"/>
      <w:numFmt w:val="none"/>
      <w:suff w:val="nothing"/>
      <w:lvlText w:val=""/>
      <w:lvlJc w:val="left"/>
      <w:pPr>
        <w:ind w:left="1980"/>
      </w:pPr>
      <w:rPr>
        <w:rFonts w:cs="Times New Roman"/>
      </w:rPr>
    </w:lvl>
    <w:lvl w:ilvl="7">
      <w:start w:val="1"/>
      <w:numFmt w:val="none"/>
      <w:suff w:val="nothing"/>
      <w:lvlText w:val=""/>
      <w:lvlJc w:val="left"/>
      <w:pPr>
        <w:ind w:left="1980"/>
      </w:pPr>
      <w:rPr>
        <w:rFonts w:cs="Times New Roman"/>
      </w:rPr>
    </w:lvl>
    <w:lvl w:ilvl="8">
      <w:start w:val="1"/>
      <w:numFmt w:val="none"/>
      <w:suff w:val="nothing"/>
      <w:lvlText w:val=""/>
      <w:lvlJc w:val="left"/>
      <w:pPr>
        <w:ind w:left="1980"/>
      </w:pPr>
      <w:rPr>
        <w:rFonts w:cs="Times New Roman"/>
      </w:rPr>
    </w:lvl>
  </w:abstractNum>
  <w:abstractNum w:abstractNumId="22" w15:restartNumberingAfterBreak="0">
    <w:nsid w:val="26A66EF2"/>
    <w:multiLevelType w:val="hybridMultilevel"/>
    <w:tmpl w:val="75DCDB72"/>
    <w:lvl w:ilvl="0" w:tplc="4BCEA4DE">
      <w:start w:val="1"/>
      <w:numFmt w:val="bullet"/>
      <w:pStyle w:val="Wypunktowanie1"/>
      <w:lvlText w:val=""/>
      <w:lvlJc w:val="left"/>
      <w:pPr>
        <w:tabs>
          <w:tab w:val="num" w:pos="417"/>
        </w:tabs>
        <w:ind w:left="397" w:hanging="340"/>
      </w:pPr>
      <w:rPr>
        <w:rFonts w:ascii="Symbol" w:hAnsi="Symbol" w:hint="default"/>
        <w:color w:val="auto"/>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8BB3748"/>
    <w:multiLevelType w:val="hybridMultilevel"/>
    <w:tmpl w:val="085AA298"/>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4" w15:restartNumberingAfterBreak="0">
    <w:nsid w:val="296B1E1E"/>
    <w:multiLevelType w:val="multilevel"/>
    <w:tmpl w:val="74264D2E"/>
    <w:lvl w:ilvl="0">
      <w:start w:val="1"/>
      <w:numFmt w:val="decimal"/>
      <w:lvlText w:val="%1)"/>
      <w:lvlJc w:val="left"/>
      <w:pPr>
        <w:ind w:left="720" w:hanging="360"/>
      </w:pPr>
      <w:rPr>
        <w:b w:val="0"/>
        <w:i w:val="0"/>
        <w:color w:val="auto"/>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AE54258"/>
    <w:multiLevelType w:val="hybridMultilevel"/>
    <w:tmpl w:val="2320E714"/>
    <w:lvl w:ilvl="0" w:tplc="FFFFFFFF">
      <w:start w:val="1"/>
      <w:numFmt w:val="bullet"/>
      <w:pStyle w:val="punkt-kreska"/>
      <w:lvlText w:val="–"/>
      <w:lvlJc w:val="left"/>
      <w:pPr>
        <w:tabs>
          <w:tab w:val="num" w:pos="557"/>
        </w:tabs>
        <w:ind w:left="557" w:hanging="377"/>
      </w:pPr>
      <w:rPr>
        <w:rFonts w:ascii="Arial" w:hAnsi="Arial" w:hint="default"/>
        <w:b w:val="0"/>
        <w:i w:val="0"/>
        <w:sz w:val="20"/>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6" w15:restartNumberingAfterBreak="0">
    <w:nsid w:val="2BE11F3A"/>
    <w:multiLevelType w:val="hybridMultilevel"/>
    <w:tmpl w:val="68BC702C"/>
    <w:lvl w:ilvl="0" w:tplc="04150011">
      <w:start w:val="1"/>
      <w:numFmt w:val="decimal"/>
      <w:lvlText w:val="%1)"/>
      <w:lvlJc w:val="left"/>
      <w:pPr>
        <w:ind w:left="1440" w:hanging="360"/>
      </w:pPr>
      <w:rPr>
        <w:rFonts w:hint="default"/>
        <w:b w:val="0"/>
        <w:strike w:val="0"/>
        <w:color w:val="000000" w:themeColor="text1"/>
        <w:sz w:val="22"/>
        <w:szCs w:val="22"/>
      </w:rPr>
    </w:lvl>
    <w:lvl w:ilvl="1" w:tplc="891EC702">
      <w:numFmt w:val="bullet"/>
      <w:lvlText w:val="•"/>
      <w:lvlJc w:val="left"/>
      <w:pPr>
        <w:ind w:left="2160" w:hanging="360"/>
      </w:pPr>
      <w:rPr>
        <w:rFonts w:ascii="Arial" w:eastAsia="Times New Roman" w:hAnsi="Arial" w:cs="Aria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2D2D4DB2"/>
    <w:multiLevelType w:val="multilevel"/>
    <w:tmpl w:val="336AC536"/>
    <w:lvl w:ilvl="0">
      <w:start w:val="1"/>
      <w:numFmt w:val="decimal"/>
      <w:pStyle w:val="Nagwek1"/>
      <w:lvlText w:val="%1."/>
      <w:lvlJc w:val="left"/>
      <w:pPr>
        <w:ind w:left="357" w:hanging="35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Nagwek2"/>
      <w:isLgl/>
      <w:lvlText w:val="%1.%2"/>
      <w:lvlJc w:val="left"/>
      <w:pPr>
        <w:ind w:left="357" w:hanging="357"/>
      </w:pPr>
      <w:rPr>
        <w:rFonts w:hint="default"/>
        <w:b/>
        <w:bCs w:val="0"/>
        <w:i w:val="0"/>
        <w:iCs w:val="0"/>
        <w:caps w:val="0"/>
        <w:smallCaps w:val="0"/>
        <w:strike w:val="0"/>
        <w:dstrike w:val="0"/>
        <w:noProof w:val="0"/>
        <w:vanish w:val="0"/>
        <w:color w:val="auto"/>
        <w:spacing w:val="0"/>
        <w:kern w:val="0"/>
        <w:position w:val="0"/>
        <w:sz w:val="24"/>
        <w:szCs w:val="24"/>
        <w:u w:val="none"/>
        <w:effect w:val="none"/>
        <w:vertAlign w:val="baseline"/>
        <w:em w:val="none"/>
        <w:specVanish w:val="0"/>
      </w:rPr>
    </w:lvl>
    <w:lvl w:ilvl="2">
      <w:start w:val="1"/>
      <w:numFmt w:val="decimal"/>
      <w:pStyle w:val="Nagwek3"/>
      <w:isLgl/>
      <w:lvlText w:val="%1.%2.%3"/>
      <w:lvlJc w:val="left"/>
      <w:pPr>
        <w:ind w:left="357" w:hanging="357"/>
      </w:pPr>
      <w:rPr>
        <w:specVanish w:val="0"/>
      </w:rPr>
    </w:lvl>
    <w:lvl w:ilvl="3">
      <w:start w:val="1"/>
      <w:numFmt w:val="decimal"/>
      <w:pStyle w:val="Nagwek4"/>
      <w:isLgl/>
      <w:lvlText w:val="%1.%2.%3.%4"/>
      <w:lvlJc w:val="left"/>
      <w:pPr>
        <w:ind w:left="357" w:hanging="35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pStyle w:val="Nagwek5"/>
      <w:isLgl/>
      <w:lvlText w:val="%1.%2.%3.%4.%5"/>
      <w:lvlJc w:val="left"/>
      <w:pPr>
        <w:ind w:left="2059" w:hanging="357"/>
      </w:pPr>
      <w:rPr>
        <w:rFonts w:hint="default"/>
        <w:b/>
        <w:sz w:val="22"/>
        <w:szCs w:val="22"/>
      </w:rPr>
    </w:lvl>
    <w:lvl w:ilvl="5">
      <w:start w:val="1"/>
      <w:numFmt w:val="decimal"/>
      <w:pStyle w:val="Nagwek6"/>
      <w:isLgl/>
      <w:lvlText w:val="%1.%2.%3.%4.%5.%6"/>
      <w:lvlJc w:val="left"/>
      <w:pPr>
        <w:ind w:left="357" w:hanging="35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28" w15:restartNumberingAfterBreak="0">
    <w:nsid w:val="305E515B"/>
    <w:multiLevelType w:val="multilevel"/>
    <w:tmpl w:val="98FCA7D6"/>
    <w:lvl w:ilvl="0">
      <w:start w:val="1"/>
      <w:numFmt w:val="decimal"/>
      <w:lvlText w:val="%1."/>
      <w:lvlJc w:val="left"/>
      <w:pPr>
        <w:ind w:left="644" w:hanging="360"/>
      </w:pPr>
      <w:rPr>
        <w:b w:val="0"/>
        <w:i w:val="0"/>
        <w:color w:val="auto"/>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3D95936"/>
    <w:multiLevelType w:val="hybridMultilevel"/>
    <w:tmpl w:val="4B1858AA"/>
    <w:lvl w:ilvl="0" w:tplc="DACA11C0">
      <w:start w:val="1"/>
      <w:numFmt w:val="lowerLetter"/>
      <w:lvlText w:val="%1)"/>
      <w:lvlJc w:val="left"/>
      <w:pPr>
        <w:ind w:left="1288" w:hanging="360"/>
      </w:pPr>
      <w:rPr>
        <w:b w:val="0"/>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0" w15:restartNumberingAfterBreak="0">
    <w:nsid w:val="346B2B49"/>
    <w:multiLevelType w:val="hybridMultilevel"/>
    <w:tmpl w:val="9B0E0618"/>
    <w:lvl w:ilvl="0" w:tplc="04150017">
      <w:start w:val="1"/>
      <w:numFmt w:val="lowerLetter"/>
      <w:lvlText w:val="%1)"/>
      <w:lvlJc w:val="left"/>
      <w:pPr>
        <w:ind w:left="1440" w:hanging="360"/>
      </w:pPr>
      <w:rPr>
        <w:rFonts w:hint="default"/>
        <w:b w:val="0"/>
        <w:strike w:val="0"/>
        <w:color w:val="000000" w:themeColor="text1"/>
        <w:sz w:val="22"/>
        <w:szCs w:val="22"/>
      </w:rPr>
    </w:lvl>
    <w:lvl w:ilvl="1" w:tplc="891EC702">
      <w:numFmt w:val="bullet"/>
      <w:lvlText w:val="•"/>
      <w:lvlJc w:val="left"/>
      <w:pPr>
        <w:ind w:left="2160" w:hanging="360"/>
      </w:pPr>
      <w:rPr>
        <w:rFonts w:ascii="Arial" w:eastAsia="Times New Roman" w:hAnsi="Arial" w:cs="Aria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355E1BFF"/>
    <w:multiLevelType w:val="hybridMultilevel"/>
    <w:tmpl w:val="9C3406BA"/>
    <w:lvl w:ilvl="0" w:tplc="04150017">
      <w:start w:val="1"/>
      <w:numFmt w:val="lowerLetter"/>
      <w:lvlText w:val="%1)"/>
      <w:lvlJc w:val="left"/>
      <w:pPr>
        <w:ind w:left="1440" w:hanging="360"/>
      </w:pPr>
      <w:rPr>
        <w:rFonts w:hint="default"/>
        <w:b w:val="0"/>
        <w:strike w:val="0"/>
        <w:color w:val="000000" w:themeColor="text1"/>
        <w:sz w:val="22"/>
        <w:szCs w:val="22"/>
      </w:rPr>
    </w:lvl>
    <w:lvl w:ilvl="1" w:tplc="891EC702">
      <w:numFmt w:val="bullet"/>
      <w:lvlText w:val="•"/>
      <w:lvlJc w:val="left"/>
      <w:pPr>
        <w:ind w:left="2160" w:hanging="360"/>
      </w:pPr>
      <w:rPr>
        <w:rFonts w:ascii="Arial" w:eastAsia="Times New Roman" w:hAnsi="Arial" w:cs="Aria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2" w15:restartNumberingAfterBreak="0">
    <w:nsid w:val="3C565D63"/>
    <w:multiLevelType w:val="hybridMultilevel"/>
    <w:tmpl w:val="471AFE92"/>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D243F07"/>
    <w:multiLevelType w:val="hybridMultilevel"/>
    <w:tmpl w:val="4E4041FE"/>
    <w:lvl w:ilvl="0" w:tplc="04150011">
      <w:start w:val="1"/>
      <w:numFmt w:val="decimal"/>
      <w:lvlText w:val="%1)"/>
      <w:lvlJc w:val="left"/>
      <w:pPr>
        <w:ind w:left="1069" w:hanging="360"/>
      </w:pPr>
      <w:rPr>
        <w:rFonts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34" w15:restartNumberingAfterBreak="0">
    <w:nsid w:val="3E686C52"/>
    <w:multiLevelType w:val="hybridMultilevel"/>
    <w:tmpl w:val="A428FEC4"/>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F380D68"/>
    <w:multiLevelType w:val="hybridMultilevel"/>
    <w:tmpl w:val="DC54173E"/>
    <w:lvl w:ilvl="0" w:tplc="04150011">
      <w:start w:val="1"/>
      <w:numFmt w:val="decimal"/>
      <w:lvlText w:val="%1)"/>
      <w:lvlJc w:val="left"/>
      <w:pPr>
        <w:ind w:left="1440" w:hanging="360"/>
      </w:pPr>
      <w:rPr>
        <w:rFonts w:hint="default"/>
        <w:b w:val="0"/>
        <w:strike w:val="0"/>
        <w:color w:val="000000" w:themeColor="text1"/>
        <w:sz w:val="22"/>
        <w:szCs w:val="22"/>
      </w:rPr>
    </w:lvl>
    <w:lvl w:ilvl="1" w:tplc="891EC702">
      <w:numFmt w:val="bullet"/>
      <w:lvlText w:val="•"/>
      <w:lvlJc w:val="left"/>
      <w:pPr>
        <w:ind w:left="2160" w:hanging="360"/>
      </w:pPr>
      <w:rPr>
        <w:rFonts w:ascii="Arial" w:eastAsia="Times New Roman" w:hAnsi="Arial" w:cs="Aria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3FA442FB"/>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41CE4464"/>
    <w:multiLevelType w:val="multilevel"/>
    <w:tmpl w:val="D61EF822"/>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righ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1EB059D"/>
    <w:multiLevelType w:val="hybridMultilevel"/>
    <w:tmpl w:val="0AC6B6AA"/>
    <w:lvl w:ilvl="0" w:tplc="04150017">
      <w:start w:val="1"/>
      <w:numFmt w:val="lowerLetter"/>
      <w:lvlText w:val="%1)"/>
      <w:lvlJc w:val="left"/>
      <w:pPr>
        <w:ind w:left="1440" w:hanging="360"/>
      </w:pPr>
      <w:rPr>
        <w:rFonts w:hint="default"/>
        <w:b w:val="0"/>
        <w:strike w:val="0"/>
        <w:color w:val="000000" w:themeColor="text1"/>
        <w:sz w:val="22"/>
        <w:szCs w:val="22"/>
      </w:rPr>
    </w:lvl>
    <w:lvl w:ilvl="1" w:tplc="891EC702">
      <w:numFmt w:val="bullet"/>
      <w:lvlText w:val="•"/>
      <w:lvlJc w:val="left"/>
      <w:pPr>
        <w:ind w:left="2160" w:hanging="360"/>
      </w:pPr>
      <w:rPr>
        <w:rFonts w:ascii="Arial" w:eastAsia="Times New Roman" w:hAnsi="Arial" w:cs="Aria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9" w15:restartNumberingAfterBreak="0">
    <w:nsid w:val="425B6F9C"/>
    <w:multiLevelType w:val="multilevel"/>
    <w:tmpl w:val="1E46D4DA"/>
    <w:lvl w:ilvl="0">
      <w:start w:val="1"/>
      <w:numFmt w:val="decimal"/>
      <w:lvlText w:val="%1."/>
      <w:lvlJc w:val="left"/>
      <w:pPr>
        <w:ind w:left="644" w:hanging="360"/>
      </w:pPr>
      <w:rPr>
        <w:b w:val="0"/>
        <w:i w:val="0"/>
        <w:color w:val="auto"/>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44CC7B5D"/>
    <w:multiLevelType w:val="hybridMultilevel"/>
    <w:tmpl w:val="FA0E935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5C26A1B"/>
    <w:multiLevelType w:val="hybridMultilevel"/>
    <w:tmpl w:val="7C101712"/>
    <w:lvl w:ilvl="0" w:tplc="6946F982">
      <w:start w:val="1"/>
      <w:numFmt w:val="bullet"/>
      <w:pStyle w:val="Mylniki"/>
      <w:lvlText w:val="−"/>
      <w:lvlJc w:val="left"/>
      <w:pPr>
        <w:ind w:left="1440" w:hanging="360"/>
      </w:pPr>
      <w:rPr>
        <w:rFonts w:ascii="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2" w15:restartNumberingAfterBreak="0">
    <w:nsid w:val="46572E3F"/>
    <w:multiLevelType w:val="hybridMultilevel"/>
    <w:tmpl w:val="2FF8B414"/>
    <w:lvl w:ilvl="0" w:tplc="D56ACBCE">
      <w:start w:val="1"/>
      <w:numFmt w:val="decimal"/>
      <w:lvlText w:val="%1)"/>
      <w:lvlJc w:val="left"/>
      <w:pPr>
        <w:ind w:left="502" w:hanging="360"/>
      </w:p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43" w15:restartNumberingAfterBreak="0">
    <w:nsid w:val="476F3261"/>
    <w:multiLevelType w:val="hybridMultilevel"/>
    <w:tmpl w:val="E32213F0"/>
    <w:lvl w:ilvl="0" w:tplc="FFFFFFFF">
      <w:start w:val="1"/>
      <w:numFmt w:val="bullet"/>
      <w:pStyle w:val="Listapunktowana2"/>
      <w:lvlText w:val=""/>
      <w:lvlJc w:val="left"/>
      <w:pPr>
        <w:tabs>
          <w:tab w:val="num" w:pos="1003"/>
        </w:tabs>
        <w:ind w:left="1003"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4" w15:restartNumberingAfterBreak="0">
    <w:nsid w:val="477D5A78"/>
    <w:multiLevelType w:val="hybridMultilevel"/>
    <w:tmpl w:val="DC3EE95C"/>
    <w:lvl w:ilvl="0" w:tplc="04150011">
      <w:start w:val="1"/>
      <w:numFmt w:val="decimal"/>
      <w:lvlText w:val="%1)"/>
      <w:lvlJc w:val="left"/>
      <w:pPr>
        <w:ind w:left="1440" w:hanging="360"/>
      </w:pPr>
      <w:rPr>
        <w:rFonts w:hint="default"/>
        <w:b w:val="0"/>
        <w:strike w:val="0"/>
        <w:color w:val="000000" w:themeColor="text1"/>
        <w:sz w:val="22"/>
        <w:szCs w:val="22"/>
      </w:rPr>
    </w:lvl>
    <w:lvl w:ilvl="1" w:tplc="891EC702">
      <w:numFmt w:val="bullet"/>
      <w:lvlText w:val="•"/>
      <w:lvlJc w:val="left"/>
      <w:pPr>
        <w:ind w:left="2160" w:hanging="360"/>
      </w:pPr>
      <w:rPr>
        <w:rFonts w:ascii="Arial" w:eastAsia="Times New Roman" w:hAnsi="Arial" w:cs="Aria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5" w15:restartNumberingAfterBreak="0">
    <w:nsid w:val="49D370B8"/>
    <w:multiLevelType w:val="hybridMultilevel"/>
    <w:tmpl w:val="E99EF9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4AC77885"/>
    <w:multiLevelType w:val="hybridMultilevel"/>
    <w:tmpl w:val="F85EF784"/>
    <w:lvl w:ilvl="0" w:tplc="4B90340A">
      <w:start w:val="1"/>
      <w:numFmt w:val="bullet"/>
      <w:pStyle w:val="6-"/>
      <w:lvlText w:val="-"/>
      <w:lvlJc w:val="left"/>
      <w:pPr>
        <w:ind w:left="1491" w:hanging="283"/>
      </w:pPr>
      <w:rPr>
        <w:rFonts w:ascii="Arial" w:hAnsi="Arial" w:hint="default"/>
      </w:rPr>
    </w:lvl>
    <w:lvl w:ilvl="1" w:tplc="04150003">
      <w:numFmt w:val="decimal"/>
      <w:lvlText w:val=""/>
      <w:lvlJc w:val="left"/>
    </w:lvl>
    <w:lvl w:ilvl="2" w:tplc="04150005">
      <w:numFmt w:val="decimal"/>
      <w:lvlText w:val=""/>
      <w:lvlJc w:val="left"/>
    </w:lvl>
    <w:lvl w:ilvl="3" w:tplc="04150001">
      <w:numFmt w:val="decimal"/>
      <w:lvlText w:val=""/>
      <w:lvlJc w:val="left"/>
    </w:lvl>
    <w:lvl w:ilvl="4" w:tplc="04150003">
      <w:numFmt w:val="decimal"/>
      <w:lvlText w:val=""/>
      <w:lvlJc w:val="left"/>
    </w:lvl>
    <w:lvl w:ilvl="5" w:tplc="04150005">
      <w:numFmt w:val="decimal"/>
      <w:lvlText w:val=""/>
      <w:lvlJc w:val="left"/>
    </w:lvl>
    <w:lvl w:ilvl="6" w:tplc="04150001">
      <w:numFmt w:val="decimal"/>
      <w:lvlText w:val=""/>
      <w:lvlJc w:val="left"/>
    </w:lvl>
    <w:lvl w:ilvl="7" w:tplc="04150003">
      <w:numFmt w:val="decimal"/>
      <w:lvlText w:val=""/>
      <w:lvlJc w:val="left"/>
    </w:lvl>
    <w:lvl w:ilvl="8" w:tplc="04150005">
      <w:numFmt w:val="decimal"/>
      <w:lvlText w:val=""/>
      <w:lvlJc w:val="left"/>
    </w:lvl>
  </w:abstractNum>
  <w:abstractNum w:abstractNumId="47" w15:restartNumberingAfterBreak="0">
    <w:nsid w:val="4B8E5C3F"/>
    <w:multiLevelType w:val="hybridMultilevel"/>
    <w:tmpl w:val="8DD80ED8"/>
    <w:lvl w:ilvl="0" w:tplc="04150011">
      <w:start w:val="1"/>
      <w:numFmt w:val="decimal"/>
      <w:lvlText w:val="%1)"/>
      <w:lvlJc w:val="left"/>
      <w:pPr>
        <w:ind w:left="644"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DB13F2E"/>
    <w:multiLevelType w:val="multilevel"/>
    <w:tmpl w:val="64A0E2D6"/>
    <w:lvl w:ilvl="0">
      <w:start w:val="1"/>
      <w:numFmt w:val="decimal"/>
      <w:pStyle w:val="textstdlnum"/>
      <w:lvlText w:val="%1."/>
      <w:lvlJc w:val="left"/>
      <w:pPr>
        <w:tabs>
          <w:tab w:val="num" w:pos="1620"/>
        </w:tabs>
        <w:ind w:left="1260" w:hanging="360"/>
      </w:pPr>
      <w:rPr>
        <w:rFonts w:cs="Times New Roman" w:hint="default"/>
      </w:rPr>
    </w:lvl>
    <w:lvl w:ilvl="1">
      <w:start w:val="1"/>
      <w:numFmt w:val="decimal"/>
      <w:lvlText w:val="%1.%2."/>
      <w:lvlJc w:val="left"/>
      <w:pPr>
        <w:tabs>
          <w:tab w:val="num" w:pos="1692"/>
        </w:tabs>
        <w:ind w:left="1692" w:hanging="432"/>
      </w:pPr>
      <w:rPr>
        <w:rFonts w:cs="Times New Roman" w:hint="default"/>
      </w:rPr>
    </w:lvl>
    <w:lvl w:ilvl="2">
      <w:start w:val="1"/>
      <w:numFmt w:val="decimal"/>
      <w:lvlText w:val="%1.%2.%3."/>
      <w:lvlJc w:val="left"/>
      <w:pPr>
        <w:tabs>
          <w:tab w:val="num" w:pos="2340"/>
        </w:tabs>
        <w:ind w:left="2124" w:hanging="504"/>
      </w:pPr>
      <w:rPr>
        <w:rFonts w:cs="Times New Roman" w:hint="default"/>
      </w:rPr>
    </w:lvl>
    <w:lvl w:ilvl="3">
      <w:start w:val="1"/>
      <w:numFmt w:val="decimal"/>
      <w:lvlText w:val="%1.%2.%3.%4."/>
      <w:lvlJc w:val="left"/>
      <w:pPr>
        <w:tabs>
          <w:tab w:val="num" w:pos="2700"/>
        </w:tabs>
        <w:ind w:left="2628" w:hanging="648"/>
      </w:pPr>
      <w:rPr>
        <w:rFonts w:cs="Times New Roman" w:hint="default"/>
      </w:rPr>
    </w:lvl>
    <w:lvl w:ilvl="4">
      <w:start w:val="1"/>
      <w:numFmt w:val="decimal"/>
      <w:lvlText w:val="%1.%2.%3.%4.%5."/>
      <w:lvlJc w:val="left"/>
      <w:pPr>
        <w:tabs>
          <w:tab w:val="num" w:pos="3420"/>
        </w:tabs>
        <w:ind w:left="3132" w:hanging="792"/>
      </w:pPr>
      <w:rPr>
        <w:rFonts w:cs="Times New Roman" w:hint="default"/>
      </w:rPr>
    </w:lvl>
    <w:lvl w:ilvl="5">
      <w:start w:val="1"/>
      <w:numFmt w:val="decimal"/>
      <w:lvlText w:val="%1.%2.%3.%4.%5.%6."/>
      <w:lvlJc w:val="left"/>
      <w:pPr>
        <w:tabs>
          <w:tab w:val="num" w:pos="3780"/>
        </w:tabs>
        <w:ind w:left="3636" w:hanging="936"/>
      </w:pPr>
      <w:rPr>
        <w:rFonts w:cs="Times New Roman" w:hint="default"/>
      </w:rPr>
    </w:lvl>
    <w:lvl w:ilvl="6">
      <w:start w:val="1"/>
      <w:numFmt w:val="decimal"/>
      <w:lvlText w:val="%1.%2.%3.%4.%5.%6.%7."/>
      <w:lvlJc w:val="left"/>
      <w:pPr>
        <w:tabs>
          <w:tab w:val="num" w:pos="4500"/>
        </w:tabs>
        <w:ind w:left="4140" w:hanging="1080"/>
      </w:pPr>
      <w:rPr>
        <w:rFonts w:cs="Times New Roman" w:hint="default"/>
      </w:rPr>
    </w:lvl>
    <w:lvl w:ilvl="7">
      <w:start w:val="1"/>
      <w:numFmt w:val="decimal"/>
      <w:lvlText w:val="%1.%2.%3.%4.%5.%6.%7.%8."/>
      <w:lvlJc w:val="left"/>
      <w:pPr>
        <w:tabs>
          <w:tab w:val="num" w:pos="4860"/>
        </w:tabs>
        <w:ind w:left="4644" w:hanging="1224"/>
      </w:pPr>
      <w:rPr>
        <w:rFonts w:cs="Times New Roman" w:hint="default"/>
      </w:rPr>
    </w:lvl>
    <w:lvl w:ilvl="8">
      <w:start w:val="1"/>
      <w:numFmt w:val="decimal"/>
      <w:lvlText w:val="%1.%2.%3.%4.%5.%6.%7.%8.%9."/>
      <w:lvlJc w:val="left"/>
      <w:pPr>
        <w:tabs>
          <w:tab w:val="num" w:pos="5580"/>
        </w:tabs>
        <w:ind w:left="5220" w:hanging="1440"/>
      </w:pPr>
      <w:rPr>
        <w:rFonts w:cs="Times New Roman" w:hint="default"/>
      </w:rPr>
    </w:lvl>
  </w:abstractNum>
  <w:abstractNum w:abstractNumId="49" w15:restartNumberingAfterBreak="0">
    <w:nsid w:val="57760AB3"/>
    <w:multiLevelType w:val="hybridMultilevel"/>
    <w:tmpl w:val="69D6937A"/>
    <w:lvl w:ilvl="0" w:tplc="04150011">
      <w:start w:val="1"/>
      <w:numFmt w:val="decimal"/>
      <w:lvlText w:val="%1)"/>
      <w:lvlJc w:val="left"/>
      <w:pPr>
        <w:ind w:left="1440" w:hanging="360"/>
      </w:pPr>
      <w:rPr>
        <w:rFonts w:hint="default"/>
        <w:b w:val="0"/>
        <w:strike w:val="0"/>
        <w:color w:val="000000" w:themeColor="text1"/>
        <w:sz w:val="22"/>
        <w:szCs w:val="22"/>
      </w:rPr>
    </w:lvl>
    <w:lvl w:ilvl="1" w:tplc="891EC702">
      <w:numFmt w:val="bullet"/>
      <w:lvlText w:val="•"/>
      <w:lvlJc w:val="left"/>
      <w:pPr>
        <w:ind w:left="2160" w:hanging="360"/>
      </w:pPr>
      <w:rPr>
        <w:rFonts w:ascii="Arial" w:eastAsia="Times New Roman" w:hAnsi="Arial" w:cs="Aria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0" w15:restartNumberingAfterBreak="0">
    <w:nsid w:val="58E04882"/>
    <w:multiLevelType w:val="multilevel"/>
    <w:tmpl w:val="74264D2E"/>
    <w:lvl w:ilvl="0">
      <w:start w:val="1"/>
      <w:numFmt w:val="decimal"/>
      <w:lvlText w:val="%1)"/>
      <w:lvlJc w:val="left"/>
      <w:pPr>
        <w:ind w:left="644" w:hanging="360"/>
      </w:pPr>
      <w:rPr>
        <w:b w:val="0"/>
        <w:i w:val="0"/>
        <w:color w:val="auto"/>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5A4E385B"/>
    <w:multiLevelType w:val="hybridMultilevel"/>
    <w:tmpl w:val="8F38E48C"/>
    <w:lvl w:ilvl="0" w:tplc="04150011">
      <w:start w:val="1"/>
      <w:numFmt w:val="decimal"/>
      <w:lvlText w:val="%1)"/>
      <w:lvlJc w:val="left"/>
      <w:pPr>
        <w:ind w:left="1140" w:hanging="360"/>
      </w:pPr>
      <w:rPr>
        <w:rFonts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52" w15:restartNumberingAfterBreak="0">
    <w:nsid w:val="5B6C76D6"/>
    <w:multiLevelType w:val="multilevel"/>
    <w:tmpl w:val="EB14E3BC"/>
    <w:lvl w:ilvl="0">
      <w:start w:val="1"/>
      <w:numFmt w:val="decimal"/>
      <w:pStyle w:val="Poziom2"/>
      <w:lvlText w:val="%1."/>
      <w:lvlJc w:val="left"/>
      <w:pPr>
        <w:ind w:left="720" w:hanging="360"/>
      </w:pPr>
      <w:rPr>
        <w:rFonts w:hint="default"/>
      </w:rPr>
    </w:lvl>
    <w:lvl w:ilvl="1">
      <w:start w:val="1"/>
      <w:numFmt w:val="decimal"/>
      <w:pStyle w:val="Poziom3"/>
      <w:isLgl/>
      <w:lvlText w:val="%1.%2."/>
      <w:lvlJc w:val="left"/>
      <w:pPr>
        <w:ind w:left="1440" w:hanging="720"/>
      </w:pPr>
      <w:rPr>
        <w:rFonts w:hint="default"/>
      </w:rPr>
    </w:lvl>
    <w:lvl w:ilvl="2">
      <w:start w:val="1"/>
      <w:numFmt w:val="decimal"/>
      <w:pStyle w:val="Poziom4"/>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3" w15:restartNumberingAfterBreak="0">
    <w:nsid w:val="5D9D1257"/>
    <w:multiLevelType w:val="hybridMultilevel"/>
    <w:tmpl w:val="D48A3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E873EBF"/>
    <w:multiLevelType w:val="hybridMultilevel"/>
    <w:tmpl w:val="E2042E2E"/>
    <w:lvl w:ilvl="0" w:tplc="04150017">
      <w:start w:val="1"/>
      <w:numFmt w:val="lowerLetter"/>
      <w:lvlText w:val="%1)"/>
      <w:lvlJc w:val="left"/>
      <w:pPr>
        <w:ind w:left="1440" w:hanging="360"/>
      </w:pPr>
      <w:rPr>
        <w:rFonts w:hint="default"/>
        <w:b w:val="0"/>
        <w:strike w:val="0"/>
        <w:color w:val="000000" w:themeColor="text1"/>
        <w:sz w:val="22"/>
        <w:szCs w:val="22"/>
      </w:rPr>
    </w:lvl>
    <w:lvl w:ilvl="1" w:tplc="891EC702">
      <w:numFmt w:val="bullet"/>
      <w:lvlText w:val="•"/>
      <w:lvlJc w:val="left"/>
      <w:pPr>
        <w:ind w:left="2160" w:hanging="360"/>
      </w:pPr>
      <w:rPr>
        <w:rFonts w:ascii="Arial" w:eastAsia="Times New Roman" w:hAnsi="Arial" w:cs="Aria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5" w15:restartNumberingAfterBreak="0">
    <w:nsid w:val="633A6B34"/>
    <w:multiLevelType w:val="multilevel"/>
    <w:tmpl w:val="D4C29890"/>
    <w:lvl w:ilvl="0">
      <w:start w:val="1"/>
      <w:numFmt w:val="decimal"/>
      <w:lvlText w:val="%1."/>
      <w:lvlJc w:val="left"/>
      <w:pPr>
        <w:ind w:left="360" w:hanging="360"/>
      </w:pPr>
      <w:rPr>
        <w:b w:val="0"/>
        <w:i w:val="0"/>
        <w:color w:val="auto"/>
        <w:sz w:val="22"/>
        <w:szCs w:val="22"/>
      </w:rPr>
    </w:lvl>
    <w:lvl w:ilvl="1">
      <w:start w:val="1"/>
      <w:numFmt w:val="decimal"/>
      <w:isLgl/>
      <w:lvlText w:val="%1.%2."/>
      <w:lvlJc w:val="left"/>
      <w:pPr>
        <w:ind w:left="796" w:hanging="720"/>
      </w:pPr>
      <w:rPr>
        <w:rFonts w:hint="default"/>
      </w:rPr>
    </w:lvl>
    <w:lvl w:ilvl="2">
      <w:start w:val="1"/>
      <w:numFmt w:val="decimal"/>
      <w:isLgl/>
      <w:lvlText w:val="%1.%2.%3."/>
      <w:lvlJc w:val="left"/>
      <w:pPr>
        <w:ind w:left="796" w:hanging="720"/>
      </w:pPr>
      <w:rPr>
        <w:rFonts w:hint="default"/>
      </w:rPr>
    </w:lvl>
    <w:lvl w:ilvl="3">
      <w:start w:val="1"/>
      <w:numFmt w:val="decimal"/>
      <w:isLgl/>
      <w:lvlText w:val="%1.%2.%3.%4."/>
      <w:lvlJc w:val="left"/>
      <w:pPr>
        <w:ind w:left="1156" w:hanging="1080"/>
      </w:pPr>
      <w:rPr>
        <w:rFonts w:hint="default"/>
      </w:rPr>
    </w:lvl>
    <w:lvl w:ilvl="4">
      <w:start w:val="1"/>
      <w:numFmt w:val="decimal"/>
      <w:isLgl/>
      <w:lvlText w:val="%1.%2.%3.%4.%5."/>
      <w:lvlJc w:val="left"/>
      <w:pPr>
        <w:ind w:left="1156" w:hanging="1080"/>
      </w:pPr>
      <w:rPr>
        <w:rFonts w:hint="default"/>
      </w:rPr>
    </w:lvl>
    <w:lvl w:ilvl="5">
      <w:start w:val="1"/>
      <w:numFmt w:val="decimal"/>
      <w:isLgl/>
      <w:lvlText w:val="%1.%2.%3.%4.%5.%6."/>
      <w:lvlJc w:val="left"/>
      <w:pPr>
        <w:ind w:left="1516" w:hanging="1440"/>
      </w:pPr>
      <w:rPr>
        <w:rFonts w:hint="default"/>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876" w:hanging="1800"/>
      </w:pPr>
      <w:rPr>
        <w:rFonts w:hint="default"/>
      </w:rPr>
    </w:lvl>
    <w:lvl w:ilvl="8">
      <w:start w:val="1"/>
      <w:numFmt w:val="decimal"/>
      <w:isLgl/>
      <w:lvlText w:val="%1.%2.%3.%4.%5.%6.%7.%8.%9."/>
      <w:lvlJc w:val="left"/>
      <w:pPr>
        <w:ind w:left="1876" w:hanging="1800"/>
      </w:pPr>
      <w:rPr>
        <w:rFonts w:hint="default"/>
      </w:rPr>
    </w:lvl>
  </w:abstractNum>
  <w:abstractNum w:abstractNumId="56" w15:restartNumberingAfterBreak="0">
    <w:nsid w:val="65B93C52"/>
    <w:multiLevelType w:val="hybridMultilevel"/>
    <w:tmpl w:val="BC9C58F6"/>
    <w:lvl w:ilvl="0" w:tplc="63F04240">
      <w:start w:val="1"/>
      <w:numFmt w:val="bullet"/>
      <w:lvlText w:val=""/>
      <w:lvlJc w:val="righ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7" w15:restartNumberingAfterBreak="0">
    <w:nsid w:val="6644058E"/>
    <w:multiLevelType w:val="hybridMultilevel"/>
    <w:tmpl w:val="21BA23EA"/>
    <w:lvl w:ilvl="0" w:tplc="5596E7C4">
      <w:start w:val="1"/>
      <w:numFmt w:val="lowerLetter"/>
      <w:pStyle w:val="litera"/>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58" w15:restartNumberingAfterBreak="0">
    <w:nsid w:val="66482258"/>
    <w:multiLevelType w:val="multilevel"/>
    <w:tmpl w:val="68B2CE42"/>
    <w:lvl w:ilvl="0">
      <w:start w:val="1"/>
      <w:numFmt w:val="decimal"/>
      <w:lvlText w:val="%1)"/>
      <w:lvlJc w:val="left"/>
      <w:pPr>
        <w:ind w:left="720" w:hanging="360"/>
      </w:pPr>
      <w:rPr>
        <w:b w:val="0"/>
        <w:i w:val="0"/>
        <w:color w:val="auto"/>
        <w:sz w:val="22"/>
        <w:szCs w:val="22"/>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lowerLetter"/>
      <w:lvlText w:val="%7)"/>
      <w:lvlJc w:val="left"/>
      <w:pPr>
        <w:ind w:left="1800" w:hanging="1440"/>
      </w:pPr>
      <w:rPr>
        <w:b w:val="0"/>
        <w:bCs w:val="0"/>
        <w:i w:val="0"/>
        <w:iCs w:val="0"/>
        <w:caps w:val="0"/>
        <w:smallCaps w:val="0"/>
        <w:strike w:val="0"/>
        <w:dstrike w:val="0"/>
        <w:noProof w:val="0"/>
        <w:vanish w:val="0"/>
        <w:webHidden w:val="0"/>
        <w:color w:val="auto"/>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59" w15:restartNumberingAfterBreak="0">
    <w:nsid w:val="68B5384E"/>
    <w:multiLevelType w:val="multilevel"/>
    <w:tmpl w:val="74264D2E"/>
    <w:styleLink w:val="Artpktlit"/>
    <w:lvl w:ilvl="0">
      <w:start w:val="1"/>
      <w:numFmt w:val="decimal"/>
      <w:lvlText w:val="%1)"/>
      <w:lvlJc w:val="left"/>
      <w:pPr>
        <w:ind w:left="644" w:hanging="360"/>
      </w:pPr>
      <w:rPr>
        <w:b w:val="0"/>
        <w:i w:val="0"/>
        <w:color w:val="auto"/>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6C007D37"/>
    <w:multiLevelType w:val="multilevel"/>
    <w:tmpl w:val="DBDE5968"/>
    <w:lvl w:ilvl="0">
      <w:start w:val="1"/>
      <w:numFmt w:val="decimal"/>
      <w:lvlText w:val="%1."/>
      <w:lvlJc w:val="left"/>
      <w:pPr>
        <w:ind w:left="644" w:hanging="360"/>
      </w:pPr>
      <w:rPr>
        <w:b w:val="0"/>
        <w:i w:val="0"/>
        <w:color w:val="auto"/>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6C5538A9"/>
    <w:multiLevelType w:val="hybridMultilevel"/>
    <w:tmpl w:val="CB68CCDE"/>
    <w:lvl w:ilvl="0" w:tplc="04150011">
      <w:start w:val="1"/>
      <w:numFmt w:val="decimal"/>
      <w:lvlText w:val="%1)"/>
      <w:lvlJc w:val="left"/>
      <w:pPr>
        <w:ind w:left="643" w:hanging="360"/>
      </w:pPr>
      <w:rPr>
        <w:rFonts w:hint="default"/>
        <w:b w:val="0"/>
        <w:i w:val="0"/>
        <w:color w:val="auto"/>
        <w:sz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6D8A1204"/>
    <w:multiLevelType w:val="multilevel"/>
    <w:tmpl w:val="88DE2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F5C7ABD"/>
    <w:multiLevelType w:val="hybridMultilevel"/>
    <w:tmpl w:val="F94C9D32"/>
    <w:lvl w:ilvl="0" w:tplc="04150011">
      <w:start w:val="1"/>
      <w:numFmt w:val="decimal"/>
      <w:lvlText w:val="%1)"/>
      <w:lvlJc w:val="left"/>
      <w:pPr>
        <w:ind w:left="1145" w:hanging="360"/>
      </w:pPr>
    </w:lvl>
    <w:lvl w:ilvl="1" w:tplc="04150011">
      <w:start w:val="1"/>
      <w:numFmt w:val="decimal"/>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64" w15:restartNumberingAfterBreak="0">
    <w:nsid w:val="71AA67D2"/>
    <w:multiLevelType w:val="hybridMultilevel"/>
    <w:tmpl w:val="EE667708"/>
    <w:lvl w:ilvl="0" w:tplc="D53CF95C">
      <w:start w:val="1"/>
      <w:numFmt w:val="decimal"/>
      <w:pStyle w:val="listanumerowana"/>
      <w:lvlText w:val="%1."/>
      <w:lvlJc w:val="left"/>
      <w:pPr>
        <w:tabs>
          <w:tab w:val="num" w:pos="540"/>
        </w:tabs>
        <w:ind w:left="5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64509AD"/>
    <w:multiLevelType w:val="hybridMultilevel"/>
    <w:tmpl w:val="B0AE9BD0"/>
    <w:lvl w:ilvl="0" w:tplc="1FD0B8E0">
      <w:start w:val="1"/>
      <w:numFmt w:val="bullet"/>
      <w:pStyle w:val="a"/>
      <w:lvlText w:val=""/>
      <w:lvlJc w:val="left"/>
      <w:pPr>
        <w:ind w:left="1637" w:hanging="360"/>
      </w:pPr>
      <w:rPr>
        <w:rFonts w:ascii="Symbol" w:hAnsi="Symbol" w:hint="default"/>
      </w:rPr>
    </w:lvl>
    <w:lvl w:ilvl="1" w:tplc="A9E07646">
      <w:start w:val="1"/>
      <w:numFmt w:val="bullet"/>
      <w:lvlText w:val=""/>
      <w:lvlJc w:val="left"/>
      <w:pPr>
        <w:ind w:left="1506" w:hanging="360"/>
      </w:pPr>
      <w:rPr>
        <w:rFonts w:ascii="Symbol" w:hAnsi="Symbol"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66" w15:restartNumberingAfterBreak="0">
    <w:nsid w:val="771647FD"/>
    <w:multiLevelType w:val="hybridMultilevel"/>
    <w:tmpl w:val="CF7ECF2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7" w15:restartNumberingAfterBreak="0">
    <w:nsid w:val="787F714A"/>
    <w:multiLevelType w:val="hybridMultilevel"/>
    <w:tmpl w:val="E0884C8C"/>
    <w:lvl w:ilvl="0" w:tplc="04150011">
      <w:start w:val="1"/>
      <w:numFmt w:val="decimal"/>
      <w:lvlText w:val="%1)"/>
      <w:lvlJc w:val="left"/>
      <w:pPr>
        <w:ind w:left="1440" w:hanging="360"/>
      </w:pPr>
      <w:rPr>
        <w:rFonts w:hint="default"/>
        <w:b w:val="0"/>
        <w:strike w:val="0"/>
        <w:color w:val="000000" w:themeColor="text1"/>
        <w:sz w:val="22"/>
        <w:szCs w:val="22"/>
      </w:rPr>
    </w:lvl>
    <w:lvl w:ilvl="1" w:tplc="891EC702">
      <w:numFmt w:val="bullet"/>
      <w:lvlText w:val="•"/>
      <w:lvlJc w:val="left"/>
      <w:pPr>
        <w:ind w:left="2160" w:hanging="360"/>
      </w:pPr>
      <w:rPr>
        <w:rFonts w:ascii="Arial" w:eastAsia="Times New Roman" w:hAnsi="Arial" w:cs="Aria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8" w15:restartNumberingAfterBreak="0">
    <w:nsid w:val="78D2520C"/>
    <w:multiLevelType w:val="hybridMultilevel"/>
    <w:tmpl w:val="3232F35E"/>
    <w:lvl w:ilvl="0" w:tplc="0F0EE1FA">
      <w:start w:val="1"/>
      <w:numFmt w:val="bullet"/>
      <w:pStyle w:val="-wyliczenie"/>
      <w:lvlText w:val=""/>
      <w:lvlJc w:val="left"/>
      <w:pPr>
        <w:ind w:left="1143" w:hanging="360"/>
      </w:pPr>
      <w:rPr>
        <w:rFonts w:ascii="Symbol" w:hAnsi="Symbol" w:hint="default"/>
      </w:rPr>
    </w:lvl>
    <w:lvl w:ilvl="1" w:tplc="04150003" w:tentative="1">
      <w:start w:val="1"/>
      <w:numFmt w:val="bullet"/>
      <w:lvlText w:val="o"/>
      <w:lvlJc w:val="left"/>
      <w:pPr>
        <w:ind w:left="1863" w:hanging="360"/>
      </w:pPr>
      <w:rPr>
        <w:rFonts w:ascii="Courier New" w:hAnsi="Courier New" w:cs="Courier New" w:hint="default"/>
      </w:rPr>
    </w:lvl>
    <w:lvl w:ilvl="2" w:tplc="04150005" w:tentative="1">
      <w:start w:val="1"/>
      <w:numFmt w:val="bullet"/>
      <w:lvlText w:val=""/>
      <w:lvlJc w:val="left"/>
      <w:pPr>
        <w:ind w:left="2583" w:hanging="360"/>
      </w:pPr>
      <w:rPr>
        <w:rFonts w:ascii="Wingdings" w:hAnsi="Wingdings" w:hint="default"/>
      </w:rPr>
    </w:lvl>
    <w:lvl w:ilvl="3" w:tplc="04150001" w:tentative="1">
      <w:start w:val="1"/>
      <w:numFmt w:val="bullet"/>
      <w:lvlText w:val=""/>
      <w:lvlJc w:val="left"/>
      <w:pPr>
        <w:ind w:left="3303" w:hanging="360"/>
      </w:pPr>
      <w:rPr>
        <w:rFonts w:ascii="Symbol" w:hAnsi="Symbol" w:hint="default"/>
      </w:rPr>
    </w:lvl>
    <w:lvl w:ilvl="4" w:tplc="04150003" w:tentative="1">
      <w:start w:val="1"/>
      <w:numFmt w:val="bullet"/>
      <w:lvlText w:val="o"/>
      <w:lvlJc w:val="left"/>
      <w:pPr>
        <w:ind w:left="4023" w:hanging="360"/>
      </w:pPr>
      <w:rPr>
        <w:rFonts w:ascii="Courier New" w:hAnsi="Courier New" w:cs="Courier New" w:hint="default"/>
      </w:rPr>
    </w:lvl>
    <w:lvl w:ilvl="5" w:tplc="04150005" w:tentative="1">
      <w:start w:val="1"/>
      <w:numFmt w:val="bullet"/>
      <w:lvlText w:val=""/>
      <w:lvlJc w:val="left"/>
      <w:pPr>
        <w:ind w:left="4743" w:hanging="360"/>
      </w:pPr>
      <w:rPr>
        <w:rFonts w:ascii="Wingdings" w:hAnsi="Wingdings" w:hint="default"/>
      </w:rPr>
    </w:lvl>
    <w:lvl w:ilvl="6" w:tplc="04150001" w:tentative="1">
      <w:start w:val="1"/>
      <w:numFmt w:val="bullet"/>
      <w:lvlText w:val=""/>
      <w:lvlJc w:val="left"/>
      <w:pPr>
        <w:ind w:left="5463" w:hanging="360"/>
      </w:pPr>
      <w:rPr>
        <w:rFonts w:ascii="Symbol" w:hAnsi="Symbol" w:hint="default"/>
      </w:rPr>
    </w:lvl>
    <w:lvl w:ilvl="7" w:tplc="04150003" w:tentative="1">
      <w:start w:val="1"/>
      <w:numFmt w:val="bullet"/>
      <w:lvlText w:val="o"/>
      <w:lvlJc w:val="left"/>
      <w:pPr>
        <w:ind w:left="6183" w:hanging="360"/>
      </w:pPr>
      <w:rPr>
        <w:rFonts w:ascii="Courier New" w:hAnsi="Courier New" w:cs="Courier New" w:hint="default"/>
      </w:rPr>
    </w:lvl>
    <w:lvl w:ilvl="8" w:tplc="04150005" w:tentative="1">
      <w:start w:val="1"/>
      <w:numFmt w:val="bullet"/>
      <w:lvlText w:val=""/>
      <w:lvlJc w:val="left"/>
      <w:pPr>
        <w:ind w:left="6903" w:hanging="360"/>
      </w:pPr>
      <w:rPr>
        <w:rFonts w:ascii="Wingdings" w:hAnsi="Wingdings" w:hint="default"/>
      </w:rPr>
    </w:lvl>
  </w:abstractNum>
  <w:abstractNum w:abstractNumId="69" w15:restartNumberingAfterBreak="0">
    <w:nsid w:val="79DB0F51"/>
    <w:multiLevelType w:val="hybridMultilevel"/>
    <w:tmpl w:val="7A6285A2"/>
    <w:lvl w:ilvl="0" w:tplc="DFF6A272">
      <w:start w:val="1"/>
      <w:numFmt w:val="lowerLetter"/>
      <w:lvlText w:val="%1)"/>
      <w:lvlJc w:val="left"/>
      <w:pPr>
        <w:ind w:left="758" w:hanging="360"/>
      </w:pPr>
      <w:rPr>
        <w:b/>
      </w:rPr>
    </w:lvl>
    <w:lvl w:ilvl="1" w:tplc="9F3A1B2E">
      <w:start w:val="1"/>
      <w:numFmt w:val="bullet"/>
      <w:lvlText w:val=""/>
      <w:lvlJc w:val="right"/>
      <w:pPr>
        <w:ind w:left="1478" w:hanging="360"/>
      </w:pPr>
      <w:rPr>
        <w:rFonts w:ascii="Symbol" w:hAnsi="Symbol" w:hint="default"/>
      </w:rPr>
    </w:lvl>
    <w:lvl w:ilvl="2" w:tplc="245C5858">
      <w:start w:val="1"/>
      <w:numFmt w:val="decimal"/>
      <w:lvlText w:val="Zał. %3."/>
      <w:lvlJc w:val="left"/>
      <w:pPr>
        <w:ind w:left="5039" w:hanging="360"/>
      </w:pPr>
      <w:rPr>
        <w:rFonts w:hint="default"/>
        <w:b/>
        <w:sz w:val="22"/>
      </w:rPr>
    </w:lvl>
    <w:lvl w:ilvl="3" w:tplc="0415000F" w:tentative="1">
      <w:start w:val="1"/>
      <w:numFmt w:val="decimal"/>
      <w:lvlText w:val="%4."/>
      <w:lvlJc w:val="left"/>
      <w:pPr>
        <w:ind w:left="2918" w:hanging="360"/>
      </w:pPr>
    </w:lvl>
    <w:lvl w:ilvl="4" w:tplc="04150019" w:tentative="1">
      <w:start w:val="1"/>
      <w:numFmt w:val="lowerLetter"/>
      <w:lvlText w:val="%5."/>
      <w:lvlJc w:val="left"/>
      <w:pPr>
        <w:ind w:left="3638" w:hanging="360"/>
      </w:pPr>
    </w:lvl>
    <w:lvl w:ilvl="5" w:tplc="0415001B" w:tentative="1">
      <w:start w:val="1"/>
      <w:numFmt w:val="lowerRoman"/>
      <w:lvlText w:val="%6."/>
      <w:lvlJc w:val="right"/>
      <w:pPr>
        <w:ind w:left="4358" w:hanging="180"/>
      </w:pPr>
    </w:lvl>
    <w:lvl w:ilvl="6" w:tplc="0415000F" w:tentative="1">
      <w:start w:val="1"/>
      <w:numFmt w:val="decimal"/>
      <w:lvlText w:val="%7."/>
      <w:lvlJc w:val="left"/>
      <w:pPr>
        <w:ind w:left="5078" w:hanging="360"/>
      </w:pPr>
    </w:lvl>
    <w:lvl w:ilvl="7" w:tplc="04150019" w:tentative="1">
      <w:start w:val="1"/>
      <w:numFmt w:val="lowerLetter"/>
      <w:lvlText w:val="%8."/>
      <w:lvlJc w:val="left"/>
      <w:pPr>
        <w:ind w:left="5798" w:hanging="360"/>
      </w:pPr>
    </w:lvl>
    <w:lvl w:ilvl="8" w:tplc="0415001B" w:tentative="1">
      <w:start w:val="1"/>
      <w:numFmt w:val="lowerRoman"/>
      <w:lvlText w:val="%9."/>
      <w:lvlJc w:val="right"/>
      <w:pPr>
        <w:ind w:left="6518" w:hanging="180"/>
      </w:pPr>
    </w:lvl>
  </w:abstractNum>
  <w:abstractNum w:abstractNumId="70" w15:restartNumberingAfterBreak="0">
    <w:nsid w:val="7AC40640"/>
    <w:multiLevelType w:val="hybridMultilevel"/>
    <w:tmpl w:val="ECAE79D8"/>
    <w:lvl w:ilvl="0" w:tplc="04150011">
      <w:start w:val="1"/>
      <w:numFmt w:val="decimal"/>
      <w:lvlText w:val="%1)"/>
      <w:lvlJc w:val="left"/>
      <w:pPr>
        <w:ind w:left="1440" w:hanging="360"/>
      </w:pPr>
      <w:rPr>
        <w:rFonts w:hint="default"/>
        <w:b w:val="0"/>
        <w:color w:val="000000" w:themeColor="text1"/>
        <w:sz w:val="22"/>
        <w:szCs w:val="22"/>
      </w:rPr>
    </w:lvl>
    <w:lvl w:ilvl="1" w:tplc="891EC702">
      <w:numFmt w:val="bullet"/>
      <w:lvlText w:val="•"/>
      <w:lvlJc w:val="left"/>
      <w:pPr>
        <w:ind w:left="2160" w:hanging="360"/>
      </w:pPr>
      <w:rPr>
        <w:rFonts w:ascii="Arial" w:eastAsia="Times New Roman" w:hAnsi="Arial" w:cs="Aria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1" w15:restartNumberingAfterBreak="0">
    <w:nsid w:val="7B473259"/>
    <w:multiLevelType w:val="multilevel"/>
    <w:tmpl w:val="5C00EE7A"/>
    <w:lvl w:ilvl="0">
      <w:start w:val="1"/>
      <w:numFmt w:val="decimal"/>
      <w:lvlText w:val="%1."/>
      <w:lvlJc w:val="left"/>
      <w:pPr>
        <w:ind w:left="644" w:hanging="360"/>
      </w:pPr>
      <w:rPr>
        <w:b w:val="0"/>
        <w:i w:val="0"/>
        <w:color w:val="auto"/>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2" w15:restartNumberingAfterBreak="0">
    <w:nsid w:val="7E234F7C"/>
    <w:multiLevelType w:val="hybridMultilevel"/>
    <w:tmpl w:val="C574A3E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3" w15:restartNumberingAfterBreak="0">
    <w:nsid w:val="7ECE6A82"/>
    <w:multiLevelType w:val="hybridMultilevel"/>
    <w:tmpl w:val="8850FF32"/>
    <w:lvl w:ilvl="0" w:tplc="04150017">
      <w:start w:val="1"/>
      <w:numFmt w:val="lowerLetter"/>
      <w:lvlText w:val="%1)"/>
      <w:lvlJc w:val="left"/>
      <w:pPr>
        <w:ind w:left="1440" w:hanging="360"/>
      </w:pPr>
      <w:rPr>
        <w:rFonts w:hint="default"/>
        <w:b w:val="0"/>
        <w:strike w:val="0"/>
        <w:color w:val="000000" w:themeColor="text1"/>
        <w:sz w:val="22"/>
        <w:szCs w:val="22"/>
      </w:rPr>
    </w:lvl>
    <w:lvl w:ilvl="1" w:tplc="891EC702">
      <w:numFmt w:val="bullet"/>
      <w:lvlText w:val="•"/>
      <w:lvlJc w:val="left"/>
      <w:pPr>
        <w:ind w:left="2160" w:hanging="360"/>
      </w:pPr>
      <w:rPr>
        <w:rFonts w:ascii="Arial" w:eastAsia="Times New Roman" w:hAnsi="Arial" w:cs="Aria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151334353">
    <w:abstractNumId w:val="48"/>
  </w:num>
  <w:num w:numId="2" w16cid:durableId="1094861699">
    <w:abstractNumId w:val="10"/>
  </w:num>
  <w:num w:numId="3" w16cid:durableId="411774895">
    <w:abstractNumId w:val="43"/>
  </w:num>
  <w:num w:numId="4" w16cid:durableId="233319229">
    <w:abstractNumId w:val="21"/>
  </w:num>
  <w:num w:numId="5" w16cid:durableId="528303684">
    <w:abstractNumId w:val="25"/>
  </w:num>
  <w:num w:numId="6" w16cid:durableId="2069642344">
    <w:abstractNumId w:val="57"/>
  </w:num>
  <w:num w:numId="7" w16cid:durableId="1451975412">
    <w:abstractNumId w:val="20"/>
  </w:num>
  <w:num w:numId="8" w16cid:durableId="2069450792">
    <w:abstractNumId w:val="2"/>
  </w:num>
  <w:num w:numId="9" w16cid:durableId="369844902">
    <w:abstractNumId w:val="64"/>
  </w:num>
  <w:num w:numId="10" w16cid:durableId="39330709">
    <w:abstractNumId w:val="15"/>
  </w:num>
  <w:num w:numId="11" w16cid:durableId="641929310">
    <w:abstractNumId w:val="65"/>
  </w:num>
  <w:num w:numId="12" w16cid:durableId="1619680077">
    <w:abstractNumId w:val="16"/>
  </w:num>
  <w:num w:numId="13" w16cid:durableId="479999450">
    <w:abstractNumId w:val="36"/>
  </w:num>
  <w:num w:numId="14" w16cid:durableId="1049575783">
    <w:abstractNumId w:val="69"/>
  </w:num>
  <w:num w:numId="15" w16cid:durableId="838930075">
    <w:abstractNumId w:val="27"/>
  </w:num>
  <w:num w:numId="16" w16cid:durableId="240020160">
    <w:abstractNumId w:val="59"/>
  </w:num>
  <w:num w:numId="17" w16cid:durableId="2047025926">
    <w:abstractNumId w:val="22"/>
  </w:num>
  <w:num w:numId="18" w16cid:durableId="1341541248">
    <w:abstractNumId w:val="52"/>
  </w:num>
  <w:num w:numId="19" w16cid:durableId="854227957">
    <w:abstractNumId w:val="68"/>
  </w:num>
  <w:num w:numId="20" w16cid:durableId="735977006">
    <w:abstractNumId w:val="41"/>
  </w:num>
  <w:num w:numId="21" w16cid:durableId="57011744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30228920">
    <w:abstractNumId w:val="59"/>
    <w:lvlOverride w:ilvl="0">
      <w:startOverride w:val="1"/>
      <w:lvl w:ilvl="0">
        <w:start w:val="1"/>
        <w:numFmt w:val="decimal"/>
        <w:lvlText w:val="%1)"/>
        <w:lvlJc w:val="left"/>
        <w:pPr>
          <w:ind w:left="720" w:hanging="360"/>
        </w:pPr>
        <w:rPr>
          <w:b w:val="0"/>
          <w:i w:val="0"/>
          <w:color w:val="auto"/>
          <w:sz w:val="22"/>
          <w:szCs w:val="22"/>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num>
  <w:num w:numId="23" w16cid:durableId="1541283315">
    <w:abstractNumId w:val="59"/>
    <w:lvlOverride w:ilvl="0">
      <w:startOverride w:val="1"/>
      <w:lvl w:ilvl="0">
        <w:start w:val="1"/>
        <w:numFmt w:val="decimal"/>
        <w:lvlText w:val="%1)"/>
        <w:lvlJc w:val="left"/>
        <w:pPr>
          <w:ind w:left="644" w:hanging="360"/>
        </w:pPr>
        <w:rPr>
          <w:b w:val="0"/>
          <w:i w:val="0"/>
          <w:color w:val="auto"/>
          <w:sz w:val="22"/>
          <w:szCs w:val="22"/>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num>
  <w:num w:numId="24" w16cid:durableId="1387483525">
    <w:abstractNumId w:val="47"/>
  </w:num>
  <w:num w:numId="25" w16cid:durableId="23871378">
    <w:abstractNumId w:val="72"/>
  </w:num>
  <w:num w:numId="26" w16cid:durableId="1067219249">
    <w:abstractNumId w:val="24"/>
  </w:num>
  <w:num w:numId="27" w16cid:durableId="130444419">
    <w:abstractNumId w:val="70"/>
  </w:num>
  <w:num w:numId="28" w16cid:durableId="1767462393">
    <w:abstractNumId w:val="11"/>
  </w:num>
  <w:num w:numId="29" w16cid:durableId="1592161432">
    <w:abstractNumId w:val="46"/>
  </w:num>
  <w:num w:numId="30" w16cid:durableId="743186743">
    <w:abstractNumId w:val="29"/>
    <w:lvlOverride w:ilvl="0">
      <w:startOverride w:val="1"/>
    </w:lvlOverride>
  </w:num>
  <w:num w:numId="31" w16cid:durableId="49807526">
    <w:abstractNumId w:val="61"/>
  </w:num>
  <w:num w:numId="32" w16cid:durableId="1511722017">
    <w:abstractNumId w:val="73"/>
  </w:num>
  <w:num w:numId="33" w16cid:durableId="1551963278">
    <w:abstractNumId w:val="30"/>
  </w:num>
  <w:num w:numId="34" w16cid:durableId="2023625817">
    <w:abstractNumId w:val="26"/>
  </w:num>
  <w:num w:numId="35" w16cid:durableId="1038581589">
    <w:abstractNumId w:val="17"/>
  </w:num>
  <w:num w:numId="36" w16cid:durableId="1416434439">
    <w:abstractNumId w:val="35"/>
  </w:num>
  <w:num w:numId="37" w16cid:durableId="1202282553">
    <w:abstractNumId w:val="39"/>
  </w:num>
  <w:num w:numId="38" w16cid:durableId="387801507">
    <w:abstractNumId w:val="12"/>
  </w:num>
  <w:num w:numId="39" w16cid:durableId="1527601429">
    <w:abstractNumId w:val="8"/>
  </w:num>
  <w:num w:numId="40" w16cid:durableId="201211316">
    <w:abstractNumId w:val="28"/>
  </w:num>
  <w:num w:numId="41" w16cid:durableId="512183382">
    <w:abstractNumId w:val="33"/>
  </w:num>
  <w:num w:numId="42" w16cid:durableId="726226310">
    <w:abstractNumId w:val="71"/>
  </w:num>
  <w:num w:numId="43" w16cid:durableId="1718158514">
    <w:abstractNumId w:val="9"/>
  </w:num>
  <w:num w:numId="44" w16cid:durableId="11080292">
    <w:abstractNumId w:val="60"/>
  </w:num>
  <w:num w:numId="45" w16cid:durableId="1233467719">
    <w:abstractNumId w:val="49"/>
  </w:num>
  <w:num w:numId="46" w16cid:durableId="516314239">
    <w:abstractNumId w:val="14"/>
  </w:num>
  <w:num w:numId="47" w16cid:durableId="18052259">
    <w:abstractNumId w:val="18"/>
  </w:num>
  <w:num w:numId="48" w16cid:durableId="754474647">
    <w:abstractNumId w:val="55"/>
  </w:num>
  <w:num w:numId="49" w16cid:durableId="1449275968">
    <w:abstractNumId w:val="44"/>
  </w:num>
  <w:num w:numId="50" w16cid:durableId="53166854">
    <w:abstractNumId w:val="66"/>
  </w:num>
  <w:num w:numId="51" w16cid:durableId="1160197361">
    <w:abstractNumId w:val="63"/>
  </w:num>
  <w:num w:numId="52" w16cid:durableId="2058696223">
    <w:abstractNumId w:val="51"/>
  </w:num>
  <w:num w:numId="53" w16cid:durableId="1558199268">
    <w:abstractNumId w:val="37"/>
  </w:num>
  <w:num w:numId="54" w16cid:durableId="646205553">
    <w:abstractNumId w:val="67"/>
  </w:num>
  <w:num w:numId="55" w16cid:durableId="1916236458">
    <w:abstractNumId w:val="54"/>
  </w:num>
  <w:num w:numId="56" w16cid:durableId="1733456302">
    <w:abstractNumId w:val="38"/>
  </w:num>
  <w:num w:numId="57" w16cid:durableId="1644966178">
    <w:abstractNumId w:val="31"/>
  </w:num>
  <w:num w:numId="58" w16cid:durableId="1395616663">
    <w:abstractNumId w:val="32"/>
  </w:num>
  <w:num w:numId="59" w16cid:durableId="989594666">
    <w:abstractNumId w:val="40"/>
  </w:num>
  <w:num w:numId="60" w16cid:durableId="411779250">
    <w:abstractNumId w:val="23"/>
  </w:num>
  <w:num w:numId="61" w16cid:durableId="1901398946">
    <w:abstractNumId w:val="53"/>
  </w:num>
  <w:num w:numId="62" w16cid:durableId="1952087530">
    <w:abstractNumId w:val="19"/>
  </w:num>
  <w:num w:numId="63" w16cid:durableId="12856245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353605323">
    <w:abstractNumId w:val="58"/>
  </w:num>
  <w:num w:numId="65" w16cid:durableId="2007517425">
    <w:abstractNumId w:val="56"/>
  </w:num>
  <w:num w:numId="66" w16cid:durableId="1044714601">
    <w:abstractNumId w:val="34"/>
  </w:num>
  <w:num w:numId="67" w16cid:durableId="1841116435">
    <w:abstractNumId w:val="50"/>
  </w:num>
  <w:num w:numId="68" w16cid:durableId="633023091">
    <w:abstractNumId w:val="13"/>
  </w:num>
  <w:num w:numId="69" w16cid:durableId="1670135633">
    <w:abstractNumId w:val="45"/>
  </w:num>
  <w:num w:numId="70" w16cid:durableId="66654981">
    <w:abstractNumId w:val="0"/>
  </w:num>
  <w:num w:numId="71" w16cid:durableId="1267738789">
    <w:abstractNumId w:val="1"/>
  </w:num>
  <w:num w:numId="72" w16cid:durableId="1442336107">
    <w:abstractNumId w:val="62"/>
  </w:num>
  <w:num w:numId="73" w16cid:durableId="1907765303">
    <w:abstractNumId w:val="3"/>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doNotTrackFormatting/>
  <w:documentProtection w:edit="trackedChanges" w:enforcement="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2ED"/>
    <w:rsid w:val="000000FD"/>
    <w:rsid w:val="00000147"/>
    <w:rsid w:val="0000024C"/>
    <w:rsid w:val="00000311"/>
    <w:rsid w:val="000006E1"/>
    <w:rsid w:val="00000855"/>
    <w:rsid w:val="00001059"/>
    <w:rsid w:val="000016DA"/>
    <w:rsid w:val="00001B67"/>
    <w:rsid w:val="00001EF3"/>
    <w:rsid w:val="00001F83"/>
    <w:rsid w:val="00002203"/>
    <w:rsid w:val="0000275A"/>
    <w:rsid w:val="0000320E"/>
    <w:rsid w:val="000036D0"/>
    <w:rsid w:val="00003909"/>
    <w:rsid w:val="00003976"/>
    <w:rsid w:val="00003A9F"/>
    <w:rsid w:val="00003E4A"/>
    <w:rsid w:val="00004326"/>
    <w:rsid w:val="00004335"/>
    <w:rsid w:val="00005235"/>
    <w:rsid w:val="00005427"/>
    <w:rsid w:val="00005720"/>
    <w:rsid w:val="00005856"/>
    <w:rsid w:val="00005CCA"/>
    <w:rsid w:val="00005DC0"/>
    <w:rsid w:val="00005EE5"/>
    <w:rsid w:val="000061BB"/>
    <w:rsid w:val="000066D7"/>
    <w:rsid w:val="0000705C"/>
    <w:rsid w:val="00007149"/>
    <w:rsid w:val="0000727B"/>
    <w:rsid w:val="000073F3"/>
    <w:rsid w:val="00007E31"/>
    <w:rsid w:val="00007FC2"/>
    <w:rsid w:val="0001008B"/>
    <w:rsid w:val="000106A6"/>
    <w:rsid w:val="000106D1"/>
    <w:rsid w:val="0001073A"/>
    <w:rsid w:val="00010BF4"/>
    <w:rsid w:val="00010DBB"/>
    <w:rsid w:val="00010F28"/>
    <w:rsid w:val="00011040"/>
    <w:rsid w:val="00011154"/>
    <w:rsid w:val="000111DE"/>
    <w:rsid w:val="00011257"/>
    <w:rsid w:val="00011366"/>
    <w:rsid w:val="0001140A"/>
    <w:rsid w:val="00011629"/>
    <w:rsid w:val="000118D0"/>
    <w:rsid w:val="00011B01"/>
    <w:rsid w:val="00011B1D"/>
    <w:rsid w:val="00011DC1"/>
    <w:rsid w:val="00011E27"/>
    <w:rsid w:val="00011E60"/>
    <w:rsid w:val="00011EF2"/>
    <w:rsid w:val="00012355"/>
    <w:rsid w:val="000124AF"/>
    <w:rsid w:val="00012670"/>
    <w:rsid w:val="000126C3"/>
    <w:rsid w:val="00012E5B"/>
    <w:rsid w:val="0001333A"/>
    <w:rsid w:val="0001365E"/>
    <w:rsid w:val="00013B6F"/>
    <w:rsid w:val="000142F4"/>
    <w:rsid w:val="000143E3"/>
    <w:rsid w:val="00014476"/>
    <w:rsid w:val="000146F7"/>
    <w:rsid w:val="00014A1D"/>
    <w:rsid w:val="00014AE7"/>
    <w:rsid w:val="00015211"/>
    <w:rsid w:val="0001571B"/>
    <w:rsid w:val="000158B0"/>
    <w:rsid w:val="000159C8"/>
    <w:rsid w:val="000159E7"/>
    <w:rsid w:val="000159EA"/>
    <w:rsid w:val="00015C8D"/>
    <w:rsid w:val="00015D1A"/>
    <w:rsid w:val="00015EC3"/>
    <w:rsid w:val="00016B6F"/>
    <w:rsid w:val="00016DF2"/>
    <w:rsid w:val="00016EFC"/>
    <w:rsid w:val="00017266"/>
    <w:rsid w:val="000172E5"/>
    <w:rsid w:val="00017630"/>
    <w:rsid w:val="00017898"/>
    <w:rsid w:val="000178F9"/>
    <w:rsid w:val="00017936"/>
    <w:rsid w:val="00017979"/>
    <w:rsid w:val="00017BE7"/>
    <w:rsid w:val="00017D86"/>
    <w:rsid w:val="00017E70"/>
    <w:rsid w:val="00017F60"/>
    <w:rsid w:val="000202BB"/>
    <w:rsid w:val="00020473"/>
    <w:rsid w:val="0002097C"/>
    <w:rsid w:val="00020A98"/>
    <w:rsid w:val="00020B59"/>
    <w:rsid w:val="00020BA0"/>
    <w:rsid w:val="00020C3A"/>
    <w:rsid w:val="00020F47"/>
    <w:rsid w:val="00021616"/>
    <w:rsid w:val="00021831"/>
    <w:rsid w:val="00021C80"/>
    <w:rsid w:val="0002215A"/>
    <w:rsid w:val="00022219"/>
    <w:rsid w:val="0002233F"/>
    <w:rsid w:val="00022490"/>
    <w:rsid w:val="000225A2"/>
    <w:rsid w:val="000227B3"/>
    <w:rsid w:val="00022B4E"/>
    <w:rsid w:val="00022D48"/>
    <w:rsid w:val="00022F4D"/>
    <w:rsid w:val="0002300F"/>
    <w:rsid w:val="00023423"/>
    <w:rsid w:val="00023556"/>
    <w:rsid w:val="000235D6"/>
    <w:rsid w:val="00023705"/>
    <w:rsid w:val="00024010"/>
    <w:rsid w:val="00024050"/>
    <w:rsid w:val="000242E5"/>
    <w:rsid w:val="00024452"/>
    <w:rsid w:val="00024A81"/>
    <w:rsid w:val="00024B5C"/>
    <w:rsid w:val="0002508D"/>
    <w:rsid w:val="00025778"/>
    <w:rsid w:val="00025A80"/>
    <w:rsid w:val="00025B4C"/>
    <w:rsid w:val="00025D3C"/>
    <w:rsid w:val="00025DBD"/>
    <w:rsid w:val="00025FEB"/>
    <w:rsid w:val="000262A6"/>
    <w:rsid w:val="000264D0"/>
    <w:rsid w:val="0002671A"/>
    <w:rsid w:val="000274A5"/>
    <w:rsid w:val="000276AE"/>
    <w:rsid w:val="00027C73"/>
    <w:rsid w:val="00030143"/>
    <w:rsid w:val="000301F5"/>
    <w:rsid w:val="0003070B"/>
    <w:rsid w:val="0003078D"/>
    <w:rsid w:val="000307E0"/>
    <w:rsid w:val="00030AAB"/>
    <w:rsid w:val="000315AE"/>
    <w:rsid w:val="000315D6"/>
    <w:rsid w:val="00031683"/>
    <w:rsid w:val="000316E4"/>
    <w:rsid w:val="00031798"/>
    <w:rsid w:val="00031813"/>
    <w:rsid w:val="0003190F"/>
    <w:rsid w:val="00031B10"/>
    <w:rsid w:val="00031C20"/>
    <w:rsid w:val="000325D3"/>
    <w:rsid w:val="00032817"/>
    <w:rsid w:val="0003303F"/>
    <w:rsid w:val="000337CA"/>
    <w:rsid w:val="00033F1F"/>
    <w:rsid w:val="0003490F"/>
    <w:rsid w:val="00034A35"/>
    <w:rsid w:val="00034CDC"/>
    <w:rsid w:val="00034ECB"/>
    <w:rsid w:val="00035A85"/>
    <w:rsid w:val="00035E8C"/>
    <w:rsid w:val="00036063"/>
    <w:rsid w:val="0003625E"/>
    <w:rsid w:val="000363D5"/>
    <w:rsid w:val="00036BB6"/>
    <w:rsid w:val="00036C2B"/>
    <w:rsid w:val="00036E1A"/>
    <w:rsid w:val="00036E1C"/>
    <w:rsid w:val="00036EB2"/>
    <w:rsid w:val="00037179"/>
    <w:rsid w:val="000379A5"/>
    <w:rsid w:val="00037C79"/>
    <w:rsid w:val="00037E78"/>
    <w:rsid w:val="00040108"/>
    <w:rsid w:val="00040332"/>
    <w:rsid w:val="00040C1B"/>
    <w:rsid w:val="00040E0A"/>
    <w:rsid w:val="00041018"/>
    <w:rsid w:val="00041065"/>
    <w:rsid w:val="000410D4"/>
    <w:rsid w:val="00041522"/>
    <w:rsid w:val="0004168E"/>
    <w:rsid w:val="000418FC"/>
    <w:rsid w:val="0004198C"/>
    <w:rsid w:val="00041A62"/>
    <w:rsid w:val="0004226A"/>
    <w:rsid w:val="000426D5"/>
    <w:rsid w:val="00042785"/>
    <w:rsid w:val="000429AE"/>
    <w:rsid w:val="00042BB8"/>
    <w:rsid w:val="00042D5B"/>
    <w:rsid w:val="00042E45"/>
    <w:rsid w:val="0004303A"/>
    <w:rsid w:val="00043500"/>
    <w:rsid w:val="000435E6"/>
    <w:rsid w:val="000438D2"/>
    <w:rsid w:val="000439DB"/>
    <w:rsid w:val="00043EEF"/>
    <w:rsid w:val="00043F57"/>
    <w:rsid w:val="00044345"/>
    <w:rsid w:val="000445FD"/>
    <w:rsid w:val="0004476B"/>
    <w:rsid w:val="00044B09"/>
    <w:rsid w:val="00044C6E"/>
    <w:rsid w:val="00044FF8"/>
    <w:rsid w:val="00045003"/>
    <w:rsid w:val="000451FE"/>
    <w:rsid w:val="0004557C"/>
    <w:rsid w:val="0004572C"/>
    <w:rsid w:val="000457AB"/>
    <w:rsid w:val="0004584D"/>
    <w:rsid w:val="00045BEE"/>
    <w:rsid w:val="00045CA3"/>
    <w:rsid w:val="00045F7A"/>
    <w:rsid w:val="000466BC"/>
    <w:rsid w:val="00046752"/>
    <w:rsid w:val="00046FB8"/>
    <w:rsid w:val="00046FCA"/>
    <w:rsid w:val="0004759C"/>
    <w:rsid w:val="00047B0D"/>
    <w:rsid w:val="00047E71"/>
    <w:rsid w:val="00047FBA"/>
    <w:rsid w:val="000500F1"/>
    <w:rsid w:val="0005038E"/>
    <w:rsid w:val="00050608"/>
    <w:rsid w:val="00050861"/>
    <w:rsid w:val="00051372"/>
    <w:rsid w:val="00051446"/>
    <w:rsid w:val="0005191B"/>
    <w:rsid w:val="00051A48"/>
    <w:rsid w:val="00051B0F"/>
    <w:rsid w:val="00051DA4"/>
    <w:rsid w:val="00051F78"/>
    <w:rsid w:val="00052012"/>
    <w:rsid w:val="00052869"/>
    <w:rsid w:val="000529C3"/>
    <w:rsid w:val="00052DE9"/>
    <w:rsid w:val="0005314E"/>
    <w:rsid w:val="000533E6"/>
    <w:rsid w:val="000533F6"/>
    <w:rsid w:val="000534E9"/>
    <w:rsid w:val="000535E6"/>
    <w:rsid w:val="000537ED"/>
    <w:rsid w:val="00053950"/>
    <w:rsid w:val="000541BE"/>
    <w:rsid w:val="0005425D"/>
    <w:rsid w:val="000542A2"/>
    <w:rsid w:val="0005444B"/>
    <w:rsid w:val="000549B2"/>
    <w:rsid w:val="00054A9B"/>
    <w:rsid w:val="00054BF8"/>
    <w:rsid w:val="00054DD3"/>
    <w:rsid w:val="00054EB3"/>
    <w:rsid w:val="000556C6"/>
    <w:rsid w:val="000556D4"/>
    <w:rsid w:val="00055A44"/>
    <w:rsid w:val="00055AA4"/>
    <w:rsid w:val="00055C9D"/>
    <w:rsid w:val="00056086"/>
    <w:rsid w:val="000564C8"/>
    <w:rsid w:val="00056A23"/>
    <w:rsid w:val="00056D93"/>
    <w:rsid w:val="00056EF0"/>
    <w:rsid w:val="0005714E"/>
    <w:rsid w:val="00057983"/>
    <w:rsid w:val="00057AE0"/>
    <w:rsid w:val="00057DDC"/>
    <w:rsid w:val="00060124"/>
    <w:rsid w:val="00060186"/>
    <w:rsid w:val="00060391"/>
    <w:rsid w:val="00060D9A"/>
    <w:rsid w:val="00060EA2"/>
    <w:rsid w:val="00060EE2"/>
    <w:rsid w:val="00060F4E"/>
    <w:rsid w:val="000610AA"/>
    <w:rsid w:val="00061923"/>
    <w:rsid w:val="0006197E"/>
    <w:rsid w:val="00061CBE"/>
    <w:rsid w:val="000621E9"/>
    <w:rsid w:val="00062272"/>
    <w:rsid w:val="000625F6"/>
    <w:rsid w:val="0006266F"/>
    <w:rsid w:val="00062B54"/>
    <w:rsid w:val="00062C04"/>
    <w:rsid w:val="00062D2A"/>
    <w:rsid w:val="000632C0"/>
    <w:rsid w:val="000633C9"/>
    <w:rsid w:val="00063825"/>
    <w:rsid w:val="00063F92"/>
    <w:rsid w:val="00063FBD"/>
    <w:rsid w:val="000643BE"/>
    <w:rsid w:val="000643D8"/>
    <w:rsid w:val="000654C7"/>
    <w:rsid w:val="00065540"/>
    <w:rsid w:val="00065A3B"/>
    <w:rsid w:val="00065D0F"/>
    <w:rsid w:val="00065E49"/>
    <w:rsid w:val="00065F1A"/>
    <w:rsid w:val="00065F1B"/>
    <w:rsid w:val="00066018"/>
    <w:rsid w:val="000660DD"/>
    <w:rsid w:val="00066877"/>
    <w:rsid w:val="00066A8F"/>
    <w:rsid w:val="00066C6A"/>
    <w:rsid w:val="00066E6C"/>
    <w:rsid w:val="00066F3B"/>
    <w:rsid w:val="00067108"/>
    <w:rsid w:val="00067156"/>
    <w:rsid w:val="00067176"/>
    <w:rsid w:val="00067305"/>
    <w:rsid w:val="000674D7"/>
    <w:rsid w:val="0006767A"/>
    <w:rsid w:val="000678B0"/>
    <w:rsid w:val="00067B47"/>
    <w:rsid w:val="000702C0"/>
    <w:rsid w:val="00070337"/>
    <w:rsid w:val="00070595"/>
    <w:rsid w:val="00070632"/>
    <w:rsid w:val="00070703"/>
    <w:rsid w:val="00070755"/>
    <w:rsid w:val="00070853"/>
    <w:rsid w:val="00070B81"/>
    <w:rsid w:val="00070BA7"/>
    <w:rsid w:val="00070DD5"/>
    <w:rsid w:val="0007109D"/>
    <w:rsid w:val="0007110D"/>
    <w:rsid w:val="00071597"/>
    <w:rsid w:val="00071D6C"/>
    <w:rsid w:val="00071DBD"/>
    <w:rsid w:val="00072201"/>
    <w:rsid w:val="0007246D"/>
    <w:rsid w:val="000729A6"/>
    <w:rsid w:val="00073184"/>
    <w:rsid w:val="000732C8"/>
    <w:rsid w:val="000733D7"/>
    <w:rsid w:val="00073608"/>
    <w:rsid w:val="00073987"/>
    <w:rsid w:val="00074282"/>
    <w:rsid w:val="000748B0"/>
    <w:rsid w:val="000749B1"/>
    <w:rsid w:val="00074E09"/>
    <w:rsid w:val="000750E3"/>
    <w:rsid w:val="0007515B"/>
    <w:rsid w:val="00075619"/>
    <w:rsid w:val="00075CE6"/>
    <w:rsid w:val="00075DF8"/>
    <w:rsid w:val="000761B7"/>
    <w:rsid w:val="0007644D"/>
    <w:rsid w:val="00076631"/>
    <w:rsid w:val="000767A3"/>
    <w:rsid w:val="00076C8C"/>
    <w:rsid w:val="00076CCD"/>
    <w:rsid w:val="00076F2A"/>
    <w:rsid w:val="00076F66"/>
    <w:rsid w:val="00076F9C"/>
    <w:rsid w:val="000771DE"/>
    <w:rsid w:val="000772D0"/>
    <w:rsid w:val="000779C2"/>
    <w:rsid w:val="00080DB1"/>
    <w:rsid w:val="00080EAA"/>
    <w:rsid w:val="000811A3"/>
    <w:rsid w:val="0008124B"/>
    <w:rsid w:val="000817D1"/>
    <w:rsid w:val="00081A1D"/>
    <w:rsid w:val="00081B18"/>
    <w:rsid w:val="000824F5"/>
    <w:rsid w:val="00082A03"/>
    <w:rsid w:val="00082B0F"/>
    <w:rsid w:val="00082B5A"/>
    <w:rsid w:val="00082E90"/>
    <w:rsid w:val="00082FAC"/>
    <w:rsid w:val="000833B5"/>
    <w:rsid w:val="00083825"/>
    <w:rsid w:val="00083860"/>
    <w:rsid w:val="00083931"/>
    <w:rsid w:val="000839D2"/>
    <w:rsid w:val="00083CCB"/>
    <w:rsid w:val="00083EB6"/>
    <w:rsid w:val="00083EDC"/>
    <w:rsid w:val="000840E4"/>
    <w:rsid w:val="00084119"/>
    <w:rsid w:val="000844B4"/>
    <w:rsid w:val="00084678"/>
    <w:rsid w:val="00084773"/>
    <w:rsid w:val="000847F5"/>
    <w:rsid w:val="00084896"/>
    <w:rsid w:val="000849D9"/>
    <w:rsid w:val="00084B48"/>
    <w:rsid w:val="00084F18"/>
    <w:rsid w:val="000852BD"/>
    <w:rsid w:val="000853BE"/>
    <w:rsid w:val="000854A5"/>
    <w:rsid w:val="00085580"/>
    <w:rsid w:val="000855B7"/>
    <w:rsid w:val="000858CF"/>
    <w:rsid w:val="000859F7"/>
    <w:rsid w:val="00086081"/>
    <w:rsid w:val="00086826"/>
    <w:rsid w:val="00086A76"/>
    <w:rsid w:val="00086C31"/>
    <w:rsid w:val="00086FD3"/>
    <w:rsid w:val="0008725C"/>
    <w:rsid w:val="00087B18"/>
    <w:rsid w:val="00087D56"/>
    <w:rsid w:val="00087E4E"/>
    <w:rsid w:val="00087EF6"/>
    <w:rsid w:val="00090014"/>
    <w:rsid w:val="0009054E"/>
    <w:rsid w:val="000905CB"/>
    <w:rsid w:val="00090C60"/>
    <w:rsid w:val="00091020"/>
    <w:rsid w:val="000911B4"/>
    <w:rsid w:val="0009140A"/>
    <w:rsid w:val="00091462"/>
    <w:rsid w:val="000915D1"/>
    <w:rsid w:val="00091692"/>
    <w:rsid w:val="000916B3"/>
    <w:rsid w:val="0009195F"/>
    <w:rsid w:val="000919D4"/>
    <w:rsid w:val="000919F5"/>
    <w:rsid w:val="00091BE0"/>
    <w:rsid w:val="00091CD4"/>
    <w:rsid w:val="00091E96"/>
    <w:rsid w:val="00091EC9"/>
    <w:rsid w:val="00091F11"/>
    <w:rsid w:val="0009206F"/>
    <w:rsid w:val="0009228C"/>
    <w:rsid w:val="000922C4"/>
    <w:rsid w:val="0009271E"/>
    <w:rsid w:val="000927F6"/>
    <w:rsid w:val="00092FE8"/>
    <w:rsid w:val="000932FB"/>
    <w:rsid w:val="000934AF"/>
    <w:rsid w:val="000934D6"/>
    <w:rsid w:val="0009386A"/>
    <w:rsid w:val="00093BAD"/>
    <w:rsid w:val="00093D63"/>
    <w:rsid w:val="000942FA"/>
    <w:rsid w:val="000944AF"/>
    <w:rsid w:val="000945C8"/>
    <w:rsid w:val="000945DE"/>
    <w:rsid w:val="00094670"/>
    <w:rsid w:val="000947E5"/>
    <w:rsid w:val="00094AEC"/>
    <w:rsid w:val="00094C1F"/>
    <w:rsid w:val="00094E56"/>
    <w:rsid w:val="00095140"/>
    <w:rsid w:val="0009547D"/>
    <w:rsid w:val="00095587"/>
    <w:rsid w:val="000956E3"/>
    <w:rsid w:val="00095935"/>
    <w:rsid w:val="000959BC"/>
    <w:rsid w:val="00095A39"/>
    <w:rsid w:val="00095BA0"/>
    <w:rsid w:val="00095CC7"/>
    <w:rsid w:val="00095F36"/>
    <w:rsid w:val="00096042"/>
    <w:rsid w:val="0009604E"/>
    <w:rsid w:val="00096346"/>
    <w:rsid w:val="0009638C"/>
    <w:rsid w:val="0009676F"/>
    <w:rsid w:val="00097126"/>
    <w:rsid w:val="00097301"/>
    <w:rsid w:val="00097492"/>
    <w:rsid w:val="00097B54"/>
    <w:rsid w:val="00097BE8"/>
    <w:rsid w:val="00097D7C"/>
    <w:rsid w:val="00097D88"/>
    <w:rsid w:val="000A00A2"/>
    <w:rsid w:val="000A0254"/>
    <w:rsid w:val="000A03C6"/>
    <w:rsid w:val="000A0AA8"/>
    <w:rsid w:val="000A0F04"/>
    <w:rsid w:val="000A1176"/>
    <w:rsid w:val="000A17D7"/>
    <w:rsid w:val="000A1C0F"/>
    <w:rsid w:val="000A1FCC"/>
    <w:rsid w:val="000A1FDA"/>
    <w:rsid w:val="000A2392"/>
    <w:rsid w:val="000A25C7"/>
    <w:rsid w:val="000A2606"/>
    <w:rsid w:val="000A275A"/>
    <w:rsid w:val="000A289C"/>
    <w:rsid w:val="000A2C8A"/>
    <w:rsid w:val="000A2E57"/>
    <w:rsid w:val="000A2F4E"/>
    <w:rsid w:val="000A3260"/>
    <w:rsid w:val="000A328B"/>
    <w:rsid w:val="000A3854"/>
    <w:rsid w:val="000A3AE5"/>
    <w:rsid w:val="000A3B6B"/>
    <w:rsid w:val="000A4C81"/>
    <w:rsid w:val="000A51E2"/>
    <w:rsid w:val="000A5818"/>
    <w:rsid w:val="000A583F"/>
    <w:rsid w:val="000A58E6"/>
    <w:rsid w:val="000A5907"/>
    <w:rsid w:val="000A5BD5"/>
    <w:rsid w:val="000A5EEF"/>
    <w:rsid w:val="000A5F87"/>
    <w:rsid w:val="000A63AE"/>
    <w:rsid w:val="000A656A"/>
    <w:rsid w:val="000A66C1"/>
    <w:rsid w:val="000A66F2"/>
    <w:rsid w:val="000A67A6"/>
    <w:rsid w:val="000A698A"/>
    <w:rsid w:val="000A6D68"/>
    <w:rsid w:val="000A6E18"/>
    <w:rsid w:val="000A7C14"/>
    <w:rsid w:val="000B02DD"/>
    <w:rsid w:val="000B03CE"/>
    <w:rsid w:val="000B0522"/>
    <w:rsid w:val="000B1708"/>
    <w:rsid w:val="000B17DB"/>
    <w:rsid w:val="000B1B88"/>
    <w:rsid w:val="000B1CC2"/>
    <w:rsid w:val="000B2005"/>
    <w:rsid w:val="000B212A"/>
    <w:rsid w:val="000B21D3"/>
    <w:rsid w:val="000B2AF7"/>
    <w:rsid w:val="000B2C55"/>
    <w:rsid w:val="000B316D"/>
    <w:rsid w:val="000B350E"/>
    <w:rsid w:val="000B351E"/>
    <w:rsid w:val="000B39F7"/>
    <w:rsid w:val="000B3B03"/>
    <w:rsid w:val="000B3B4C"/>
    <w:rsid w:val="000B3B60"/>
    <w:rsid w:val="000B3D49"/>
    <w:rsid w:val="000B3D7E"/>
    <w:rsid w:val="000B3FF5"/>
    <w:rsid w:val="000B440F"/>
    <w:rsid w:val="000B4439"/>
    <w:rsid w:val="000B476F"/>
    <w:rsid w:val="000B4CBF"/>
    <w:rsid w:val="000B4D0E"/>
    <w:rsid w:val="000B4EFA"/>
    <w:rsid w:val="000B54DE"/>
    <w:rsid w:val="000B5A12"/>
    <w:rsid w:val="000B5FEA"/>
    <w:rsid w:val="000B6011"/>
    <w:rsid w:val="000B602F"/>
    <w:rsid w:val="000B637C"/>
    <w:rsid w:val="000B649B"/>
    <w:rsid w:val="000B649F"/>
    <w:rsid w:val="000B66D4"/>
    <w:rsid w:val="000B67CC"/>
    <w:rsid w:val="000B7471"/>
    <w:rsid w:val="000B779D"/>
    <w:rsid w:val="000B7B86"/>
    <w:rsid w:val="000B7E5B"/>
    <w:rsid w:val="000B7FC8"/>
    <w:rsid w:val="000C0368"/>
    <w:rsid w:val="000C07D0"/>
    <w:rsid w:val="000C09E8"/>
    <w:rsid w:val="000C129E"/>
    <w:rsid w:val="000C131C"/>
    <w:rsid w:val="000C1329"/>
    <w:rsid w:val="000C1943"/>
    <w:rsid w:val="000C1C0C"/>
    <w:rsid w:val="000C1FB5"/>
    <w:rsid w:val="000C217E"/>
    <w:rsid w:val="000C266F"/>
    <w:rsid w:val="000C2988"/>
    <w:rsid w:val="000C2EA5"/>
    <w:rsid w:val="000C2F82"/>
    <w:rsid w:val="000C3149"/>
    <w:rsid w:val="000C3431"/>
    <w:rsid w:val="000C3C43"/>
    <w:rsid w:val="000C3ED6"/>
    <w:rsid w:val="000C421A"/>
    <w:rsid w:val="000C446A"/>
    <w:rsid w:val="000C46AD"/>
    <w:rsid w:val="000C47A3"/>
    <w:rsid w:val="000C498F"/>
    <w:rsid w:val="000C49AF"/>
    <w:rsid w:val="000C4C6C"/>
    <w:rsid w:val="000C4F37"/>
    <w:rsid w:val="000C506B"/>
    <w:rsid w:val="000C529F"/>
    <w:rsid w:val="000C5586"/>
    <w:rsid w:val="000C5644"/>
    <w:rsid w:val="000C5664"/>
    <w:rsid w:val="000C57ED"/>
    <w:rsid w:val="000C57F7"/>
    <w:rsid w:val="000C5A81"/>
    <w:rsid w:val="000C5CA8"/>
    <w:rsid w:val="000C5CDD"/>
    <w:rsid w:val="000C5D3C"/>
    <w:rsid w:val="000C5ED2"/>
    <w:rsid w:val="000C5F9B"/>
    <w:rsid w:val="000C62C7"/>
    <w:rsid w:val="000C65E7"/>
    <w:rsid w:val="000C6875"/>
    <w:rsid w:val="000C6CC8"/>
    <w:rsid w:val="000C6F50"/>
    <w:rsid w:val="000C7248"/>
    <w:rsid w:val="000C7641"/>
    <w:rsid w:val="000C7A23"/>
    <w:rsid w:val="000C7BB8"/>
    <w:rsid w:val="000D00C8"/>
    <w:rsid w:val="000D0757"/>
    <w:rsid w:val="000D0964"/>
    <w:rsid w:val="000D0B6E"/>
    <w:rsid w:val="000D0DDC"/>
    <w:rsid w:val="000D0FE9"/>
    <w:rsid w:val="000D118D"/>
    <w:rsid w:val="000D181C"/>
    <w:rsid w:val="000D1D99"/>
    <w:rsid w:val="000D20F7"/>
    <w:rsid w:val="000D235E"/>
    <w:rsid w:val="000D249C"/>
    <w:rsid w:val="000D27EF"/>
    <w:rsid w:val="000D2BB3"/>
    <w:rsid w:val="000D2F20"/>
    <w:rsid w:val="000D2F23"/>
    <w:rsid w:val="000D375F"/>
    <w:rsid w:val="000D3A90"/>
    <w:rsid w:val="000D3FF8"/>
    <w:rsid w:val="000D4459"/>
    <w:rsid w:val="000D4799"/>
    <w:rsid w:val="000D5A7C"/>
    <w:rsid w:val="000D5CF0"/>
    <w:rsid w:val="000D5E3D"/>
    <w:rsid w:val="000D63F6"/>
    <w:rsid w:val="000D671F"/>
    <w:rsid w:val="000D6B39"/>
    <w:rsid w:val="000D6EB7"/>
    <w:rsid w:val="000D714C"/>
    <w:rsid w:val="000D724A"/>
    <w:rsid w:val="000D781A"/>
    <w:rsid w:val="000D7825"/>
    <w:rsid w:val="000D7BDA"/>
    <w:rsid w:val="000D7CB3"/>
    <w:rsid w:val="000D7ECB"/>
    <w:rsid w:val="000D7F6A"/>
    <w:rsid w:val="000E03B0"/>
    <w:rsid w:val="000E0645"/>
    <w:rsid w:val="000E09CC"/>
    <w:rsid w:val="000E09F0"/>
    <w:rsid w:val="000E0B19"/>
    <w:rsid w:val="000E1263"/>
    <w:rsid w:val="000E1318"/>
    <w:rsid w:val="000E13A2"/>
    <w:rsid w:val="000E13A3"/>
    <w:rsid w:val="000E1581"/>
    <w:rsid w:val="000E19F3"/>
    <w:rsid w:val="000E1A9B"/>
    <w:rsid w:val="000E1C5A"/>
    <w:rsid w:val="000E1F16"/>
    <w:rsid w:val="000E23A0"/>
    <w:rsid w:val="000E2704"/>
    <w:rsid w:val="000E283A"/>
    <w:rsid w:val="000E2E07"/>
    <w:rsid w:val="000E377D"/>
    <w:rsid w:val="000E3EE1"/>
    <w:rsid w:val="000E3EE2"/>
    <w:rsid w:val="000E4129"/>
    <w:rsid w:val="000E42FF"/>
    <w:rsid w:val="000E465A"/>
    <w:rsid w:val="000E473A"/>
    <w:rsid w:val="000E495C"/>
    <w:rsid w:val="000E4BA3"/>
    <w:rsid w:val="000E4F4A"/>
    <w:rsid w:val="000E53BB"/>
    <w:rsid w:val="000E544A"/>
    <w:rsid w:val="000E548A"/>
    <w:rsid w:val="000E5667"/>
    <w:rsid w:val="000E5732"/>
    <w:rsid w:val="000E5744"/>
    <w:rsid w:val="000E6084"/>
    <w:rsid w:val="000E60EB"/>
    <w:rsid w:val="000E6109"/>
    <w:rsid w:val="000E6161"/>
    <w:rsid w:val="000E6516"/>
    <w:rsid w:val="000E6927"/>
    <w:rsid w:val="000E69FA"/>
    <w:rsid w:val="000E6AC0"/>
    <w:rsid w:val="000E6AFB"/>
    <w:rsid w:val="000E6DCC"/>
    <w:rsid w:val="000E7661"/>
    <w:rsid w:val="000E7B2D"/>
    <w:rsid w:val="000E7E4F"/>
    <w:rsid w:val="000F01B7"/>
    <w:rsid w:val="000F04B1"/>
    <w:rsid w:val="000F09F9"/>
    <w:rsid w:val="000F1A36"/>
    <w:rsid w:val="000F1EC8"/>
    <w:rsid w:val="000F1F4B"/>
    <w:rsid w:val="000F2016"/>
    <w:rsid w:val="000F212E"/>
    <w:rsid w:val="000F2826"/>
    <w:rsid w:val="000F2C15"/>
    <w:rsid w:val="000F30D1"/>
    <w:rsid w:val="000F32B3"/>
    <w:rsid w:val="000F37DB"/>
    <w:rsid w:val="000F3A0C"/>
    <w:rsid w:val="000F3CFE"/>
    <w:rsid w:val="000F400B"/>
    <w:rsid w:val="000F4F9B"/>
    <w:rsid w:val="000F5897"/>
    <w:rsid w:val="000F59F5"/>
    <w:rsid w:val="000F5C0B"/>
    <w:rsid w:val="000F61B5"/>
    <w:rsid w:val="000F6205"/>
    <w:rsid w:val="000F6285"/>
    <w:rsid w:val="000F6660"/>
    <w:rsid w:val="000F667C"/>
    <w:rsid w:val="000F7049"/>
    <w:rsid w:val="000F77C8"/>
    <w:rsid w:val="000F7F62"/>
    <w:rsid w:val="00100108"/>
    <w:rsid w:val="0010022B"/>
    <w:rsid w:val="001002C7"/>
    <w:rsid w:val="0010063B"/>
    <w:rsid w:val="00100715"/>
    <w:rsid w:val="00100BF9"/>
    <w:rsid w:val="00100D67"/>
    <w:rsid w:val="00101017"/>
    <w:rsid w:val="001013A8"/>
    <w:rsid w:val="0010150B"/>
    <w:rsid w:val="00101593"/>
    <w:rsid w:val="001015C5"/>
    <w:rsid w:val="001017DB"/>
    <w:rsid w:val="001019C4"/>
    <w:rsid w:val="00101DC2"/>
    <w:rsid w:val="0010233A"/>
    <w:rsid w:val="00102505"/>
    <w:rsid w:val="00102D1D"/>
    <w:rsid w:val="00102E7A"/>
    <w:rsid w:val="00102F79"/>
    <w:rsid w:val="00103BEC"/>
    <w:rsid w:val="00103EFC"/>
    <w:rsid w:val="00104098"/>
    <w:rsid w:val="001044A2"/>
    <w:rsid w:val="00104771"/>
    <w:rsid w:val="00104A87"/>
    <w:rsid w:val="0010502C"/>
    <w:rsid w:val="0010524F"/>
    <w:rsid w:val="001052AD"/>
    <w:rsid w:val="00105475"/>
    <w:rsid w:val="0010584F"/>
    <w:rsid w:val="00105936"/>
    <w:rsid w:val="00106161"/>
    <w:rsid w:val="00106317"/>
    <w:rsid w:val="00106328"/>
    <w:rsid w:val="0010681D"/>
    <w:rsid w:val="001068B3"/>
    <w:rsid w:val="001068E7"/>
    <w:rsid w:val="00106C69"/>
    <w:rsid w:val="00106D39"/>
    <w:rsid w:val="00106E60"/>
    <w:rsid w:val="001075E9"/>
    <w:rsid w:val="00107D60"/>
    <w:rsid w:val="0011007B"/>
    <w:rsid w:val="001100DA"/>
    <w:rsid w:val="001104B2"/>
    <w:rsid w:val="001110E3"/>
    <w:rsid w:val="00111147"/>
    <w:rsid w:val="0011114C"/>
    <w:rsid w:val="00111249"/>
    <w:rsid w:val="001117D6"/>
    <w:rsid w:val="00111FCA"/>
    <w:rsid w:val="00112171"/>
    <w:rsid w:val="00112282"/>
    <w:rsid w:val="001122BD"/>
    <w:rsid w:val="00112519"/>
    <w:rsid w:val="00112692"/>
    <w:rsid w:val="001126B5"/>
    <w:rsid w:val="00112859"/>
    <w:rsid w:val="00112CF6"/>
    <w:rsid w:val="00113333"/>
    <w:rsid w:val="00113459"/>
    <w:rsid w:val="00113686"/>
    <w:rsid w:val="001136CD"/>
    <w:rsid w:val="00113990"/>
    <w:rsid w:val="00113D64"/>
    <w:rsid w:val="001142C2"/>
    <w:rsid w:val="001143DA"/>
    <w:rsid w:val="00114A26"/>
    <w:rsid w:val="00114AE5"/>
    <w:rsid w:val="0011561A"/>
    <w:rsid w:val="001157D6"/>
    <w:rsid w:val="001159BC"/>
    <w:rsid w:val="00115DDB"/>
    <w:rsid w:val="0011659E"/>
    <w:rsid w:val="0011662E"/>
    <w:rsid w:val="001167BC"/>
    <w:rsid w:val="00116880"/>
    <w:rsid w:val="001168F6"/>
    <w:rsid w:val="001169DB"/>
    <w:rsid w:val="00116FC7"/>
    <w:rsid w:val="00117022"/>
    <w:rsid w:val="00117089"/>
    <w:rsid w:val="0011767B"/>
    <w:rsid w:val="001178A9"/>
    <w:rsid w:val="00117FA3"/>
    <w:rsid w:val="00120001"/>
    <w:rsid w:val="00120063"/>
    <w:rsid w:val="00120477"/>
    <w:rsid w:val="0012063A"/>
    <w:rsid w:val="0012066A"/>
    <w:rsid w:val="0012070E"/>
    <w:rsid w:val="001209E2"/>
    <w:rsid w:val="00120BD8"/>
    <w:rsid w:val="00120C22"/>
    <w:rsid w:val="00121023"/>
    <w:rsid w:val="001214E3"/>
    <w:rsid w:val="00121677"/>
    <w:rsid w:val="0012187D"/>
    <w:rsid w:val="00121881"/>
    <w:rsid w:val="00121CFD"/>
    <w:rsid w:val="00121E12"/>
    <w:rsid w:val="0012236E"/>
    <w:rsid w:val="001223F5"/>
    <w:rsid w:val="001224FB"/>
    <w:rsid w:val="00122F86"/>
    <w:rsid w:val="0012316B"/>
    <w:rsid w:val="001231F2"/>
    <w:rsid w:val="0012345C"/>
    <w:rsid w:val="0012345F"/>
    <w:rsid w:val="0012352D"/>
    <w:rsid w:val="001235B9"/>
    <w:rsid w:val="001239DF"/>
    <w:rsid w:val="00123B0C"/>
    <w:rsid w:val="00123CD9"/>
    <w:rsid w:val="00123E3C"/>
    <w:rsid w:val="00124531"/>
    <w:rsid w:val="0012475B"/>
    <w:rsid w:val="00124B7F"/>
    <w:rsid w:val="00124C71"/>
    <w:rsid w:val="00125096"/>
    <w:rsid w:val="00125198"/>
    <w:rsid w:val="00125542"/>
    <w:rsid w:val="0012566A"/>
    <w:rsid w:val="001257AE"/>
    <w:rsid w:val="001259F1"/>
    <w:rsid w:val="0012605B"/>
    <w:rsid w:val="001260D1"/>
    <w:rsid w:val="001263ED"/>
    <w:rsid w:val="00126403"/>
    <w:rsid w:val="0012699E"/>
    <w:rsid w:val="001269AF"/>
    <w:rsid w:val="00126EFC"/>
    <w:rsid w:val="00127166"/>
    <w:rsid w:val="00127267"/>
    <w:rsid w:val="0012794D"/>
    <w:rsid w:val="00127AA7"/>
    <w:rsid w:val="00127B46"/>
    <w:rsid w:val="00127C8C"/>
    <w:rsid w:val="00127D94"/>
    <w:rsid w:val="00127DB1"/>
    <w:rsid w:val="00127F1E"/>
    <w:rsid w:val="001300B3"/>
    <w:rsid w:val="001301DE"/>
    <w:rsid w:val="00130EDA"/>
    <w:rsid w:val="00130FBF"/>
    <w:rsid w:val="001311D6"/>
    <w:rsid w:val="001317DD"/>
    <w:rsid w:val="00132345"/>
    <w:rsid w:val="00132468"/>
    <w:rsid w:val="00132895"/>
    <w:rsid w:val="00132ABE"/>
    <w:rsid w:val="00132C1E"/>
    <w:rsid w:val="00132DF1"/>
    <w:rsid w:val="00132FFF"/>
    <w:rsid w:val="001331B4"/>
    <w:rsid w:val="001331D9"/>
    <w:rsid w:val="0013326F"/>
    <w:rsid w:val="0013345B"/>
    <w:rsid w:val="00133894"/>
    <w:rsid w:val="00133DB7"/>
    <w:rsid w:val="00133DBE"/>
    <w:rsid w:val="00133E43"/>
    <w:rsid w:val="00133F4A"/>
    <w:rsid w:val="001343DF"/>
    <w:rsid w:val="0013445C"/>
    <w:rsid w:val="0013459F"/>
    <w:rsid w:val="0013482B"/>
    <w:rsid w:val="00134E95"/>
    <w:rsid w:val="00135088"/>
    <w:rsid w:val="001351BD"/>
    <w:rsid w:val="001356C9"/>
    <w:rsid w:val="00135CE9"/>
    <w:rsid w:val="00135DA9"/>
    <w:rsid w:val="001363A6"/>
    <w:rsid w:val="001364F1"/>
    <w:rsid w:val="00136591"/>
    <w:rsid w:val="00136669"/>
    <w:rsid w:val="001366F6"/>
    <w:rsid w:val="00136812"/>
    <w:rsid w:val="00136A7A"/>
    <w:rsid w:val="00136C27"/>
    <w:rsid w:val="00136EEF"/>
    <w:rsid w:val="00136F77"/>
    <w:rsid w:val="00137245"/>
    <w:rsid w:val="00137813"/>
    <w:rsid w:val="00137D38"/>
    <w:rsid w:val="00137E50"/>
    <w:rsid w:val="001404C8"/>
    <w:rsid w:val="00140732"/>
    <w:rsid w:val="001408ED"/>
    <w:rsid w:val="00140AE1"/>
    <w:rsid w:val="00140EB3"/>
    <w:rsid w:val="001413C0"/>
    <w:rsid w:val="00141A2F"/>
    <w:rsid w:val="00141C84"/>
    <w:rsid w:val="00141D31"/>
    <w:rsid w:val="00141E44"/>
    <w:rsid w:val="00141F13"/>
    <w:rsid w:val="001420D7"/>
    <w:rsid w:val="001423E6"/>
    <w:rsid w:val="00142640"/>
    <w:rsid w:val="00142706"/>
    <w:rsid w:val="00142A09"/>
    <w:rsid w:val="00142A47"/>
    <w:rsid w:val="00142B07"/>
    <w:rsid w:val="00142FB4"/>
    <w:rsid w:val="001433E6"/>
    <w:rsid w:val="00143678"/>
    <w:rsid w:val="00144681"/>
    <w:rsid w:val="00144C67"/>
    <w:rsid w:val="00144E78"/>
    <w:rsid w:val="00144E8A"/>
    <w:rsid w:val="001452A6"/>
    <w:rsid w:val="0014543B"/>
    <w:rsid w:val="001454E6"/>
    <w:rsid w:val="00145F82"/>
    <w:rsid w:val="00145FA9"/>
    <w:rsid w:val="00146616"/>
    <w:rsid w:val="00146A78"/>
    <w:rsid w:val="00146A9C"/>
    <w:rsid w:val="00146CDF"/>
    <w:rsid w:val="00146D40"/>
    <w:rsid w:val="00146F0C"/>
    <w:rsid w:val="00147288"/>
    <w:rsid w:val="0014734B"/>
    <w:rsid w:val="0014743F"/>
    <w:rsid w:val="00147563"/>
    <w:rsid w:val="0014784A"/>
    <w:rsid w:val="00147994"/>
    <w:rsid w:val="00147BBB"/>
    <w:rsid w:val="00147DE0"/>
    <w:rsid w:val="00150489"/>
    <w:rsid w:val="00150A18"/>
    <w:rsid w:val="00150CAF"/>
    <w:rsid w:val="0015134D"/>
    <w:rsid w:val="001515E3"/>
    <w:rsid w:val="00151608"/>
    <w:rsid w:val="00151680"/>
    <w:rsid w:val="00151AAE"/>
    <w:rsid w:val="00151C0B"/>
    <w:rsid w:val="00151D4F"/>
    <w:rsid w:val="00152307"/>
    <w:rsid w:val="00152576"/>
    <w:rsid w:val="001528C6"/>
    <w:rsid w:val="00152E8F"/>
    <w:rsid w:val="001531FF"/>
    <w:rsid w:val="00153270"/>
    <w:rsid w:val="001532B2"/>
    <w:rsid w:val="00153530"/>
    <w:rsid w:val="001536D8"/>
    <w:rsid w:val="00153B94"/>
    <w:rsid w:val="00153B9B"/>
    <w:rsid w:val="00153C74"/>
    <w:rsid w:val="001544BF"/>
    <w:rsid w:val="00154530"/>
    <w:rsid w:val="00154798"/>
    <w:rsid w:val="00154E89"/>
    <w:rsid w:val="0015519B"/>
    <w:rsid w:val="00155E99"/>
    <w:rsid w:val="0015660D"/>
    <w:rsid w:val="00156C4F"/>
    <w:rsid w:val="00156E05"/>
    <w:rsid w:val="00157094"/>
    <w:rsid w:val="00157300"/>
    <w:rsid w:val="001573B7"/>
    <w:rsid w:val="00157825"/>
    <w:rsid w:val="001578C9"/>
    <w:rsid w:val="00157A0F"/>
    <w:rsid w:val="00160166"/>
    <w:rsid w:val="0016041D"/>
    <w:rsid w:val="00160659"/>
    <w:rsid w:val="001606CE"/>
    <w:rsid w:val="00160707"/>
    <w:rsid w:val="00160A10"/>
    <w:rsid w:val="00160E1B"/>
    <w:rsid w:val="001611EE"/>
    <w:rsid w:val="00161394"/>
    <w:rsid w:val="00161422"/>
    <w:rsid w:val="0016166C"/>
    <w:rsid w:val="001616EC"/>
    <w:rsid w:val="001621B3"/>
    <w:rsid w:val="001623B5"/>
    <w:rsid w:val="001623D6"/>
    <w:rsid w:val="00162533"/>
    <w:rsid w:val="0016278F"/>
    <w:rsid w:val="001628E9"/>
    <w:rsid w:val="00162F23"/>
    <w:rsid w:val="001632B8"/>
    <w:rsid w:val="001637EE"/>
    <w:rsid w:val="00163806"/>
    <w:rsid w:val="0016398C"/>
    <w:rsid w:val="00163A53"/>
    <w:rsid w:val="00163AE0"/>
    <w:rsid w:val="00163DB8"/>
    <w:rsid w:val="00164285"/>
    <w:rsid w:val="00164980"/>
    <w:rsid w:val="00164B51"/>
    <w:rsid w:val="00164BF2"/>
    <w:rsid w:val="0016500A"/>
    <w:rsid w:val="00165307"/>
    <w:rsid w:val="0016548E"/>
    <w:rsid w:val="00165807"/>
    <w:rsid w:val="00165C7D"/>
    <w:rsid w:val="0016614F"/>
    <w:rsid w:val="001667BB"/>
    <w:rsid w:val="00166C95"/>
    <w:rsid w:val="00166E1F"/>
    <w:rsid w:val="001673CD"/>
    <w:rsid w:val="00167725"/>
    <w:rsid w:val="00167A09"/>
    <w:rsid w:val="00167B1D"/>
    <w:rsid w:val="00167BDA"/>
    <w:rsid w:val="001703CC"/>
    <w:rsid w:val="00170789"/>
    <w:rsid w:val="00170D35"/>
    <w:rsid w:val="00170F80"/>
    <w:rsid w:val="001719B3"/>
    <w:rsid w:val="00171AA5"/>
    <w:rsid w:val="00171F5D"/>
    <w:rsid w:val="001720C3"/>
    <w:rsid w:val="001724B8"/>
    <w:rsid w:val="0017263F"/>
    <w:rsid w:val="0017294A"/>
    <w:rsid w:val="00172A4A"/>
    <w:rsid w:val="00172ABC"/>
    <w:rsid w:val="00172E64"/>
    <w:rsid w:val="00172F4A"/>
    <w:rsid w:val="0017301F"/>
    <w:rsid w:val="00173198"/>
    <w:rsid w:val="001737EC"/>
    <w:rsid w:val="0017389A"/>
    <w:rsid w:val="001739A9"/>
    <w:rsid w:val="001739BB"/>
    <w:rsid w:val="00173A7A"/>
    <w:rsid w:val="00173AF7"/>
    <w:rsid w:val="00173CAF"/>
    <w:rsid w:val="00173DD1"/>
    <w:rsid w:val="00174763"/>
    <w:rsid w:val="00174974"/>
    <w:rsid w:val="00174D8A"/>
    <w:rsid w:val="00175259"/>
    <w:rsid w:val="00175317"/>
    <w:rsid w:val="001753AB"/>
    <w:rsid w:val="0017550F"/>
    <w:rsid w:val="00175C0F"/>
    <w:rsid w:val="00175EAF"/>
    <w:rsid w:val="00175EC3"/>
    <w:rsid w:val="00175FD9"/>
    <w:rsid w:val="001762E5"/>
    <w:rsid w:val="001767BA"/>
    <w:rsid w:val="00176CEF"/>
    <w:rsid w:val="00176D9A"/>
    <w:rsid w:val="00176D9B"/>
    <w:rsid w:val="001770F7"/>
    <w:rsid w:val="001772CB"/>
    <w:rsid w:val="001779E3"/>
    <w:rsid w:val="00177A42"/>
    <w:rsid w:val="00177A65"/>
    <w:rsid w:val="00180200"/>
    <w:rsid w:val="00180253"/>
    <w:rsid w:val="001804FB"/>
    <w:rsid w:val="0018056B"/>
    <w:rsid w:val="00180976"/>
    <w:rsid w:val="001810DD"/>
    <w:rsid w:val="00181779"/>
    <w:rsid w:val="00181BE4"/>
    <w:rsid w:val="00181F53"/>
    <w:rsid w:val="001826D2"/>
    <w:rsid w:val="0018292C"/>
    <w:rsid w:val="00182A13"/>
    <w:rsid w:val="00182E39"/>
    <w:rsid w:val="00182F84"/>
    <w:rsid w:val="00183466"/>
    <w:rsid w:val="001836BB"/>
    <w:rsid w:val="00183D2B"/>
    <w:rsid w:val="001841EA"/>
    <w:rsid w:val="001849A2"/>
    <w:rsid w:val="00184A89"/>
    <w:rsid w:val="00184B20"/>
    <w:rsid w:val="00184BE9"/>
    <w:rsid w:val="00184BF2"/>
    <w:rsid w:val="00184D54"/>
    <w:rsid w:val="00184E9A"/>
    <w:rsid w:val="00184F6F"/>
    <w:rsid w:val="001853AD"/>
    <w:rsid w:val="00185466"/>
    <w:rsid w:val="00185841"/>
    <w:rsid w:val="00185AF0"/>
    <w:rsid w:val="00185DE3"/>
    <w:rsid w:val="001861B7"/>
    <w:rsid w:val="00186235"/>
    <w:rsid w:val="001863FC"/>
    <w:rsid w:val="0018691A"/>
    <w:rsid w:val="00186E71"/>
    <w:rsid w:val="00186E8C"/>
    <w:rsid w:val="00186FF7"/>
    <w:rsid w:val="00187111"/>
    <w:rsid w:val="001876DB"/>
    <w:rsid w:val="001877A6"/>
    <w:rsid w:val="001879C6"/>
    <w:rsid w:val="00187AD9"/>
    <w:rsid w:val="00190244"/>
    <w:rsid w:val="00190278"/>
    <w:rsid w:val="00190471"/>
    <w:rsid w:val="00190692"/>
    <w:rsid w:val="001906D7"/>
    <w:rsid w:val="00190738"/>
    <w:rsid w:val="00190A4C"/>
    <w:rsid w:val="00190BD1"/>
    <w:rsid w:val="00190CD4"/>
    <w:rsid w:val="00190DE6"/>
    <w:rsid w:val="001912D1"/>
    <w:rsid w:val="001915D4"/>
    <w:rsid w:val="001915D6"/>
    <w:rsid w:val="001917BB"/>
    <w:rsid w:val="00192EAB"/>
    <w:rsid w:val="001930A7"/>
    <w:rsid w:val="00193102"/>
    <w:rsid w:val="0019376C"/>
    <w:rsid w:val="00193866"/>
    <w:rsid w:val="001939AE"/>
    <w:rsid w:val="00193E2A"/>
    <w:rsid w:val="00193ED3"/>
    <w:rsid w:val="00193F58"/>
    <w:rsid w:val="00194052"/>
    <w:rsid w:val="0019412F"/>
    <w:rsid w:val="001947B6"/>
    <w:rsid w:val="00194BC9"/>
    <w:rsid w:val="00194C3D"/>
    <w:rsid w:val="00194EB3"/>
    <w:rsid w:val="0019501F"/>
    <w:rsid w:val="00195220"/>
    <w:rsid w:val="0019526A"/>
    <w:rsid w:val="001952D6"/>
    <w:rsid w:val="001952EA"/>
    <w:rsid w:val="00195589"/>
    <w:rsid w:val="00195635"/>
    <w:rsid w:val="00195B03"/>
    <w:rsid w:val="00195B59"/>
    <w:rsid w:val="00195D77"/>
    <w:rsid w:val="00196438"/>
    <w:rsid w:val="00196674"/>
    <w:rsid w:val="00196700"/>
    <w:rsid w:val="001968FB"/>
    <w:rsid w:val="001969EF"/>
    <w:rsid w:val="00196FE6"/>
    <w:rsid w:val="00197162"/>
    <w:rsid w:val="001978DA"/>
    <w:rsid w:val="00197BC4"/>
    <w:rsid w:val="001A024D"/>
    <w:rsid w:val="001A052E"/>
    <w:rsid w:val="001A08BE"/>
    <w:rsid w:val="001A0BBA"/>
    <w:rsid w:val="001A0D87"/>
    <w:rsid w:val="001A0DD4"/>
    <w:rsid w:val="001A1158"/>
    <w:rsid w:val="001A1529"/>
    <w:rsid w:val="001A1565"/>
    <w:rsid w:val="001A1607"/>
    <w:rsid w:val="001A17F0"/>
    <w:rsid w:val="001A18A3"/>
    <w:rsid w:val="001A19DA"/>
    <w:rsid w:val="001A1A42"/>
    <w:rsid w:val="001A1B1F"/>
    <w:rsid w:val="001A1ED9"/>
    <w:rsid w:val="001A210D"/>
    <w:rsid w:val="001A24E3"/>
    <w:rsid w:val="001A29F7"/>
    <w:rsid w:val="001A2EF4"/>
    <w:rsid w:val="001A2F90"/>
    <w:rsid w:val="001A312C"/>
    <w:rsid w:val="001A3559"/>
    <w:rsid w:val="001A3845"/>
    <w:rsid w:val="001A3A2B"/>
    <w:rsid w:val="001A4145"/>
    <w:rsid w:val="001A44A5"/>
    <w:rsid w:val="001A49D5"/>
    <w:rsid w:val="001A4FB1"/>
    <w:rsid w:val="001A5433"/>
    <w:rsid w:val="001A55AB"/>
    <w:rsid w:val="001A5919"/>
    <w:rsid w:val="001A5A4C"/>
    <w:rsid w:val="001A63AD"/>
    <w:rsid w:val="001A63E7"/>
    <w:rsid w:val="001A6523"/>
    <w:rsid w:val="001B014B"/>
    <w:rsid w:val="001B02F4"/>
    <w:rsid w:val="001B06F0"/>
    <w:rsid w:val="001B0702"/>
    <w:rsid w:val="001B0754"/>
    <w:rsid w:val="001B08B4"/>
    <w:rsid w:val="001B0C4B"/>
    <w:rsid w:val="001B0CB2"/>
    <w:rsid w:val="001B0CDC"/>
    <w:rsid w:val="001B11D7"/>
    <w:rsid w:val="001B16D7"/>
    <w:rsid w:val="001B1853"/>
    <w:rsid w:val="001B1867"/>
    <w:rsid w:val="001B18B0"/>
    <w:rsid w:val="001B1A4D"/>
    <w:rsid w:val="001B1CE2"/>
    <w:rsid w:val="001B1D27"/>
    <w:rsid w:val="001B206A"/>
    <w:rsid w:val="001B22FB"/>
    <w:rsid w:val="001B255D"/>
    <w:rsid w:val="001B2918"/>
    <w:rsid w:val="001B2F00"/>
    <w:rsid w:val="001B3582"/>
    <w:rsid w:val="001B3A51"/>
    <w:rsid w:val="001B3ED3"/>
    <w:rsid w:val="001B3F04"/>
    <w:rsid w:val="001B47AB"/>
    <w:rsid w:val="001B4931"/>
    <w:rsid w:val="001B4DD0"/>
    <w:rsid w:val="001B5073"/>
    <w:rsid w:val="001B5209"/>
    <w:rsid w:val="001B5799"/>
    <w:rsid w:val="001B58F5"/>
    <w:rsid w:val="001B5C13"/>
    <w:rsid w:val="001B5D41"/>
    <w:rsid w:val="001B5DE3"/>
    <w:rsid w:val="001B65B8"/>
    <w:rsid w:val="001B65D1"/>
    <w:rsid w:val="001B6638"/>
    <w:rsid w:val="001B6686"/>
    <w:rsid w:val="001B673C"/>
    <w:rsid w:val="001B68B9"/>
    <w:rsid w:val="001B6BDC"/>
    <w:rsid w:val="001B6D9F"/>
    <w:rsid w:val="001B6EC0"/>
    <w:rsid w:val="001B70F1"/>
    <w:rsid w:val="001B74F5"/>
    <w:rsid w:val="001B7B5D"/>
    <w:rsid w:val="001B7E37"/>
    <w:rsid w:val="001C00AD"/>
    <w:rsid w:val="001C0233"/>
    <w:rsid w:val="001C07CF"/>
    <w:rsid w:val="001C09C5"/>
    <w:rsid w:val="001C09DC"/>
    <w:rsid w:val="001C0B07"/>
    <w:rsid w:val="001C0DD1"/>
    <w:rsid w:val="001C12E1"/>
    <w:rsid w:val="001C12E3"/>
    <w:rsid w:val="001C18AE"/>
    <w:rsid w:val="001C1B8E"/>
    <w:rsid w:val="001C2227"/>
    <w:rsid w:val="001C2238"/>
    <w:rsid w:val="001C2A5B"/>
    <w:rsid w:val="001C2C18"/>
    <w:rsid w:val="001C31A0"/>
    <w:rsid w:val="001C33E1"/>
    <w:rsid w:val="001C351D"/>
    <w:rsid w:val="001C3940"/>
    <w:rsid w:val="001C3A13"/>
    <w:rsid w:val="001C3AD9"/>
    <w:rsid w:val="001C3D16"/>
    <w:rsid w:val="001C3D47"/>
    <w:rsid w:val="001C3E90"/>
    <w:rsid w:val="001C3EE9"/>
    <w:rsid w:val="001C41D8"/>
    <w:rsid w:val="001C4941"/>
    <w:rsid w:val="001C4983"/>
    <w:rsid w:val="001C4B2A"/>
    <w:rsid w:val="001C4BB1"/>
    <w:rsid w:val="001C4D95"/>
    <w:rsid w:val="001C4DA1"/>
    <w:rsid w:val="001C51DC"/>
    <w:rsid w:val="001C53DD"/>
    <w:rsid w:val="001C5486"/>
    <w:rsid w:val="001C5511"/>
    <w:rsid w:val="001C551E"/>
    <w:rsid w:val="001C5A6A"/>
    <w:rsid w:val="001C5BD7"/>
    <w:rsid w:val="001C61D7"/>
    <w:rsid w:val="001C6205"/>
    <w:rsid w:val="001C6323"/>
    <w:rsid w:val="001C663A"/>
    <w:rsid w:val="001C6721"/>
    <w:rsid w:val="001C6AF9"/>
    <w:rsid w:val="001C6F16"/>
    <w:rsid w:val="001C7006"/>
    <w:rsid w:val="001C7116"/>
    <w:rsid w:val="001C76AA"/>
    <w:rsid w:val="001C7790"/>
    <w:rsid w:val="001C7C85"/>
    <w:rsid w:val="001C7F94"/>
    <w:rsid w:val="001D00B1"/>
    <w:rsid w:val="001D03C3"/>
    <w:rsid w:val="001D03D1"/>
    <w:rsid w:val="001D03F6"/>
    <w:rsid w:val="001D05B9"/>
    <w:rsid w:val="001D08E6"/>
    <w:rsid w:val="001D0C18"/>
    <w:rsid w:val="001D0C47"/>
    <w:rsid w:val="001D1C30"/>
    <w:rsid w:val="001D1DAC"/>
    <w:rsid w:val="001D1F13"/>
    <w:rsid w:val="001D2032"/>
    <w:rsid w:val="001D2476"/>
    <w:rsid w:val="001D2517"/>
    <w:rsid w:val="001D28D6"/>
    <w:rsid w:val="001D3269"/>
    <w:rsid w:val="001D349B"/>
    <w:rsid w:val="001D3933"/>
    <w:rsid w:val="001D3A2A"/>
    <w:rsid w:val="001D3E77"/>
    <w:rsid w:val="001D422F"/>
    <w:rsid w:val="001D4686"/>
    <w:rsid w:val="001D4E0B"/>
    <w:rsid w:val="001D5131"/>
    <w:rsid w:val="001D5229"/>
    <w:rsid w:val="001D56E9"/>
    <w:rsid w:val="001D57CA"/>
    <w:rsid w:val="001D5B62"/>
    <w:rsid w:val="001D5C59"/>
    <w:rsid w:val="001D6689"/>
    <w:rsid w:val="001D6A4A"/>
    <w:rsid w:val="001D6A5A"/>
    <w:rsid w:val="001D6CF5"/>
    <w:rsid w:val="001D6D1F"/>
    <w:rsid w:val="001D6FE2"/>
    <w:rsid w:val="001D72D9"/>
    <w:rsid w:val="001D76E2"/>
    <w:rsid w:val="001D7885"/>
    <w:rsid w:val="001D7969"/>
    <w:rsid w:val="001D7D6C"/>
    <w:rsid w:val="001D7EC9"/>
    <w:rsid w:val="001E02C3"/>
    <w:rsid w:val="001E07A3"/>
    <w:rsid w:val="001E07AA"/>
    <w:rsid w:val="001E0CC8"/>
    <w:rsid w:val="001E18A8"/>
    <w:rsid w:val="001E1982"/>
    <w:rsid w:val="001E1DF4"/>
    <w:rsid w:val="001E2080"/>
    <w:rsid w:val="001E2202"/>
    <w:rsid w:val="001E22BF"/>
    <w:rsid w:val="001E29DB"/>
    <w:rsid w:val="001E2ECA"/>
    <w:rsid w:val="001E3212"/>
    <w:rsid w:val="001E332E"/>
    <w:rsid w:val="001E366C"/>
    <w:rsid w:val="001E3725"/>
    <w:rsid w:val="001E37EB"/>
    <w:rsid w:val="001E401E"/>
    <w:rsid w:val="001E40CD"/>
    <w:rsid w:val="001E4300"/>
    <w:rsid w:val="001E4AB0"/>
    <w:rsid w:val="001E4B07"/>
    <w:rsid w:val="001E51CF"/>
    <w:rsid w:val="001E54C1"/>
    <w:rsid w:val="001E5ECC"/>
    <w:rsid w:val="001E5F20"/>
    <w:rsid w:val="001E62B3"/>
    <w:rsid w:val="001E666A"/>
    <w:rsid w:val="001E6BAB"/>
    <w:rsid w:val="001E76F9"/>
    <w:rsid w:val="001E7762"/>
    <w:rsid w:val="001E7873"/>
    <w:rsid w:val="001E7991"/>
    <w:rsid w:val="001E7E41"/>
    <w:rsid w:val="001F01C8"/>
    <w:rsid w:val="001F094C"/>
    <w:rsid w:val="001F096D"/>
    <w:rsid w:val="001F0D2D"/>
    <w:rsid w:val="001F115F"/>
    <w:rsid w:val="001F1256"/>
    <w:rsid w:val="001F166B"/>
    <w:rsid w:val="001F29EB"/>
    <w:rsid w:val="001F2A35"/>
    <w:rsid w:val="001F2C96"/>
    <w:rsid w:val="001F2EAE"/>
    <w:rsid w:val="001F2F42"/>
    <w:rsid w:val="001F2F73"/>
    <w:rsid w:val="001F3145"/>
    <w:rsid w:val="001F32F1"/>
    <w:rsid w:val="001F3338"/>
    <w:rsid w:val="001F3F76"/>
    <w:rsid w:val="001F4127"/>
    <w:rsid w:val="001F4349"/>
    <w:rsid w:val="001F448E"/>
    <w:rsid w:val="001F450B"/>
    <w:rsid w:val="001F45AA"/>
    <w:rsid w:val="001F496B"/>
    <w:rsid w:val="001F4A70"/>
    <w:rsid w:val="001F4BA9"/>
    <w:rsid w:val="001F516C"/>
    <w:rsid w:val="001F5427"/>
    <w:rsid w:val="001F576A"/>
    <w:rsid w:val="001F578A"/>
    <w:rsid w:val="001F5A54"/>
    <w:rsid w:val="001F5AE9"/>
    <w:rsid w:val="001F5E46"/>
    <w:rsid w:val="001F61D4"/>
    <w:rsid w:val="001F62B2"/>
    <w:rsid w:val="001F63BE"/>
    <w:rsid w:val="001F6569"/>
    <w:rsid w:val="001F6F33"/>
    <w:rsid w:val="001F6F5D"/>
    <w:rsid w:val="001F73B4"/>
    <w:rsid w:val="001F7BAF"/>
    <w:rsid w:val="001F7CE5"/>
    <w:rsid w:val="001F7DBD"/>
    <w:rsid w:val="002000C1"/>
    <w:rsid w:val="002002C4"/>
    <w:rsid w:val="0020077C"/>
    <w:rsid w:val="002007DD"/>
    <w:rsid w:val="002008AC"/>
    <w:rsid w:val="00200AFE"/>
    <w:rsid w:val="00200D49"/>
    <w:rsid w:val="0020137E"/>
    <w:rsid w:val="00201CD5"/>
    <w:rsid w:val="00201D55"/>
    <w:rsid w:val="00201F5D"/>
    <w:rsid w:val="00202505"/>
    <w:rsid w:val="00202559"/>
    <w:rsid w:val="00202F1E"/>
    <w:rsid w:val="002035DF"/>
    <w:rsid w:val="00203655"/>
    <w:rsid w:val="00203A24"/>
    <w:rsid w:val="00203C21"/>
    <w:rsid w:val="00203D4D"/>
    <w:rsid w:val="00203DAD"/>
    <w:rsid w:val="00203E54"/>
    <w:rsid w:val="00204838"/>
    <w:rsid w:val="002049ED"/>
    <w:rsid w:val="00204B59"/>
    <w:rsid w:val="002051D9"/>
    <w:rsid w:val="002053D2"/>
    <w:rsid w:val="002056E0"/>
    <w:rsid w:val="0020579E"/>
    <w:rsid w:val="00205A8C"/>
    <w:rsid w:val="0020608C"/>
    <w:rsid w:val="0020614E"/>
    <w:rsid w:val="002065B9"/>
    <w:rsid w:val="002068F9"/>
    <w:rsid w:val="00206CD3"/>
    <w:rsid w:val="00206D9E"/>
    <w:rsid w:val="00207693"/>
    <w:rsid w:val="0020787E"/>
    <w:rsid w:val="00207EEE"/>
    <w:rsid w:val="00210572"/>
    <w:rsid w:val="00210B08"/>
    <w:rsid w:val="00210E42"/>
    <w:rsid w:val="00210E80"/>
    <w:rsid w:val="00210E92"/>
    <w:rsid w:val="002110BA"/>
    <w:rsid w:val="00211239"/>
    <w:rsid w:val="002112AD"/>
    <w:rsid w:val="0021133B"/>
    <w:rsid w:val="0021143D"/>
    <w:rsid w:val="00211714"/>
    <w:rsid w:val="002118F8"/>
    <w:rsid w:val="002123BC"/>
    <w:rsid w:val="002128E1"/>
    <w:rsid w:val="00212BDC"/>
    <w:rsid w:val="00212E16"/>
    <w:rsid w:val="002131BD"/>
    <w:rsid w:val="00213441"/>
    <w:rsid w:val="002136E6"/>
    <w:rsid w:val="002137A2"/>
    <w:rsid w:val="002137B0"/>
    <w:rsid w:val="00213B01"/>
    <w:rsid w:val="0021422C"/>
    <w:rsid w:val="002142DD"/>
    <w:rsid w:val="002142F2"/>
    <w:rsid w:val="0021455A"/>
    <w:rsid w:val="00214573"/>
    <w:rsid w:val="00214687"/>
    <w:rsid w:val="00214B27"/>
    <w:rsid w:val="0021543D"/>
    <w:rsid w:val="00215A0C"/>
    <w:rsid w:val="00215EB5"/>
    <w:rsid w:val="00215FC1"/>
    <w:rsid w:val="002163E3"/>
    <w:rsid w:val="002168C7"/>
    <w:rsid w:val="00216E60"/>
    <w:rsid w:val="00217180"/>
    <w:rsid w:val="00217274"/>
    <w:rsid w:val="0021738B"/>
    <w:rsid w:val="00217B6D"/>
    <w:rsid w:val="0022032D"/>
    <w:rsid w:val="00220676"/>
    <w:rsid w:val="00220B24"/>
    <w:rsid w:val="00220DDA"/>
    <w:rsid w:val="00220E4F"/>
    <w:rsid w:val="002214A7"/>
    <w:rsid w:val="0022152C"/>
    <w:rsid w:val="00221AF0"/>
    <w:rsid w:val="00221C44"/>
    <w:rsid w:val="00221E6A"/>
    <w:rsid w:val="00221F9A"/>
    <w:rsid w:val="00222055"/>
    <w:rsid w:val="0022205B"/>
    <w:rsid w:val="0022237D"/>
    <w:rsid w:val="00222803"/>
    <w:rsid w:val="00222859"/>
    <w:rsid w:val="00222EE8"/>
    <w:rsid w:val="00223644"/>
    <w:rsid w:val="002239E5"/>
    <w:rsid w:val="00223B84"/>
    <w:rsid w:val="002243D4"/>
    <w:rsid w:val="00224C2E"/>
    <w:rsid w:val="00224DF5"/>
    <w:rsid w:val="00225224"/>
    <w:rsid w:val="00225303"/>
    <w:rsid w:val="002253B3"/>
    <w:rsid w:val="002253FC"/>
    <w:rsid w:val="00225458"/>
    <w:rsid w:val="0022558B"/>
    <w:rsid w:val="002256B1"/>
    <w:rsid w:val="00225A69"/>
    <w:rsid w:val="00225AC0"/>
    <w:rsid w:val="00225EE0"/>
    <w:rsid w:val="00226099"/>
    <w:rsid w:val="002270C4"/>
    <w:rsid w:val="002271D5"/>
    <w:rsid w:val="00227C6F"/>
    <w:rsid w:val="00227CE9"/>
    <w:rsid w:val="00227DDE"/>
    <w:rsid w:val="00230548"/>
    <w:rsid w:val="00230617"/>
    <w:rsid w:val="00230676"/>
    <w:rsid w:val="00230783"/>
    <w:rsid w:val="00230ABD"/>
    <w:rsid w:val="00230CE5"/>
    <w:rsid w:val="00230D6A"/>
    <w:rsid w:val="00231092"/>
    <w:rsid w:val="00231173"/>
    <w:rsid w:val="0023121E"/>
    <w:rsid w:val="00231279"/>
    <w:rsid w:val="00231BFC"/>
    <w:rsid w:val="00231E6D"/>
    <w:rsid w:val="00232043"/>
    <w:rsid w:val="0023271F"/>
    <w:rsid w:val="00232C7B"/>
    <w:rsid w:val="00232CBB"/>
    <w:rsid w:val="002331F2"/>
    <w:rsid w:val="0023329F"/>
    <w:rsid w:val="002333DE"/>
    <w:rsid w:val="00233657"/>
    <w:rsid w:val="00233720"/>
    <w:rsid w:val="00233BE6"/>
    <w:rsid w:val="00233C37"/>
    <w:rsid w:val="00233F92"/>
    <w:rsid w:val="00234564"/>
    <w:rsid w:val="00234A12"/>
    <w:rsid w:val="00234D43"/>
    <w:rsid w:val="00234EEA"/>
    <w:rsid w:val="00234FF9"/>
    <w:rsid w:val="002352DE"/>
    <w:rsid w:val="002357A2"/>
    <w:rsid w:val="00235842"/>
    <w:rsid w:val="00235A4C"/>
    <w:rsid w:val="00235BE0"/>
    <w:rsid w:val="00235BF0"/>
    <w:rsid w:val="00236062"/>
    <w:rsid w:val="002361C6"/>
    <w:rsid w:val="0023689D"/>
    <w:rsid w:val="00236F8F"/>
    <w:rsid w:val="002372A8"/>
    <w:rsid w:val="002377FA"/>
    <w:rsid w:val="00237A0C"/>
    <w:rsid w:val="00240384"/>
    <w:rsid w:val="00240704"/>
    <w:rsid w:val="002409F1"/>
    <w:rsid w:val="00240CE6"/>
    <w:rsid w:val="00240D17"/>
    <w:rsid w:val="00240F0E"/>
    <w:rsid w:val="00241429"/>
    <w:rsid w:val="00241432"/>
    <w:rsid w:val="002415F3"/>
    <w:rsid w:val="002418AC"/>
    <w:rsid w:val="00241B0C"/>
    <w:rsid w:val="00241CB8"/>
    <w:rsid w:val="00241D2D"/>
    <w:rsid w:val="00242331"/>
    <w:rsid w:val="002426F1"/>
    <w:rsid w:val="00242718"/>
    <w:rsid w:val="00242D05"/>
    <w:rsid w:val="00242DF0"/>
    <w:rsid w:val="00243248"/>
    <w:rsid w:val="00243270"/>
    <w:rsid w:val="002433AA"/>
    <w:rsid w:val="00243694"/>
    <w:rsid w:val="0024385D"/>
    <w:rsid w:val="00243986"/>
    <w:rsid w:val="002439D5"/>
    <w:rsid w:val="00243BCE"/>
    <w:rsid w:val="002441F0"/>
    <w:rsid w:val="002445E5"/>
    <w:rsid w:val="00244814"/>
    <w:rsid w:val="002449B0"/>
    <w:rsid w:val="00244DC9"/>
    <w:rsid w:val="00244ED3"/>
    <w:rsid w:val="00245394"/>
    <w:rsid w:val="00245B18"/>
    <w:rsid w:val="00245D38"/>
    <w:rsid w:val="00245F70"/>
    <w:rsid w:val="0024651D"/>
    <w:rsid w:val="00246921"/>
    <w:rsid w:val="00246CAC"/>
    <w:rsid w:val="00246F27"/>
    <w:rsid w:val="002476AF"/>
    <w:rsid w:val="0025012E"/>
    <w:rsid w:val="00250230"/>
    <w:rsid w:val="00250355"/>
    <w:rsid w:val="00250389"/>
    <w:rsid w:val="002507E0"/>
    <w:rsid w:val="00250AE4"/>
    <w:rsid w:val="00251053"/>
    <w:rsid w:val="00251333"/>
    <w:rsid w:val="00251720"/>
    <w:rsid w:val="002518C8"/>
    <w:rsid w:val="00251BF6"/>
    <w:rsid w:val="00251D2C"/>
    <w:rsid w:val="00251E8D"/>
    <w:rsid w:val="002520BC"/>
    <w:rsid w:val="00252180"/>
    <w:rsid w:val="00252F53"/>
    <w:rsid w:val="00253297"/>
    <w:rsid w:val="00253563"/>
    <w:rsid w:val="0025384A"/>
    <w:rsid w:val="00253944"/>
    <w:rsid w:val="002539E4"/>
    <w:rsid w:val="00253D4A"/>
    <w:rsid w:val="002540A9"/>
    <w:rsid w:val="00254298"/>
    <w:rsid w:val="00254633"/>
    <w:rsid w:val="00254683"/>
    <w:rsid w:val="00254961"/>
    <w:rsid w:val="00254EE4"/>
    <w:rsid w:val="00255049"/>
    <w:rsid w:val="00255BC8"/>
    <w:rsid w:val="00255C2F"/>
    <w:rsid w:val="00256098"/>
    <w:rsid w:val="002560D4"/>
    <w:rsid w:val="002562F5"/>
    <w:rsid w:val="0025646E"/>
    <w:rsid w:val="00256557"/>
    <w:rsid w:val="002566CD"/>
    <w:rsid w:val="002568DC"/>
    <w:rsid w:val="00256CC5"/>
    <w:rsid w:val="00256DDB"/>
    <w:rsid w:val="00256E4B"/>
    <w:rsid w:val="00256EFC"/>
    <w:rsid w:val="00256F7E"/>
    <w:rsid w:val="00257044"/>
    <w:rsid w:val="00257674"/>
    <w:rsid w:val="0025795B"/>
    <w:rsid w:val="00257A65"/>
    <w:rsid w:val="00257B2F"/>
    <w:rsid w:val="00257BED"/>
    <w:rsid w:val="00257BFD"/>
    <w:rsid w:val="00257C2F"/>
    <w:rsid w:val="00257DC4"/>
    <w:rsid w:val="002601C0"/>
    <w:rsid w:val="00260526"/>
    <w:rsid w:val="00260CDE"/>
    <w:rsid w:val="002612DD"/>
    <w:rsid w:val="002613BA"/>
    <w:rsid w:val="0026155A"/>
    <w:rsid w:val="00261596"/>
    <w:rsid w:val="002615FB"/>
    <w:rsid w:val="002616BD"/>
    <w:rsid w:val="0026194D"/>
    <w:rsid w:val="00261A14"/>
    <w:rsid w:val="00261A7D"/>
    <w:rsid w:val="00261A9A"/>
    <w:rsid w:val="00261CB3"/>
    <w:rsid w:val="00261DE5"/>
    <w:rsid w:val="00262173"/>
    <w:rsid w:val="00262309"/>
    <w:rsid w:val="00262580"/>
    <w:rsid w:val="00262773"/>
    <w:rsid w:val="00262A0B"/>
    <w:rsid w:val="00262A69"/>
    <w:rsid w:val="00262A87"/>
    <w:rsid w:val="00262B04"/>
    <w:rsid w:val="00262B68"/>
    <w:rsid w:val="00263183"/>
    <w:rsid w:val="0026325F"/>
    <w:rsid w:val="0026349A"/>
    <w:rsid w:val="0026383D"/>
    <w:rsid w:val="00263E22"/>
    <w:rsid w:val="00264EBC"/>
    <w:rsid w:val="0026559F"/>
    <w:rsid w:val="00265E35"/>
    <w:rsid w:val="00266A94"/>
    <w:rsid w:val="00266B95"/>
    <w:rsid w:val="00266BFE"/>
    <w:rsid w:val="00266DBD"/>
    <w:rsid w:val="00267210"/>
    <w:rsid w:val="002672BF"/>
    <w:rsid w:val="0026737C"/>
    <w:rsid w:val="00267F5C"/>
    <w:rsid w:val="0027013C"/>
    <w:rsid w:val="002709C5"/>
    <w:rsid w:val="00270A27"/>
    <w:rsid w:val="00270A51"/>
    <w:rsid w:val="00270AF7"/>
    <w:rsid w:val="00270E26"/>
    <w:rsid w:val="002719D7"/>
    <w:rsid w:val="00271A6D"/>
    <w:rsid w:val="00271AF8"/>
    <w:rsid w:val="00271D3D"/>
    <w:rsid w:val="00271ECA"/>
    <w:rsid w:val="0027206F"/>
    <w:rsid w:val="0027212F"/>
    <w:rsid w:val="00272132"/>
    <w:rsid w:val="002726C1"/>
    <w:rsid w:val="00272BAF"/>
    <w:rsid w:val="0027325C"/>
    <w:rsid w:val="00273912"/>
    <w:rsid w:val="00273BAC"/>
    <w:rsid w:val="00273BD8"/>
    <w:rsid w:val="00274068"/>
    <w:rsid w:val="002742FB"/>
    <w:rsid w:val="0027463E"/>
    <w:rsid w:val="002747F6"/>
    <w:rsid w:val="00274A4E"/>
    <w:rsid w:val="00274F59"/>
    <w:rsid w:val="00275816"/>
    <w:rsid w:val="00275A0E"/>
    <w:rsid w:val="00275EB1"/>
    <w:rsid w:val="0027608D"/>
    <w:rsid w:val="002768F5"/>
    <w:rsid w:val="00276F01"/>
    <w:rsid w:val="00277037"/>
    <w:rsid w:val="002775A3"/>
    <w:rsid w:val="00277804"/>
    <w:rsid w:val="00277818"/>
    <w:rsid w:val="00280622"/>
    <w:rsid w:val="00280789"/>
    <w:rsid w:val="00280858"/>
    <w:rsid w:val="00280921"/>
    <w:rsid w:val="00280F0D"/>
    <w:rsid w:val="00281005"/>
    <w:rsid w:val="00281275"/>
    <w:rsid w:val="00281AB9"/>
    <w:rsid w:val="00281C2D"/>
    <w:rsid w:val="00281E80"/>
    <w:rsid w:val="0028203A"/>
    <w:rsid w:val="00282078"/>
    <w:rsid w:val="00282082"/>
    <w:rsid w:val="002821FE"/>
    <w:rsid w:val="00282675"/>
    <w:rsid w:val="00282B75"/>
    <w:rsid w:val="00282D23"/>
    <w:rsid w:val="00282F08"/>
    <w:rsid w:val="0028300A"/>
    <w:rsid w:val="002830DC"/>
    <w:rsid w:val="00283841"/>
    <w:rsid w:val="002838D1"/>
    <w:rsid w:val="00283BAD"/>
    <w:rsid w:val="00283C0A"/>
    <w:rsid w:val="002841BF"/>
    <w:rsid w:val="002841C4"/>
    <w:rsid w:val="0028464E"/>
    <w:rsid w:val="00284825"/>
    <w:rsid w:val="00284CD5"/>
    <w:rsid w:val="00285B4C"/>
    <w:rsid w:val="00285D77"/>
    <w:rsid w:val="00286024"/>
    <w:rsid w:val="002861AB"/>
    <w:rsid w:val="00286393"/>
    <w:rsid w:val="002865D5"/>
    <w:rsid w:val="00286BAA"/>
    <w:rsid w:val="00286D01"/>
    <w:rsid w:val="00286FBC"/>
    <w:rsid w:val="00287108"/>
    <w:rsid w:val="00287326"/>
    <w:rsid w:val="002873C5"/>
    <w:rsid w:val="00287412"/>
    <w:rsid w:val="00287608"/>
    <w:rsid w:val="00287D22"/>
    <w:rsid w:val="00287F44"/>
    <w:rsid w:val="002907B3"/>
    <w:rsid w:val="00290A77"/>
    <w:rsid w:val="00290C06"/>
    <w:rsid w:val="002911B9"/>
    <w:rsid w:val="00291BFB"/>
    <w:rsid w:val="0029207A"/>
    <w:rsid w:val="002920D2"/>
    <w:rsid w:val="00292161"/>
    <w:rsid w:val="00292497"/>
    <w:rsid w:val="002925BC"/>
    <w:rsid w:val="0029279D"/>
    <w:rsid w:val="00292E54"/>
    <w:rsid w:val="0029304D"/>
    <w:rsid w:val="002934B7"/>
    <w:rsid w:val="002938AE"/>
    <w:rsid w:val="00293915"/>
    <w:rsid w:val="00293997"/>
    <w:rsid w:val="002939F5"/>
    <w:rsid w:val="00293D86"/>
    <w:rsid w:val="00293DAA"/>
    <w:rsid w:val="002942F4"/>
    <w:rsid w:val="00294348"/>
    <w:rsid w:val="0029444E"/>
    <w:rsid w:val="00294C68"/>
    <w:rsid w:val="00294C90"/>
    <w:rsid w:val="00294CD4"/>
    <w:rsid w:val="00294CF9"/>
    <w:rsid w:val="00295011"/>
    <w:rsid w:val="00295D5D"/>
    <w:rsid w:val="00295D99"/>
    <w:rsid w:val="00296088"/>
    <w:rsid w:val="002961A7"/>
    <w:rsid w:val="00296300"/>
    <w:rsid w:val="0029681B"/>
    <w:rsid w:val="002969BC"/>
    <w:rsid w:val="00296A1F"/>
    <w:rsid w:val="00296BCF"/>
    <w:rsid w:val="00296C01"/>
    <w:rsid w:val="0029702D"/>
    <w:rsid w:val="002974AE"/>
    <w:rsid w:val="00297C69"/>
    <w:rsid w:val="00297E47"/>
    <w:rsid w:val="002A028D"/>
    <w:rsid w:val="002A0733"/>
    <w:rsid w:val="002A096F"/>
    <w:rsid w:val="002A0973"/>
    <w:rsid w:val="002A0CDA"/>
    <w:rsid w:val="002A127D"/>
    <w:rsid w:val="002A12E8"/>
    <w:rsid w:val="002A1843"/>
    <w:rsid w:val="002A202F"/>
    <w:rsid w:val="002A212E"/>
    <w:rsid w:val="002A2186"/>
    <w:rsid w:val="002A2387"/>
    <w:rsid w:val="002A24DD"/>
    <w:rsid w:val="002A26D7"/>
    <w:rsid w:val="002A33B4"/>
    <w:rsid w:val="002A33F2"/>
    <w:rsid w:val="002A3576"/>
    <w:rsid w:val="002A35CF"/>
    <w:rsid w:val="002A36B0"/>
    <w:rsid w:val="002A3742"/>
    <w:rsid w:val="002A395C"/>
    <w:rsid w:val="002A3D39"/>
    <w:rsid w:val="002A3DE5"/>
    <w:rsid w:val="002A4416"/>
    <w:rsid w:val="002A46DB"/>
    <w:rsid w:val="002A4855"/>
    <w:rsid w:val="002A4BC7"/>
    <w:rsid w:val="002A4C07"/>
    <w:rsid w:val="002A4C25"/>
    <w:rsid w:val="002A4DEC"/>
    <w:rsid w:val="002A4E96"/>
    <w:rsid w:val="002A5061"/>
    <w:rsid w:val="002A543E"/>
    <w:rsid w:val="002A5990"/>
    <w:rsid w:val="002A5CF3"/>
    <w:rsid w:val="002A607C"/>
    <w:rsid w:val="002A60DC"/>
    <w:rsid w:val="002A6127"/>
    <w:rsid w:val="002A6395"/>
    <w:rsid w:val="002A6502"/>
    <w:rsid w:val="002A6858"/>
    <w:rsid w:val="002A691C"/>
    <w:rsid w:val="002A696C"/>
    <w:rsid w:val="002A6970"/>
    <w:rsid w:val="002A71A6"/>
    <w:rsid w:val="002A770D"/>
    <w:rsid w:val="002A7903"/>
    <w:rsid w:val="002A7EA1"/>
    <w:rsid w:val="002A7F9F"/>
    <w:rsid w:val="002B01FC"/>
    <w:rsid w:val="002B09B2"/>
    <w:rsid w:val="002B09C6"/>
    <w:rsid w:val="002B09DC"/>
    <w:rsid w:val="002B1125"/>
    <w:rsid w:val="002B1385"/>
    <w:rsid w:val="002B1518"/>
    <w:rsid w:val="002B1AA5"/>
    <w:rsid w:val="002B1CA3"/>
    <w:rsid w:val="002B2036"/>
    <w:rsid w:val="002B2194"/>
    <w:rsid w:val="002B2205"/>
    <w:rsid w:val="002B286C"/>
    <w:rsid w:val="002B2CB9"/>
    <w:rsid w:val="002B36CE"/>
    <w:rsid w:val="002B3A44"/>
    <w:rsid w:val="002B3A4D"/>
    <w:rsid w:val="002B3F48"/>
    <w:rsid w:val="002B4349"/>
    <w:rsid w:val="002B469C"/>
    <w:rsid w:val="002B4B0E"/>
    <w:rsid w:val="002B505F"/>
    <w:rsid w:val="002B57D6"/>
    <w:rsid w:val="002B5A09"/>
    <w:rsid w:val="002B5AA2"/>
    <w:rsid w:val="002B5BFB"/>
    <w:rsid w:val="002B5D46"/>
    <w:rsid w:val="002B6291"/>
    <w:rsid w:val="002B6704"/>
    <w:rsid w:val="002B672B"/>
    <w:rsid w:val="002B6905"/>
    <w:rsid w:val="002B6B9C"/>
    <w:rsid w:val="002B6C8B"/>
    <w:rsid w:val="002B6E30"/>
    <w:rsid w:val="002B7AA9"/>
    <w:rsid w:val="002B7B03"/>
    <w:rsid w:val="002C02AB"/>
    <w:rsid w:val="002C0418"/>
    <w:rsid w:val="002C0517"/>
    <w:rsid w:val="002C0973"/>
    <w:rsid w:val="002C09AD"/>
    <w:rsid w:val="002C09CF"/>
    <w:rsid w:val="002C0A3E"/>
    <w:rsid w:val="002C0A95"/>
    <w:rsid w:val="002C0CB3"/>
    <w:rsid w:val="002C0D62"/>
    <w:rsid w:val="002C1218"/>
    <w:rsid w:val="002C123D"/>
    <w:rsid w:val="002C1451"/>
    <w:rsid w:val="002C14CD"/>
    <w:rsid w:val="002C17D3"/>
    <w:rsid w:val="002C1977"/>
    <w:rsid w:val="002C1983"/>
    <w:rsid w:val="002C1ABD"/>
    <w:rsid w:val="002C1C27"/>
    <w:rsid w:val="002C1C9A"/>
    <w:rsid w:val="002C1EAE"/>
    <w:rsid w:val="002C2149"/>
    <w:rsid w:val="002C2201"/>
    <w:rsid w:val="002C2291"/>
    <w:rsid w:val="002C2742"/>
    <w:rsid w:val="002C27E4"/>
    <w:rsid w:val="002C2993"/>
    <w:rsid w:val="002C2AA6"/>
    <w:rsid w:val="002C2B8D"/>
    <w:rsid w:val="002C2F23"/>
    <w:rsid w:val="002C2F3E"/>
    <w:rsid w:val="002C2F6A"/>
    <w:rsid w:val="002C3638"/>
    <w:rsid w:val="002C38BB"/>
    <w:rsid w:val="002C39AC"/>
    <w:rsid w:val="002C3A03"/>
    <w:rsid w:val="002C3BDF"/>
    <w:rsid w:val="002C3DB6"/>
    <w:rsid w:val="002C3F85"/>
    <w:rsid w:val="002C4013"/>
    <w:rsid w:val="002C43AB"/>
    <w:rsid w:val="002C454F"/>
    <w:rsid w:val="002C48D1"/>
    <w:rsid w:val="002C4D9B"/>
    <w:rsid w:val="002C5675"/>
    <w:rsid w:val="002C5BAE"/>
    <w:rsid w:val="002C5BB7"/>
    <w:rsid w:val="002C5BB8"/>
    <w:rsid w:val="002C5EF2"/>
    <w:rsid w:val="002C60C8"/>
    <w:rsid w:val="002C6270"/>
    <w:rsid w:val="002C6271"/>
    <w:rsid w:val="002C6348"/>
    <w:rsid w:val="002C647D"/>
    <w:rsid w:val="002C678C"/>
    <w:rsid w:val="002C7A2D"/>
    <w:rsid w:val="002C7A63"/>
    <w:rsid w:val="002C7A7E"/>
    <w:rsid w:val="002C7AFB"/>
    <w:rsid w:val="002C7E16"/>
    <w:rsid w:val="002D01A4"/>
    <w:rsid w:val="002D0213"/>
    <w:rsid w:val="002D035E"/>
    <w:rsid w:val="002D0809"/>
    <w:rsid w:val="002D0892"/>
    <w:rsid w:val="002D0F7A"/>
    <w:rsid w:val="002D1019"/>
    <w:rsid w:val="002D13EE"/>
    <w:rsid w:val="002D1490"/>
    <w:rsid w:val="002D184D"/>
    <w:rsid w:val="002D2043"/>
    <w:rsid w:val="002D206E"/>
    <w:rsid w:val="002D2D0E"/>
    <w:rsid w:val="002D3314"/>
    <w:rsid w:val="002D3446"/>
    <w:rsid w:val="002D351D"/>
    <w:rsid w:val="002D39EF"/>
    <w:rsid w:val="002D3C28"/>
    <w:rsid w:val="002D43B3"/>
    <w:rsid w:val="002D4553"/>
    <w:rsid w:val="002D4667"/>
    <w:rsid w:val="002D46D9"/>
    <w:rsid w:val="002D5882"/>
    <w:rsid w:val="002D5892"/>
    <w:rsid w:val="002D5A69"/>
    <w:rsid w:val="002D5FB9"/>
    <w:rsid w:val="002D6328"/>
    <w:rsid w:val="002D63F5"/>
    <w:rsid w:val="002D68FB"/>
    <w:rsid w:val="002D6967"/>
    <w:rsid w:val="002D6AAC"/>
    <w:rsid w:val="002D6D61"/>
    <w:rsid w:val="002D6EB5"/>
    <w:rsid w:val="002D73B7"/>
    <w:rsid w:val="002D7CE2"/>
    <w:rsid w:val="002D7E82"/>
    <w:rsid w:val="002E05C6"/>
    <w:rsid w:val="002E0626"/>
    <w:rsid w:val="002E09AB"/>
    <w:rsid w:val="002E11A6"/>
    <w:rsid w:val="002E12A5"/>
    <w:rsid w:val="002E14E5"/>
    <w:rsid w:val="002E173A"/>
    <w:rsid w:val="002E1BFD"/>
    <w:rsid w:val="002E1FEA"/>
    <w:rsid w:val="002E2078"/>
    <w:rsid w:val="002E2738"/>
    <w:rsid w:val="002E27B0"/>
    <w:rsid w:val="002E28FD"/>
    <w:rsid w:val="002E29F6"/>
    <w:rsid w:val="002E351D"/>
    <w:rsid w:val="002E35E7"/>
    <w:rsid w:val="002E36AF"/>
    <w:rsid w:val="002E3887"/>
    <w:rsid w:val="002E3A9F"/>
    <w:rsid w:val="002E3B74"/>
    <w:rsid w:val="002E3C14"/>
    <w:rsid w:val="002E41F1"/>
    <w:rsid w:val="002E4478"/>
    <w:rsid w:val="002E453B"/>
    <w:rsid w:val="002E482C"/>
    <w:rsid w:val="002E4AB3"/>
    <w:rsid w:val="002E4AEF"/>
    <w:rsid w:val="002E4C5C"/>
    <w:rsid w:val="002E50AD"/>
    <w:rsid w:val="002E52CC"/>
    <w:rsid w:val="002E53F3"/>
    <w:rsid w:val="002E5688"/>
    <w:rsid w:val="002E578B"/>
    <w:rsid w:val="002E5BBD"/>
    <w:rsid w:val="002E5C14"/>
    <w:rsid w:val="002E5C2B"/>
    <w:rsid w:val="002E6B08"/>
    <w:rsid w:val="002E6B17"/>
    <w:rsid w:val="002E6B9D"/>
    <w:rsid w:val="002E6C6D"/>
    <w:rsid w:val="002E7033"/>
    <w:rsid w:val="002E7144"/>
    <w:rsid w:val="002E71A4"/>
    <w:rsid w:val="002E7233"/>
    <w:rsid w:val="002E782A"/>
    <w:rsid w:val="002E7C2E"/>
    <w:rsid w:val="002E7FE7"/>
    <w:rsid w:val="002F03DB"/>
    <w:rsid w:val="002F0A05"/>
    <w:rsid w:val="002F0E76"/>
    <w:rsid w:val="002F0EC9"/>
    <w:rsid w:val="002F12AC"/>
    <w:rsid w:val="002F14C8"/>
    <w:rsid w:val="002F19FB"/>
    <w:rsid w:val="002F2894"/>
    <w:rsid w:val="002F29AE"/>
    <w:rsid w:val="002F2AD1"/>
    <w:rsid w:val="002F2C71"/>
    <w:rsid w:val="002F2D52"/>
    <w:rsid w:val="002F2E66"/>
    <w:rsid w:val="002F31DC"/>
    <w:rsid w:val="002F32B6"/>
    <w:rsid w:val="002F37D3"/>
    <w:rsid w:val="002F3AB2"/>
    <w:rsid w:val="002F3E16"/>
    <w:rsid w:val="002F3E82"/>
    <w:rsid w:val="002F448D"/>
    <w:rsid w:val="002F4575"/>
    <w:rsid w:val="002F47E9"/>
    <w:rsid w:val="002F4804"/>
    <w:rsid w:val="002F48CA"/>
    <w:rsid w:val="002F48EE"/>
    <w:rsid w:val="002F4B79"/>
    <w:rsid w:val="002F4BE5"/>
    <w:rsid w:val="002F4D70"/>
    <w:rsid w:val="002F4E7E"/>
    <w:rsid w:val="002F51A6"/>
    <w:rsid w:val="002F582A"/>
    <w:rsid w:val="002F5911"/>
    <w:rsid w:val="002F6702"/>
    <w:rsid w:val="002F6861"/>
    <w:rsid w:val="002F697E"/>
    <w:rsid w:val="002F6A25"/>
    <w:rsid w:val="002F7511"/>
    <w:rsid w:val="002F7D7B"/>
    <w:rsid w:val="002F7F80"/>
    <w:rsid w:val="00300420"/>
    <w:rsid w:val="00300526"/>
    <w:rsid w:val="003006BB"/>
    <w:rsid w:val="00300BFF"/>
    <w:rsid w:val="00300C09"/>
    <w:rsid w:val="00300CBA"/>
    <w:rsid w:val="00300D46"/>
    <w:rsid w:val="00301138"/>
    <w:rsid w:val="00301517"/>
    <w:rsid w:val="00301521"/>
    <w:rsid w:val="00301812"/>
    <w:rsid w:val="00301821"/>
    <w:rsid w:val="0030197A"/>
    <w:rsid w:val="00301A4A"/>
    <w:rsid w:val="00301C74"/>
    <w:rsid w:val="00302B3B"/>
    <w:rsid w:val="00302CC8"/>
    <w:rsid w:val="00302D0D"/>
    <w:rsid w:val="00302FE0"/>
    <w:rsid w:val="0030300B"/>
    <w:rsid w:val="00303AD9"/>
    <w:rsid w:val="00303B3D"/>
    <w:rsid w:val="00304025"/>
    <w:rsid w:val="0030411B"/>
    <w:rsid w:val="003041FA"/>
    <w:rsid w:val="0030450E"/>
    <w:rsid w:val="003046DD"/>
    <w:rsid w:val="00304893"/>
    <w:rsid w:val="00304A2F"/>
    <w:rsid w:val="00304DAB"/>
    <w:rsid w:val="00304FF8"/>
    <w:rsid w:val="0030532F"/>
    <w:rsid w:val="00305954"/>
    <w:rsid w:val="00305E5B"/>
    <w:rsid w:val="0030658D"/>
    <w:rsid w:val="0030695F"/>
    <w:rsid w:val="00306AC6"/>
    <w:rsid w:val="003073F3"/>
    <w:rsid w:val="003073FA"/>
    <w:rsid w:val="0030771B"/>
    <w:rsid w:val="00307788"/>
    <w:rsid w:val="00307811"/>
    <w:rsid w:val="00307AA2"/>
    <w:rsid w:val="003106F1"/>
    <w:rsid w:val="00310768"/>
    <w:rsid w:val="003109AA"/>
    <w:rsid w:val="00310AD6"/>
    <w:rsid w:val="00310BFC"/>
    <w:rsid w:val="00310CD8"/>
    <w:rsid w:val="00311258"/>
    <w:rsid w:val="003115E0"/>
    <w:rsid w:val="00311636"/>
    <w:rsid w:val="00311779"/>
    <w:rsid w:val="0031193E"/>
    <w:rsid w:val="00311BF1"/>
    <w:rsid w:val="00311CE8"/>
    <w:rsid w:val="00311FA4"/>
    <w:rsid w:val="003127A5"/>
    <w:rsid w:val="0031294C"/>
    <w:rsid w:val="00312977"/>
    <w:rsid w:val="00312BF4"/>
    <w:rsid w:val="00312C18"/>
    <w:rsid w:val="00312C2A"/>
    <w:rsid w:val="00313AD7"/>
    <w:rsid w:val="003141C0"/>
    <w:rsid w:val="00314349"/>
    <w:rsid w:val="0031451F"/>
    <w:rsid w:val="003145E6"/>
    <w:rsid w:val="003146AC"/>
    <w:rsid w:val="003146F7"/>
    <w:rsid w:val="0031538B"/>
    <w:rsid w:val="0031561C"/>
    <w:rsid w:val="003157EA"/>
    <w:rsid w:val="00315B2A"/>
    <w:rsid w:val="00315B7D"/>
    <w:rsid w:val="00315C00"/>
    <w:rsid w:val="003161D5"/>
    <w:rsid w:val="00316465"/>
    <w:rsid w:val="003167FC"/>
    <w:rsid w:val="003168B9"/>
    <w:rsid w:val="00316937"/>
    <w:rsid w:val="0031697F"/>
    <w:rsid w:val="00316D85"/>
    <w:rsid w:val="00317420"/>
    <w:rsid w:val="0031757C"/>
    <w:rsid w:val="003175F1"/>
    <w:rsid w:val="00317668"/>
    <w:rsid w:val="0031780A"/>
    <w:rsid w:val="00317999"/>
    <w:rsid w:val="00317D9E"/>
    <w:rsid w:val="00317DC9"/>
    <w:rsid w:val="00317E3C"/>
    <w:rsid w:val="00320437"/>
    <w:rsid w:val="003206B6"/>
    <w:rsid w:val="003207D1"/>
    <w:rsid w:val="00320D41"/>
    <w:rsid w:val="00320F7F"/>
    <w:rsid w:val="00320FE8"/>
    <w:rsid w:val="00321AB2"/>
    <w:rsid w:val="00321B55"/>
    <w:rsid w:val="00321EA4"/>
    <w:rsid w:val="00322499"/>
    <w:rsid w:val="00322774"/>
    <w:rsid w:val="00322CD6"/>
    <w:rsid w:val="00322D8A"/>
    <w:rsid w:val="00322E5D"/>
    <w:rsid w:val="003230ED"/>
    <w:rsid w:val="003231B9"/>
    <w:rsid w:val="003233D4"/>
    <w:rsid w:val="00323D77"/>
    <w:rsid w:val="00323E2A"/>
    <w:rsid w:val="00323F8A"/>
    <w:rsid w:val="00324102"/>
    <w:rsid w:val="00324191"/>
    <w:rsid w:val="003247E9"/>
    <w:rsid w:val="00324A45"/>
    <w:rsid w:val="00325B67"/>
    <w:rsid w:val="00325CA4"/>
    <w:rsid w:val="00325D03"/>
    <w:rsid w:val="00325D6F"/>
    <w:rsid w:val="00326231"/>
    <w:rsid w:val="00326503"/>
    <w:rsid w:val="00326510"/>
    <w:rsid w:val="00326981"/>
    <w:rsid w:val="0032699D"/>
    <w:rsid w:val="00327392"/>
    <w:rsid w:val="00327459"/>
    <w:rsid w:val="00327640"/>
    <w:rsid w:val="003277B9"/>
    <w:rsid w:val="003278CE"/>
    <w:rsid w:val="00327BB3"/>
    <w:rsid w:val="00327E2D"/>
    <w:rsid w:val="003309B1"/>
    <w:rsid w:val="00330B90"/>
    <w:rsid w:val="00330F92"/>
    <w:rsid w:val="003311D6"/>
    <w:rsid w:val="003312D9"/>
    <w:rsid w:val="0033161D"/>
    <w:rsid w:val="00331648"/>
    <w:rsid w:val="0033220D"/>
    <w:rsid w:val="003326C0"/>
    <w:rsid w:val="003327AF"/>
    <w:rsid w:val="0033297B"/>
    <w:rsid w:val="0033299B"/>
    <w:rsid w:val="00332A4A"/>
    <w:rsid w:val="00332B76"/>
    <w:rsid w:val="00332BE3"/>
    <w:rsid w:val="00332CF9"/>
    <w:rsid w:val="00333700"/>
    <w:rsid w:val="00333813"/>
    <w:rsid w:val="003338B9"/>
    <w:rsid w:val="00333E7E"/>
    <w:rsid w:val="003341C2"/>
    <w:rsid w:val="003341DA"/>
    <w:rsid w:val="00334522"/>
    <w:rsid w:val="00334552"/>
    <w:rsid w:val="003345A0"/>
    <w:rsid w:val="003347D2"/>
    <w:rsid w:val="00334975"/>
    <w:rsid w:val="0033497D"/>
    <w:rsid w:val="003349A9"/>
    <w:rsid w:val="00334F2C"/>
    <w:rsid w:val="003350F6"/>
    <w:rsid w:val="00335AB4"/>
    <w:rsid w:val="00335B74"/>
    <w:rsid w:val="00335DEC"/>
    <w:rsid w:val="00335E00"/>
    <w:rsid w:val="00336264"/>
    <w:rsid w:val="00336335"/>
    <w:rsid w:val="00336372"/>
    <w:rsid w:val="0033667F"/>
    <w:rsid w:val="00336DDF"/>
    <w:rsid w:val="00336F90"/>
    <w:rsid w:val="0033700C"/>
    <w:rsid w:val="0033754F"/>
    <w:rsid w:val="0033771E"/>
    <w:rsid w:val="00337F85"/>
    <w:rsid w:val="0034045C"/>
    <w:rsid w:val="0034084F"/>
    <w:rsid w:val="00340977"/>
    <w:rsid w:val="00340A22"/>
    <w:rsid w:val="00340ACD"/>
    <w:rsid w:val="00341A6C"/>
    <w:rsid w:val="00341C90"/>
    <w:rsid w:val="00341E2E"/>
    <w:rsid w:val="003422CA"/>
    <w:rsid w:val="00342477"/>
    <w:rsid w:val="003424CB"/>
    <w:rsid w:val="003429AC"/>
    <w:rsid w:val="00342B3F"/>
    <w:rsid w:val="00342FBA"/>
    <w:rsid w:val="0034328F"/>
    <w:rsid w:val="003432C1"/>
    <w:rsid w:val="0034378F"/>
    <w:rsid w:val="0034384C"/>
    <w:rsid w:val="00343E05"/>
    <w:rsid w:val="00344047"/>
    <w:rsid w:val="0034404C"/>
    <w:rsid w:val="003442A1"/>
    <w:rsid w:val="00344FDC"/>
    <w:rsid w:val="003450CE"/>
    <w:rsid w:val="00345308"/>
    <w:rsid w:val="00345663"/>
    <w:rsid w:val="00345CD8"/>
    <w:rsid w:val="00345DEE"/>
    <w:rsid w:val="00345E99"/>
    <w:rsid w:val="00346045"/>
    <w:rsid w:val="00346249"/>
    <w:rsid w:val="00346311"/>
    <w:rsid w:val="003463AC"/>
    <w:rsid w:val="00346458"/>
    <w:rsid w:val="003465D8"/>
    <w:rsid w:val="003465DF"/>
    <w:rsid w:val="00346A5A"/>
    <w:rsid w:val="00346C25"/>
    <w:rsid w:val="00346C69"/>
    <w:rsid w:val="00346F56"/>
    <w:rsid w:val="003470E4"/>
    <w:rsid w:val="00347BDD"/>
    <w:rsid w:val="00347C0D"/>
    <w:rsid w:val="00350189"/>
    <w:rsid w:val="003506A7"/>
    <w:rsid w:val="003507EA"/>
    <w:rsid w:val="00350F68"/>
    <w:rsid w:val="00351051"/>
    <w:rsid w:val="00351142"/>
    <w:rsid w:val="00351256"/>
    <w:rsid w:val="003512F0"/>
    <w:rsid w:val="003516E7"/>
    <w:rsid w:val="00351996"/>
    <w:rsid w:val="00351F01"/>
    <w:rsid w:val="00352071"/>
    <w:rsid w:val="00352216"/>
    <w:rsid w:val="00352278"/>
    <w:rsid w:val="00352473"/>
    <w:rsid w:val="00352561"/>
    <w:rsid w:val="00352642"/>
    <w:rsid w:val="00352B8B"/>
    <w:rsid w:val="00352DA2"/>
    <w:rsid w:val="00352F49"/>
    <w:rsid w:val="003534BE"/>
    <w:rsid w:val="00353FEF"/>
    <w:rsid w:val="003542D9"/>
    <w:rsid w:val="003547E5"/>
    <w:rsid w:val="00354C1B"/>
    <w:rsid w:val="0035530B"/>
    <w:rsid w:val="003553D2"/>
    <w:rsid w:val="00355702"/>
    <w:rsid w:val="003559A2"/>
    <w:rsid w:val="00355A13"/>
    <w:rsid w:val="00355E96"/>
    <w:rsid w:val="00356330"/>
    <w:rsid w:val="0035675C"/>
    <w:rsid w:val="00356809"/>
    <w:rsid w:val="003568AA"/>
    <w:rsid w:val="00356E8C"/>
    <w:rsid w:val="00356F73"/>
    <w:rsid w:val="00357153"/>
    <w:rsid w:val="0035719C"/>
    <w:rsid w:val="00357312"/>
    <w:rsid w:val="00357353"/>
    <w:rsid w:val="00357389"/>
    <w:rsid w:val="003576C8"/>
    <w:rsid w:val="00357778"/>
    <w:rsid w:val="003579C1"/>
    <w:rsid w:val="003579F0"/>
    <w:rsid w:val="003601B7"/>
    <w:rsid w:val="00360371"/>
    <w:rsid w:val="003603D6"/>
    <w:rsid w:val="0036048A"/>
    <w:rsid w:val="0036066D"/>
    <w:rsid w:val="00360BD1"/>
    <w:rsid w:val="003611F9"/>
    <w:rsid w:val="0036146E"/>
    <w:rsid w:val="003615A2"/>
    <w:rsid w:val="0036165B"/>
    <w:rsid w:val="00361DB4"/>
    <w:rsid w:val="00361E9D"/>
    <w:rsid w:val="00361F9C"/>
    <w:rsid w:val="0036202D"/>
    <w:rsid w:val="0036214D"/>
    <w:rsid w:val="003621ED"/>
    <w:rsid w:val="00362244"/>
    <w:rsid w:val="003624EB"/>
    <w:rsid w:val="00362D23"/>
    <w:rsid w:val="00362E71"/>
    <w:rsid w:val="00362FFE"/>
    <w:rsid w:val="00363043"/>
    <w:rsid w:val="0036332A"/>
    <w:rsid w:val="00363CDC"/>
    <w:rsid w:val="00363D19"/>
    <w:rsid w:val="00364359"/>
    <w:rsid w:val="003644E4"/>
    <w:rsid w:val="00364629"/>
    <w:rsid w:val="00364871"/>
    <w:rsid w:val="003649EE"/>
    <w:rsid w:val="003649F4"/>
    <w:rsid w:val="00364BAF"/>
    <w:rsid w:val="00364CB9"/>
    <w:rsid w:val="00364D58"/>
    <w:rsid w:val="00364D66"/>
    <w:rsid w:val="00364DE3"/>
    <w:rsid w:val="00365358"/>
    <w:rsid w:val="00365640"/>
    <w:rsid w:val="003656CB"/>
    <w:rsid w:val="003661DE"/>
    <w:rsid w:val="003665C9"/>
    <w:rsid w:val="00366CBA"/>
    <w:rsid w:val="00366E67"/>
    <w:rsid w:val="00366F31"/>
    <w:rsid w:val="00367076"/>
    <w:rsid w:val="0036725E"/>
    <w:rsid w:val="003673EB"/>
    <w:rsid w:val="003678D6"/>
    <w:rsid w:val="00370213"/>
    <w:rsid w:val="0037056C"/>
    <w:rsid w:val="00370944"/>
    <w:rsid w:val="0037119D"/>
    <w:rsid w:val="003711AC"/>
    <w:rsid w:val="00371216"/>
    <w:rsid w:val="003713BF"/>
    <w:rsid w:val="003717D5"/>
    <w:rsid w:val="00371D87"/>
    <w:rsid w:val="00371E11"/>
    <w:rsid w:val="00371F9A"/>
    <w:rsid w:val="0037209A"/>
    <w:rsid w:val="00372470"/>
    <w:rsid w:val="003727A3"/>
    <w:rsid w:val="003729A3"/>
    <w:rsid w:val="00372AA8"/>
    <w:rsid w:val="00372B75"/>
    <w:rsid w:val="00373323"/>
    <w:rsid w:val="003737B5"/>
    <w:rsid w:val="00373843"/>
    <w:rsid w:val="00373A19"/>
    <w:rsid w:val="00373C6B"/>
    <w:rsid w:val="0037400B"/>
    <w:rsid w:val="0037416B"/>
    <w:rsid w:val="00374284"/>
    <w:rsid w:val="00374288"/>
    <w:rsid w:val="003743A8"/>
    <w:rsid w:val="003745E7"/>
    <w:rsid w:val="00374BB7"/>
    <w:rsid w:val="00374DFA"/>
    <w:rsid w:val="00374E8C"/>
    <w:rsid w:val="00374EEE"/>
    <w:rsid w:val="003755AD"/>
    <w:rsid w:val="00375673"/>
    <w:rsid w:val="003757F9"/>
    <w:rsid w:val="00376213"/>
    <w:rsid w:val="00376589"/>
    <w:rsid w:val="003765AB"/>
    <w:rsid w:val="003767A5"/>
    <w:rsid w:val="00376877"/>
    <w:rsid w:val="00376A9D"/>
    <w:rsid w:val="00376C95"/>
    <w:rsid w:val="00376D75"/>
    <w:rsid w:val="0037724D"/>
    <w:rsid w:val="003775E6"/>
    <w:rsid w:val="00380113"/>
    <w:rsid w:val="003801D0"/>
    <w:rsid w:val="003806DD"/>
    <w:rsid w:val="003809BB"/>
    <w:rsid w:val="00380A20"/>
    <w:rsid w:val="00380BB0"/>
    <w:rsid w:val="00380D52"/>
    <w:rsid w:val="00380F56"/>
    <w:rsid w:val="00380FFE"/>
    <w:rsid w:val="003814ED"/>
    <w:rsid w:val="00381ACE"/>
    <w:rsid w:val="00381F4B"/>
    <w:rsid w:val="00381FDB"/>
    <w:rsid w:val="00382029"/>
    <w:rsid w:val="0038222A"/>
    <w:rsid w:val="003823B9"/>
    <w:rsid w:val="00382D29"/>
    <w:rsid w:val="00382F9F"/>
    <w:rsid w:val="00383422"/>
    <w:rsid w:val="0038343D"/>
    <w:rsid w:val="00384A3A"/>
    <w:rsid w:val="00384BE0"/>
    <w:rsid w:val="00384D73"/>
    <w:rsid w:val="00385A17"/>
    <w:rsid w:val="0038602D"/>
    <w:rsid w:val="003864DB"/>
    <w:rsid w:val="00386ED4"/>
    <w:rsid w:val="003870BD"/>
    <w:rsid w:val="0038789B"/>
    <w:rsid w:val="003878A5"/>
    <w:rsid w:val="003879BF"/>
    <w:rsid w:val="00387A8F"/>
    <w:rsid w:val="00390200"/>
    <w:rsid w:val="003905F1"/>
    <w:rsid w:val="00390722"/>
    <w:rsid w:val="00390A93"/>
    <w:rsid w:val="00390ED2"/>
    <w:rsid w:val="00391314"/>
    <w:rsid w:val="00391407"/>
    <w:rsid w:val="0039143B"/>
    <w:rsid w:val="00391473"/>
    <w:rsid w:val="00391478"/>
    <w:rsid w:val="003914BD"/>
    <w:rsid w:val="00391510"/>
    <w:rsid w:val="0039156E"/>
    <w:rsid w:val="00391825"/>
    <w:rsid w:val="00391995"/>
    <w:rsid w:val="003920E7"/>
    <w:rsid w:val="00392130"/>
    <w:rsid w:val="00392310"/>
    <w:rsid w:val="003926CB"/>
    <w:rsid w:val="0039289D"/>
    <w:rsid w:val="003928BE"/>
    <w:rsid w:val="00392B30"/>
    <w:rsid w:val="00393049"/>
    <w:rsid w:val="00393173"/>
    <w:rsid w:val="00393219"/>
    <w:rsid w:val="003932C6"/>
    <w:rsid w:val="003935B9"/>
    <w:rsid w:val="003935D5"/>
    <w:rsid w:val="00393657"/>
    <w:rsid w:val="00393DF8"/>
    <w:rsid w:val="003941DB"/>
    <w:rsid w:val="00394255"/>
    <w:rsid w:val="00394323"/>
    <w:rsid w:val="00394385"/>
    <w:rsid w:val="00394926"/>
    <w:rsid w:val="00394A29"/>
    <w:rsid w:val="00394CDF"/>
    <w:rsid w:val="00395397"/>
    <w:rsid w:val="00395531"/>
    <w:rsid w:val="00395650"/>
    <w:rsid w:val="0039590D"/>
    <w:rsid w:val="00395BEB"/>
    <w:rsid w:val="003965F6"/>
    <w:rsid w:val="003968AC"/>
    <w:rsid w:val="003968BE"/>
    <w:rsid w:val="00396C5D"/>
    <w:rsid w:val="00396D76"/>
    <w:rsid w:val="00396E4D"/>
    <w:rsid w:val="00397193"/>
    <w:rsid w:val="00397316"/>
    <w:rsid w:val="003975A7"/>
    <w:rsid w:val="00397838"/>
    <w:rsid w:val="003979E0"/>
    <w:rsid w:val="00397D61"/>
    <w:rsid w:val="00397D8D"/>
    <w:rsid w:val="00397DDF"/>
    <w:rsid w:val="00397EA3"/>
    <w:rsid w:val="003A00E2"/>
    <w:rsid w:val="003A02BC"/>
    <w:rsid w:val="003A03B2"/>
    <w:rsid w:val="003A0771"/>
    <w:rsid w:val="003A0C9B"/>
    <w:rsid w:val="003A126B"/>
    <w:rsid w:val="003A1315"/>
    <w:rsid w:val="003A139A"/>
    <w:rsid w:val="003A143B"/>
    <w:rsid w:val="003A1CDA"/>
    <w:rsid w:val="003A1E18"/>
    <w:rsid w:val="003A1E89"/>
    <w:rsid w:val="003A2000"/>
    <w:rsid w:val="003A2309"/>
    <w:rsid w:val="003A2384"/>
    <w:rsid w:val="003A238A"/>
    <w:rsid w:val="003A25CA"/>
    <w:rsid w:val="003A2602"/>
    <w:rsid w:val="003A2742"/>
    <w:rsid w:val="003A2957"/>
    <w:rsid w:val="003A2C22"/>
    <w:rsid w:val="003A2C95"/>
    <w:rsid w:val="003A2D96"/>
    <w:rsid w:val="003A2F2B"/>
    <w:rsid w:val="003A375E"/>
    <w:rsid w:val="003A3824"/>
    <w:rsid w:val="003A41B7"/>
    <w:rsid w:val="003A49E3"/>
    <w:rsid w:val="003A4B82"/>
    <w:rsid w:val="003A4BB9"/>
    <w:rsid w:val="003A4BD2"/>
    <w:rsid w:val="003A4D6A"/>
    <w:rsid w:val="003A4EFF"/>
    <w:rsid w:val="003A50A9"/>
    <w:rsid w:val="003A5290"/>
    <w:rsid w:val="003A52D1"/>
    <w:rsid w:val="003A5365"/>
    <w:rsid w:val="003A538A"/>
    <w:rsid w:val="003A5561"/>
    <w:rsid w:val="003A58D7"/>
    <w:rsid w:val="003A5EB2"/>
    <w:rsid w:val="003A6178"/>
    <w:rsid w:val="003A6373"/>
    <w:rsid w:val="003A6529"/>
    <w:rsid w:val="003A66CC"/>
    <w:rsid w:val="003A6854"/>
    <w:rsid w:val="003A777D"/>
    <w:rsid w:val="003A79D4"/>
    <w:rsid w:val="003A7E8C"/>
    <w:rsid w:val="003A7EA8"/>
    <w:rsid w:val="003A7EB7"/>
    <w:rsid w:val="003B055A"/>
    <w:rsid w:val="003B1341"/>
    <w:rsid w:val="003B1CE2"/>
    <w:rsid w:val="003B1D88"/>
    <w:rsid w:val="003B229D"/>
    <w:rsid w:val="003B236D"/>
    <w:rsid w:val="003B24A0"/>
    <w:rsid w:val="003B2D44"/>
    <w:rsid w:val="003B3080"/>
    <w:rsid w:val="003B312B"/>
    <w:rsid w:val="003B3B78"/>
    <w:rsid w:val="003B428A"/>
    <w:rsid w:val="003B450A"/>
    <w:rsid w:val="003B456B"/>
    <w:rsid w:val="003B46FB"/>
    <w:rsid w:val="003B482B"/>
    <w:rsid w:val="003B4DB4"/>
    <w:rsid w:val="003B52AE"/>
    <w:rsid w:val="003B5995"/>
    <w:rsid w:val="003B5E27"/>
    <w:rsid w:val="003B62D9"/>
    <w:rsid w:val="003B65AE"/>
    <w:rsid w:val="003B6AE7"/>
    <w:rsid w:val="003B6D12"/>
    <w:rsid w:val="003B7450"/>
    <w:rsid w:val="003B748B"/>
    <w:rsid w:val="003B7637"/>
    <w:rsid w:val="003B77DD"/>
    <w:rsid w:val="003B78BA"/>
    <w:rsid w:val="003B7951"/>
    <w:rsid w:val="003B7CE3"/>
    <w:rsid w:val="003C06AC"/>
    <w:rsid w:val="003C0972"/>
    <w:rsid w:val="003C0E63"/>
    <w:rsid w:val="003C0FAC"/>
    <w:rsid w:val="003C1129"/>
    <w:rsid w:val="003C14E1"/>
    <w:rsid w:val="003C179D"/>
    <w:rsid w:val="003C1863"/>
    <w:rsid w:val="003C1A09"/>
    <w:rsid w:val="003C1B16"/>
    <w:rsid w:val="003C1F52"/>
    <w:rsid w:val="003C2517"/>
    <w:rsid w:val="003C2775"/>
    <w:rsid w:val="003C2776"/>
    <w:rsid w:val="003C2A68"/>
    <w:rsid w:val="003C2CA2"/>
    <w:rsid w:val="003C2D86"/>
    <w:rsid w:val="003C2E22"/>
    <w:rsid w:val="003C321D"/>
    <w:rsid w:val="003C366B"/>
    <w:rsid w:val="003C3FD2"/>
    <w:rsid w:val="003C4820"/>
    <w:rsid w:val="003C4D85"/>
    <w:rsid w:val="003C51AB"/>
    <w:rsid w:val="003C533A"/>
    <w:rsid w:val="003C5403"/>
    <w:rsid w:val="003C5572"/>
    <w:rsid w:val="003C55E9"/>
    <w:rsid w:val="003C56D2"/>
    <w:rsid w:val="003C56E9"/>
    <w:rsid w:val="003C5FAF"/>
    <w:rsid w:val="003C617B"/>
    <w:rsid w:val="003C66E4"/>
    <w:rsid w:val="003C6808"/>
    <w:rsid w:val="003C6953"/>
    <w:rsid w:val="003C6C11"/>
    <w:rsid w:val="003C7182"/>
    <w:rsid w:val="003C7291"/>
    <w:rsid w:val="003C744E"/>
    <w:rsid w:val="003C7D4F"/>
    <w:rsid w:val="003C7E1F"/>
    <w:rsid w:val="003C7FB9"/>
    <w:rsid w:val="003D0295"/>
    <w:rsid w:val="003D0427"/>
    <w:rsid w:val="003D04D6"/>
    <w:rsid w:val="003D04DC"/>
    <w:rsid w:val="003D0544"/>
    <w:rsid w:val="003D0759"/>
    <w:rsid w:val="003D07EC"/>
    <w:rsid w:val="003D084B"/>
    <w:rsid w:val="003D0895"/>
    <w:rsid w:val="003D0AFA"/>
    <w:rsid w:val="003D0E02"/>
    <w:rsid w:val="003D0EC6"/>
    <w:rsid w:val="003D13DF"/>
    <w:rsid w:val="003D1458"/>
    <w:rsid w:val="003D1463"/>
    <w:rsid w:val="003D1474"/>
    <w:rsid w:val="003D16C8"/>
    <w:rsid w:val="003D16F1"/>
    <w:rsid w:val="003D17E7"/>
    <w:rsid w:val="003D18AE"/>
    <w:rsid w:val="003D1DF9"/>
    <w:rsid w:val="003D226C"/>
    <w:rsid w:val="003D2474"/>
    <w:rsid w:val="003D267A"/>
    <w:rsid w:val="003D2965"/>
    <w:rsid w:val="003D2DB7"/>
    <w:rsid w:val="003D351B"/>
    <w:rsid w:val="003D364B"/>
    <w:rsid w:val="003D3E94"/>
    <w:rsid w:val="003D47DE"/>
    <w:rsid w:val="003D49A0"/>
    <w:rsid w:val="003D4AE4"/>
    <w:rsid w:val="003D4B82"/>
    <w:rsid w:val="003D4BCB"/>
    <w:rsid w:val="003D5016"/>
    <w:rsid w:val="003D5945"/>
    <w:rsid w:val="003D5AEF"/>
    <w:rsid w:val="003D5C8E"/>
    <w:rsid w:val="003D5DE3"/>
    <w:rsid w:val="003D632B"/>
    <w:rsid w:val="003D649A"/>
    <w:rsid w:val="003D64E0"/>
    <w:rsid w:val="003D661E"/>
    <w:rsid w:val="003D6D8E"/>
    <w:rsid w:val="003D6E1F"/>
    <w:rsid w:val="003D704F"/>
    <w:rsid w:val="003D72ED"/>
    <w:rsid w:val="003D74A1"/>
    <w:rsid w:val="003D7539"/>
    <w:rsid w:val="003D7ABA"/>
    <w:rsid w:val="003D7C9E"/>
    <w:rsid w:val="003D7E26"/>
    <w:rsid w:val="003E0483"/>
    <w:rsid w:val="003E07B9"/>
    <w:rsid w:val="003E09F7"/>
    <w:rsid w:val="003E0F11"/>
    <w:rsid w:val="003E1170"/>
    <w:rsid w:val="003E12BC"/>
    <w:rsid w:val="003E1362"/>
    <w:rsid w:val="003E151B"/>
    <w:rsid w:val="003E1534"/>
    <w:rsid w:val="003E163A"/>
    <w:rsid w:val="003E23AC"/>
    <w:rsid w:val="003E251B"/>
    <w:rsid w:val="003E25C8"/>
    <w:rsid w:val="003E2647"/>
    <w:rsid w:val="003E2738"/>
    <w:rsid w:val="003E305F"/>
    <w:rsid w:val="003E3125"/>
    <w:rsid w:val="003E3923"/>
    <w:rsid w:val="003E3B87"/>
    <w:rsid w:val="003E3E3C"/>
    <w:rsid w:val="003E4312"/>
    <w:rsid w:val="003E4472"/>
    <w:rsid w:val="003E46C4"/>
    <w:rsid w:val="003E47E1"/>
    <w:rsid w:val="003E494C"/>
    <w:rsid w:val="003E4BFB"/>
    <w:rsid w:val="003E503D"/>
    <w:rsid w:val="003E58A9"/>
    <w:rsid w:val="003E58FF"/>
    <w:rsid w:val="003E5E0A"/>
    <w:rsid w:val="003E5F77"/>
    <w:rsid w:val="003E675F"/>
    <w:rsid w:val="003E6DF9"/>
    <w:rsid w:val="003E71A0"/>
    <w:rsid w:val="003E71E9"/>
    <w:rsid w:val="003E7259"/>
    <w:rsid w:val="003E787E"/>
    <w:rsid w:val="003E7A9F"/>
    <w:rsid w:val="003E7C85"/>
    <w:rsid w:val="003F0251"/>
    <w:rsid w:val="003F043C"/>
    <w:rsid w:val="003F05A1"/>
    <w:rsid w:val="003F07BB"/>
    <w:rsid w:val="003F08CE"/>
    <w:rsid w:val="003F0A32"/>
    <w:rsid w:val="003F0C0E"/>
    <w:rsid w:val="003F0C18"/>
    <w:rsid w:val="003F0DA3"/>
    <w:rsid w:val="003F0F82"/>
    <w:rsid w:val="003F119E"/>
    <w:rsid w:val="003F11E5"/>
    <w:rsid w:val="003F1448"/>
    <w:rsid w:val="003F14B1"/>
    <w:rsid w:val="003F1616"/>
    <w:rsid w:val="003F1873"/>
    <w:rsid w:val="003F1A4A"/>
    <w:rsid w:val="003F1ED9"/>
    <w:rsid w:val="003F2071"/>
    <w:rsid w:val="003F2670"/>
    <w:rsid w:val="003F2939"/>
    <w:rsid w:val="003F2940"/>
    <w:rsid w:val="003F29B5"/>
    <w:rsid w:val="003F2F76"/>
    <w:rsid w:val="003F3132"/>
    <w:rsid w:val="003F3B05"/>
    <w:rsid w:val="003F3FAB"/>
    <w:rsid w:val="003F4125"/>
    <w:rsid w:val="003F41E7"/>
    <w:rsid w:val="003F43B7"/>
    <w:rsid w:val="003F4E78"/>
    <w:rsid w:val="003F5621"/>
    <w:rsid w:val="003F5916"/>
    <w:rsid w:val="003F5A2E"/>
    <w:rsid w:val="003F5BFA"/>
    <w:rsid w:val="003F5D7C"/>
    <w:rsid w:val="003F5E8D"/>
    <w:rsid w:val="003F60E5"/>
    <w:rsid w:val="003F61AC"/>
    <w:rsid w:val="003F6253"/>
    <w:rsid w:val="003F62DB"/>
    <w:rsid w:val="003F63B9"/>
    <w:rsid w:val="003F6520"/>
    <w:rsid w:val="003F65D7"/>
    <w:rsid w:val="003F6ACC"/>
    <w:rsid w:val="003F6BC1"/>
    <w:rsid w:val="003F6F82"/>
    <w:rsid w:val="003F7033"/>
    <w:rsid w:val="003F7326"/>
    <w:rsid w:val="003F7A1A"/>
    <w:rsid w:val="003F7B27"/>
    <w:rsid w:val="00400177"/>
    <w:rsid w:val="00400316"/>
    <w:rsid w:val="0040039C"/>
    <w:rsid w:val="00400495"/>
    <w:rsid w:val="00400718"/>
    <w:rsid w:val="004009CB"/>
    <w:rsid w:val="00400A61"/>
    <w:rsid w:val="00400E21"/>
    <w:rsid w:val="0040113B"/>
    <w:rsid w:val="0040154E"/>
    <w:rsid w:val="0040179B"/>
    <w:rsid w:val="00401A53"/>
    <w:rsid w:val="00401A86"/>
    <w:rsid w:val="00401BE2"/>
    <w:rsid w:val="00401E0D"/>
    <w:rsid w:val="00401E7B"/>
    <w:rsid w:val="00401F50"/>
    <w:rsid w:val="00401F6A"/>
    <w:rsid w:val="00402094"/>
    <w:rsid w:val="004020B6"/>
    <w:rsid w:val="004022FA"/>
    <w:rsid w:val="00402986"/>
    <w:rsid w:val="00402B0A"/>
    <w:rsid w:val="00402DC5"/>
    <w:rsid w:val="004030DE"/>
    <w:rsid w:val="0040343A"/>
    <w:rsid w:val="00403654"/>
    <w:rsid w:val="004037D7"/>
    <w:rsid w:val="00403A05"/>
    <w:rsid w:val="00403C3A"/>
    <w:rsid w:val="00403E0F"/>
    <w:rsid w:val="00403FDB"/>
    <w:rsid w:val="0040414A"/>
    <w:rsid w:val="00404475"/>
    <w:rsid w:val="0040449B"/>
    <w:rsid w:val="004046AF"/>
    <w:rsid w:val="00404793"/>
    <w:rsid w:val="00404DFC"/>
    <w:rsid w:val="00405563"/>
    <w:rsid w:val="00405605"/>
    <w:rsid w:val="004059C8"/>
    <w:rsid w:val="00405A72"/>
    <w:rsid w:val="00405AB3"/>
    <w:rsid w:val="00405B4D"/>
    <w:rsid w:val="00405DAE"/>
    <w:rsid w:val="00405FBC"/>
    <w:rsid w:val="00406089"/>
    <w:rsid w:val="0040626F"/>
    <w:rsid w:val="0040638C"/>
    <w:rsid w:val="0040743D"/>
    <w:rsid w:val="0040756F"/>
    <w:rsid w:val="00407700"/>
    <w:rsid w:val="004077B3"/>
    <w:rsid w:val="00407890"/>
    <w:rsid w:val="00407B5C"/>
    <w:rsid w:val="00407C29"/>
    <w:rsid w:val="00407D04"/>
    <w:rsid w:val="004100AD"/>
    <w:rsid w:val="00410AF8"/>
    <w:rsid w:val="00410BE2"/>
    <w:rsid w:val="00410F9F"/>
    <w:rsid w:val="00411458"/>
    <w:rsid w:val="00411748"/>
    <w:rsid w:val="004119EF"/>
    <w:rsid w:val="00411BF8"/>
    <w:rsid w:val="00411C62"/>
    <w:rsid w:val="00411D7E"/>
    <w:rsid w:val="00411E5B"/>
    <w:rsid w:val="00411E9C"/>
    <w:rsid w:val="004125AC"/>
    <w:rsid w:val="00412726"/>
    <w:rsid w:val="00412754"/>
    <w:rsid w:val="004129CE"/>
    <w:rsid w:val="00412DD6"/>
    <w:rsid w:val="00413296"/>
    <w:rsid w:val="004132A2"/>
    <w:rsid w:val="004134C8"/>
    <w:rsid w:val="00413AC2"/>
    <w:rsid w:val="00413B60"/>
    <w:rsid w:val="00414221"/>
    <w:rsid w:val="00414A3C"/>
    <w:rsid w:val="00414BF6"/>
    <w:rsid w:val="004152D2"/>
    <w:rsid w:val="00415337"/>
    <w:rsid w:val="0041549A"/>
    <w:rsid w:val="004156B7"/>
    <w:rsid w:val="004157C1"/>
    <w:rsid w:val="004158B5"/>
    <w:rsid w:val="004158E8"/>
    <w:rsid w:val="0041599F"/>
    <w:rsid w:val="00415F3E"/>
    <w:rsid w:val="004165C4"/>
    <w:rsid w:val="00416834"/>
    <w:rsid w:val="00416921"/>
    <w:rsid w:val="00416F57"/>
    <w:rsid w:val="00416F7C"/>
    <w:rsid w:val="004175A4"/>
    <w:rsid w:val="004178F3"/>
    <w:rsid w:val="00417AE0"/>
    <w:rsid w:val="00417D3A"/>
    <w:rsid w:val="00417D6E"/>
    <w:rsid w:val="00417E00"/>
    <w:rsid w:val="00417E3E"/>
    <w:rsid w:val="004201F8"/>
    <w:rsid w:val="004205F3"/>
    <w:rsid w:val="004209EF"/>
    <w:rsid w:val="00420A0D"/>
    <w:rsid w:val="00420D51"/>
    <w:rsid w:val="004210D1"/>
    <w:rsid w:val="0042119C"/>
    <w:rsid w:val="004211AB"/>
    <w:rsid w:val="00421225"/>
    <w:rsid w:val="00421771"/>
    <w:rsid w:val="00421C12"/>
    <w:rsid w:val="00421C1D"/>
    <w:rsid w:val="00421EAE"/>
    <w:rsid w:val="00421ED2"/>
    <w:rsid w:val="0042209A"/>
    <w:rsid w:val="004220BA"/>
    <w:rsid w:val="004225A5"/>
    <w:rsid w:val="004226D0"/>
    <w:rsid w:val="0042291C"/>
    <w:rsid w:val="004229C6"/>
    <w:rsid w:val="00422F3E"/>
    <w:rsid w:val="0042328F"/>
    <w:rsid w:val="004232D0"/>
    <w:rsid w:val="00423486"/>
    <w:rsid w:val="004234F7"/>
    <w:rsid w:val="00423B98"/>
    <w:rsid w:val="00423BEF"/>
    <w:rsid w:val="00423D97"/>
    <w:rsid w:val="00423F6E"/>
    <w:rsid w:val="00423F8F"/>
    <w:rsid w:val="0042445E"/>
    <w:rsid w:val="0042480C"/>
    <w:rsid w:val="00425003"/>
    <w:rsid w:val="004252D2"/>
    <w:rsid w:val="004257CF"/>
    <w:rsid w:val="0042580F"/>
    <w:rsid w:val="004259CA"/>
    <w:rsid w:val="00425A16"/>
    <w:rsid w:val="00425E91"/>
    <w:rsid w:val="00426038"/>
    <w:rsid w:val="004260AD"/>
    <w:rsid w:val="0042610E"/>
    <w:rsid w:val="004261CC"/>
    <w:rsid w:val="004263D4"/>
    <w:rsid w:val="00426CC9"/>
    <w:rsid w:val="00426EE0"/>
    <w:rsid w:val="0042736F"/>
    <w:rsid w:val="0042740A"/>
    <w:rsid w:val="004274BA"/>
    <w:rsid w:val="0042790E"/>
    <w:rsid w:val="004279D0"/>
    <w:rsid w:val="00427D13"/>
    <w:rsid w:val="00427E7C"/>
    <w:rsid w:val="004302BE"/>
    <w:rsid w:val="00430422"/>
    <w:rsid w:val="0043055A"/>
    <w:rsid w:val="004308DB"/>
    <w:rsid w:val="00430EBE"/>
    <w:rsid w:val="00430EE9"/>
    <w:rsid w:val="00430F1B"/>
    <w:rsid w:val="00431341"/>
    <w:rsid w:val="004314E8"/>
    <w:rsid w:val="00432391"/>
    <w:rsid w:val="00432C9A"/>
    <w:rsid w:val="00432FE8"/>
    <w:rsid w:val="004334C4"/>
    <w:rsid w:val="0043393D"/>
    <w:rsid w:val="00433A7C"/>
    <w:rsid w:val="00433A9A"/>
    <w:rsid w:val="00433EFA"/>
    <w:rsid w:val="00433F38"/>
    <w:rsid w:val="00433F5E"/>
    <w:rsid w:val="00434194"/>
    <w:rsid w:val="004342DD"/>
    <w:rsid w:val="0043439C"/>
    <w:rsid w:val="00434433"/>
    <w:rsid w:val="00434B5B"/>
    <w:rsid w:val="00435184"/>
    <w:rsid w:val="004354AF"/>
    <w:rsid w:val="00435513"/>
    <w:rsid w:val="004357C1"/>
    <w:rsid w:val="00435E55"/>
    <w:rsid w:val="00436431"/>
    <w:rsid w:val="0043678F"/>
    <w:rsid w:val="00436866"/>
    <w:rsid w:val="00436877"/>
    <w:rsid w:val="0043689A"/>
    <w:rsid w:val="004372F4"/>
    <w:rsid w:val="00437CED"/>
    <w:rsid w:val="00440160"/>
    <w:rsid w:val="00440330"/>
    <w:rsid w:val="004403A9"/>
    <w:rsid w:val="00440457"/>
    <w:rsid w:val="004408B2"/>
    <w:rsid w:val="00440D46"/>
    <w:rsid w:val="00440D8A"/>
    <w:rsid w:val="00441505"/>
    <w:rsid w:val="00441673"/>
    <w:rsid w:val="004417AB"/>
    <w:rsid w:val="00441B1D"/>
    <w:rsid w:val="00441CD0"/>
    <w:rsid w:val="00441D6E"/>
    <w:rsid w:val="0044215B"/>
    <w:rsid w:val="0044294B"/>
    <w:rsid w:val="00442A4C"/>
    <w:rsid w:val="00442A70"/>
    <w:rsid w:val="0044316A"/>
    <w:rsid w:val="0044320F"/>
    <w:rsid w:val="0044329E"/>
    <w:rsid w:val="0044372D"/>
    <w:rsid w:val="00443935"/>
    <w:rsid w:val="00443CB5"/>
    <w:rsid w:val="00443CED"/>
    <w:rsid w:val="00443D4F"/>
    <w:rsid w:val="0044416F"/>
    <w:rsid w:val="004444EF"/>
    <w:rsid w:val="0044472D"/>
    <w:rsid w:val="00444918"/>
    <w:rsid w:val="004449B0"/>
    <w:rsid w:val="00444AD7"/>
    <w:rsid w:val="00444BCD"/>
    <w:rsid w:val="00444C14"/>
    <w:rsid w:val="00444FA4"/>
    <w:rsid w:val="004452CB"/>
    <w:rsid w:val="0044598F"/>
    <w:rsid w:val="00445DFD"/>
    <w:rsid w:val="004463B0"/>
    <w:rsid w:val="00446666"/>
    <w:rsid w:val="00446DCE"/>
    <w:rsid w:val="00446DDD"/>
    <w:rsid w:val="0044705E"/>
    <w:rsid w:val="0044721E"/>
    <w:rsid w:val="0044729B"/>
    <w:rsid w:val="0044739E"/>
    <w:rsid w:val="004475BA"/>
    <w:rsid w:val="0044777D"/>
    <w:rsid w:val="00447A37"/>
    <w:rsid w:val="00447FBE"/>
    <w:rsid w:val="0045012D"/>
    <w:rsid w:val="004505A4"/>
    <w:rsid w:val="00450741"/>
    <w:rsid w:val="004507F3"/>
    <w:rsid w:val="0045086A"/>
    <w:rsid w:val="004509C8"/>
    <w:rsid w:val="00450B83"/>
    <w:rsid w:val="00450C9E"/>
    <w:rsid w:val="00450E74"/>
    <w:rsid w:val="0045105F"/>
    <w:rsid w:val="0045117F"/>
    <w:rsid w:val="004512D1"/>
    <w:rsid w:val="004514FE"/>
    <w:rsid w:val="0045154D"/>
    <w:rsid w:val="004516C6"/>
    <w:rsid w:val="004516E7"/>
    <w:rsid w:val="004518A0"/>
    <w:rsid w:val="00451C40"/>
    <w:rsid w:val="00451D93"/>
    <w:rsid w:val="00452343"/>
    <w:rsid w:val="0045251C"/>
    <w:rsid w:val="004529C0"/>
    <w:rsid w:val="00453360"/>
    <w:rsid w:val="0045343E"/>
    <w:rsid w:val="0045353C"/>
    <w:rsid w:val="00453581"/>
    <w:rsid w:val="00453655"/>
    <w:rsid w:val="004537DF"/>
    <w:rsid w:val="00453C3D"/>
    <w:rsid w:val="004541C0"/>
    <w:rsid w:val="0045478E"/>
    <w:rsid w:val="004547B9"/>
    <w:rsid w:val="00454942"/>
    <w:rsid w:val="00454A8E"/>
    <w:rsid w:val="00454ED6"/>
    <w:rsid w:val="00455075"/>
    <w:rsid w:val="004554F5"/>
    <w:rsid w:val="00455706"/>
    <w:rsid w:val="004558CB"/>
    <w:rsid w:val="00455BB6"/>
    <w:rsid w:val="0045615B"/>
    <w:rsid w:val="004561D6"/>
    <w:rsid w:val="0045686B"/>
    <w:rsid w:val="0045699B"/>
    <w:rsid w:val="004569C5"/>
    <w:rsid w:val="00456BEB"/>
    <w:rsid w:val="0045712B"/>
    <w:rsid w:val="004572CB"/>
    <w:rsid w:val="004575BE"/>
    <w:rsid w:val="00457AD5"/>
    <w:rsid w:val="00457F5C"/>
    <w:rsid w:val="00457F61"/>
    <w:rsid w:val="004606C7"/>
    <w:rsid w:val="004606F3"/>
    <w:rsid w:val="00460A8C"/>
    <w:rsid w:val="00460F32"/>
    <w:rsid w:val="00461006"/>
    <w:rsid w:val="0046101D"/>
    <w:rsid w:val="0046113C"/>
    <w:rsid w:val="00461181"/>
    <w:rsid w:val="00461447"/>
    <w:rsid w:val="004614EC"/>
    <w:rsid w:val="004619B7"/>
    <w:rsid w:val="00461BB0"/>
    <w:rsid w:val="00461BEE"/>
    <w:rsid w:val="00461C05"/>
    <w:rsid w:val="00461CB8"/>
    <w:rsid w:val="004621F9"/>
    <w:rsid w:val="00462229"/>
    <w:rsid w:val="0046224C"/>
    <w:rsid w:val="004623DB"/>
    <w:rsid w:val="0046281D"/>
    <w:rsid w:val="00462AB2"/>
    <w:rsid w:val="0046339D"/>
    <w:rsid w:val="00463536"/>
    <w:rsid w:val="004637D5"/>
    <w:rsid w:val="0046382F"/>
    <w:rsid w:val="00463E06"/>
    <w:rsid w:val="00463F40"/>
    <w:rsid w:val="00464064"/>
    <w:rsid w:val="004642A8"/>
    <w:rsid w:val="00464394"/>
    <w:rsid w:val="004643EF"/>
    <w:rsid w:val="00464592"/>
    <w:rsid w:val="0046465D"/>
    <w:rsid w:val="00464A1A"/>
    <w:rsid w:val="00464B53"/>
    <w:rsid w:val="00464CFA"/>
    <w:rsid w:val="00464DCE"/>
    <w:rsid w:val="00464EC0"/>
    <w:rsid w:val="004650EF"/>
    <w:rsid w:val="00465435"/>
    <w:rsid w:val="00465E19"/>
    <w:rsid w:val="00465E22"/>
    <w:rsid w:val="00465F5E"/>
    <w:rsid w:val="00466094"/>
    <w:rsid w:val="004662EE"/>
    <w:rsid w:val="00466493"/>
    <w:rsid w:val="0046694B"/>
    <w:rsid w:val="00466CB1"/>
    <w:rsid w:val="00466DDC"/>
    <w:rsid w:val="00466F76"/>
    <w:rsid w:val="004677F5"/>
    <w:rsid w:val="00467EB6"/>
    <w:rsid w:val="0047039F"/>
    <w:rsid w:val="004709A5"/>
    <w:rsid w:val="004712CC"/>
    <w:rsid w:val="004718A9"/>
    <w:rsid w:val="00471BC7"/>
    <w:rsid w:val="0047208B"/>
    <w:rsid w:val="004720D1"/>
    <w:rsid w:val="00472155"/>
    <w:rsid w:val="00472D96"/>
    <w:rsid w:val="00473344"/>
    <w:rsid w:val="0047358B"/>
    <w:rsid w:val="00473BC0"/>
    <w:rsid w:val="00473E4B"/>
    <w:rsid w:val="00474024"/>
    <w:rsid w:val="00474185"/>
    <w:rsid w:val="0047429C"/>
    <w:rsid w:val="00474319"/>
    <w:rsid w:val="00474D3E"/>
    <w:rsid w:val="00475088"/>
    <w:rsid w:val="004753DB"/>
    <w:rsid w:val="00475540"/>
    <w:rsid w:val="00475C97"/>
    <w:rsid w:val="00476127"/>
    <w:rsid w:val="004769D7"/>
    <w:rsid w:val="00476B40"/>
    <w:rsid w:val="004770C2"/>
    <w:rsid w:val="00477282"/>
    <w:rsid w:val="00477416"/>
    <w:rsid w:val="004779ED"/>
    <w:rsid w:val="00477D80"/>
    <w:rsid w:val="00477F76"/>
    <w:rsid w:val="00480119"/>
    <w:rsid w:val="004804B2"/>
    <w:rsid w:val="004806E8"/>
    <w:rsid w:val="004810AC"/>
    <w:rsid w:val="00481832"/>
    <w:rsid w:val="00482101"/>
    <w:rsid w:val="00482269"/>
    <w:rsid w:val="004828E7"/>
    <w:rsid w:val="00482925"/>
    <w:rsid w:val="00482DF1"/>
    <w:rsid w:val="00483457"/>
    <w:rsid w:val="00483F13"/>
    <w:rsid w:val="00483FC8"/>
    <w:rsid w:val="004841B8"/>
    <w:rsid w:val="004843A5"/>
    <w:rsid w:val="00484AB3"/>
    <w:rsid w:val="00484C76"/>
    <w:rsid w:val="004857D8"/>
    <w:rsid w:val="00485B5E"/>
    <w:rsid w:val="00485BA8"/>
    <w:rsid w:val="00485E52"/>
    <w:rsid w:val="00485E7A"/>
    <w:rsid w:val="00485FD0"/>
    <w:rsid w:val="00486110"/>
    <w:rsid w:val="00486587"/>
    <w:rsid w:val="0048678B"/>
    <w:rsid w:val="00486EF7"/>
    <w:rsid w:val="00486F63"/>
    <w:rsid w:val="00487158"/>
    <w:rsid w:val="004874FE"/>
    <w:rsid w:val="0048784E"/>
    <w:rsid w:val="00487892"/>
    <w:rsid w:val="00487998"/>
    <w:rsid w:val="00487A86"/>
    <w:rsid w:val="00487D1E"/>
    <w:rsid w:val="00487DDD"/>
    <w:rsid w:val="00490184"/>
    <w:rsid w:val="004903E4"/>
    <w:rsid w:val="0049073B"/>
    <w:rsid w:val="004907DB"/>
    <w:rsid w:val="00490A08"/>
    <w:rsid w:val="00490A2A"/>
    <w:rsid w:val="00490C24"/>
    <w:rsid w:val="00490F30"/>
    <w:rsid w:val="00490F70"/>
    <w:rsid w:val="004911C4"/>
    <w:rsid w:val="00491345"/>
    <w:rsid w:val="004917A1"/>
    <w:rsid w:val="00491A10"/>
    <w:rsid w:val="00492303"/>
    <w:rsid w:val="00492342"/>
    <w:rsid w:val="00492C97"/>
    <w:rsid w:val="00492CC1"/>
    <w:rsid w:val="00492CE1"/>
    <w:rsid w:val="00492E61"/>
    <w:rsid w:val="00493077"/>
    <w:rsid w:val="0049327A"/>
    <w:rsid w:val="004933E1"/>
    <w:rsid w:val="004933F6"/>
    <w:rsid w:val="00493781"/>
    <w:rsid w:val="00493B1C"/>
    <w:rsid w:val="00493D96"/>
    <w:rsid w:val="00494740"/>
    <w:rsid w:val="00494AE6"/>
    <w:rsid w:val="00494BBD"/>
    <w:rsid w:val="0049506B"/>
    <w:rsid w:val="00495AAA"/>
    <w:rsid w:val="00495B8F"/>
    <w:rsid w:val="00495B91"/>
    <w:rsid w:val="00495BA7"/>
    <w:rsid w:val="00495D21"/>
    <w:rsid w:val="00495FC2"/>
    <w:rsid w:val="0049652D"/>
    <w:rsid w:val="0049665F"/>
    <w:rsid w:val="00496D64"/>
    <w:rsid w:val="00496DCD"/>
    <w:rsid w:val="00496E4A"/>
    <w:rsid w:val="00496EE1"/>
    <w:rsid w:val="00497094"/>
    <w:rsid w:val="00497491"/>
    <w:rsid w:val="00497603"/>
    <w:rsid w:val="004978B6"/>
    <w:rsid w:val="00497B02"/>
    <w:rsid w:val="00497B15"/>
    <w:rsid w:val="00497B27"/>
    <w:rsid w:val="00497CFC"/>
    <w:rsid w:val="00497E06"/>
    <w:rsid w:val="00497F66"/>
    <w:rsid w:val="004A027F"/>
    <w:rsid w:val="004A034A"/>
    <w:rsid w:val="004A0881"/>
    <w:rsid w:val="004A0BD4"/>
    <w:rsid w:val="004A0EB1"/>
    <w:rsid w:val="004A0F0F"/>
    <w:rsid w:val="004A14E9"/>
    <w:rsid w:val="004A17B4"/>
    <w:rsid w:val="004A18A1"/>
    <w:rsid w:val="004A1CA0"/>
    <w:rsid w:val="004A201A"/>
    <w:rsid w:val="004A278D"/>
    <w:rsid w:val="004A2AC0"/>
    <w:rsid w:val="004A3242"/>
    <w:rsid w:val="004A3294"/>
    <w:rsid w:val="004A36C3"/>
    <w:rsid w:val="004A3E3B"/>
    <w:rsid w:val="004A40E4"/>
    <w:rsid w:val="004A43A9"/>
    <w:rsid w:val="004A465F"/>
    <w:rsid w:val="004A4912"/>
    <w:rsid w:val="004A4A27"/>
    <w:rsid w:val="004A5BC5"/>
    <w:rsid w:val="004A6207"/>
    <w:rsid w:val="004A62CE"/>
    <w:rsid w:val="004A65DE"/>
    <w:rsid w:val="004A6C87"/>
    <w:rsid w:val="004A6DA2"/>
    <w:rsid w:val="004A72A7"/>
    <w:rsid w:val="004A733B"/>
    <w:rsid w:val="004A73AA"/>
    <w:rsid w:val="004A73E9"/>
    <w:rsid w:val="004A765A"/>
    <w:rsid w:val="004B0183"/>
    <w:rsid w:val="004B04EA"/>
    <w:rsid w:val="004B07A8"/>
    <w:rsid w:val="004B0853"/>
    <w:rsid w:val="004B09A9"/>
    <w:rsid w:val="004B0A52"/>
    <w:rsid w:val="004B0D5E"/>
    <w:rsid w:val="004B15B5"/>
    <w:rsid w:val="004B15FE"/>
    <w:rsid w:val="004B16D1"/>
    <w:rsid w:val="004B1713"/>
    <w:rsid w:val="004B181A"/>
    <w:rsid w:val="004B1CF5"/>
    <w:rsid w:val="004B1EF0"/>
    <w:rsid w:val="004B2057"/>
    <w:rsid w:val="004B279E"/>
    <w:rsid w:val="004B2963"/>
    <w:rsid w:val="004B2AAC"/>
    <w:rsid w:val="004B338B"/>
    <w:rsid w:val="004B382E"/>
    <w:rsid w:val="004B3FD4"/>
    <w:rsid w:val="004B4131"/>
    <w:rsid w:val="004B41CE"/>
    <w:rsid w:val="004B4296"/>
    <w:rsid w:val="004B48E6"/>
    <w:rsid w:val="004B4A15"/>
    <w:rsid w:val="004B4AFC"/>
    <w:rsid w:val="004B4B39"/>
    <w:rsid w:val="004B4C76"/>
    <w:rsid w:val="004B525C"/>
    <w:rsid w:val="004B5453"/>
    <w:rsid w:val="004B5500"/>
    <w:rsid w:val="004B56E3"/>
    <w:rsid w:val="004B5841"/>
    <w:rsid w:val="004B5A47"/>
    <w:rsid w:val="004B5DFA"/>
    <w:rsid w:val="004B661D"/>
    <w:rsid w:val="004B688A"/>
    <w:rsid w:val="004B68C0"/>
    <w:rsid w:val="004B6A21"/>
    <w:rsid w:val="004B72DD"/>
    <w:rsid w:val="004B7687"/>
    <w:rsid w:val="004B774F"/>
    <w:rsid w:val="004B7842"/>
    <w:rsid w:val="004B785D"/>
    <w:rsid w:val="004B79CA"/>
    <w:rsid w:val="004B7B49"/>
    <w:rsid w:val="004B7D4A"/>
    <w:rsid w:val="004C0113"/>
    <w:rsid w:val="004C01F4"/>
    <w:rsid w:val="004C02B3"/>
    <w:rsid w:val="004C0656"/>
    <w:rsid w:val="004C065F"/>
    <w:rsid w:val="004C0666"/>
    <w:rsid w:val="004C0935"/>
    <w:rsid w:val="004C0A6E"/>
    <w:rsid w:val="004C0F1C"/>
    <w:rsid w:val="004C0F5F"/>
    <w:rsid w:val="004C0FFB"/>
    <w:rsid w:val="004C1424"/>
    <w:rsid w:val="004C14C4"/>
    <w:rsid w:val="004C1529"/>
    <w:rsid w:val="004C198C"/>
    <w:rsid w:val="004C19AC"/>
    <w:rsid w:val="004C1E46"/>
    <w:rsid w:val="004C1E79"/>
    <w:rsid w:val="004C1EF6"/>
    <w:rsid w:val="004C2825"/>
    <w:rsid w:val="004C2AB1"/>
    <w:rsid w:val="004C2F24"/>
    <w:rsid w:val="004C2FB5"/>
    <w:rsid w:val="004C32C9"/>
    <w:rsid w:val="004C33C5"/>
    <w:rsid w:val="004C347F"/>
    <w:rsid w:val="004C3591"/>
    <w:rsid w:val="004C3702"/>
    <w:rsid w:val="004C37C2"/>
    <w:rsid w:val="004C3846"/>
    <w:rsid w:val="004C3863"/>
    <w:rsid w:val="004C395F"/>
    <w:rsid w:val="004C3B2C"/>
    <w:rsid w:val="004C4310"/>
    <w:rsid w:val="004C46DB"/>
    <w:rsid w:val="004C4DA8"/>
    <w:rsid w:val="004C4FB0"/>
    <w:rsid w:val="004C5008"/>
    <w:rsid w:val="004C5624"/>
    <w:rsid w:val="004C575B"/>
    <w:rsid w:val="004C5779"/>
    <w:rsid w:val="004C679E"/>
    <w:rsid w:val="004C732E"/>
    <w:rsid w:val="004C7390"/>
    <w:rsid w:val="004C73E3"/>
    <w:rsid w:val="004C78C7"/>
    <w:rsid w:val="004C7B17"/>
    <w:rsid w:val="004C7BFB"/>
    <w:rsid w:val="004D0000"/>
    <w:rsid w:val="004D01BD"/>
    <w:rsid w:val="004D02AB"/>
    <w:rsid w:val="004D0388"/>
    <w:rsid w:val="004D0BF9"/>
    <w:rsid w:val="004D0C62"/>
    <w:rsid w:val="004D0D7A"/>
    <w:rsid w:val="004D0E47"/>
    <w:rsid w:val="004D0EF1"/>
    <w:rsid w:val="004D1090"/>
    <w:rsid w:val="004D18D8"/>
    <w:rsid w:val="004D1FC0"/>
    <w:rsid w:val="004D2060"/>
    <w:rsid w:val="004D2139"/>
    <w:rsid w:val="004D2367"/>
    <w:rsid w:val="004D23DA"/>
    <w:rsid w:val="004D249D"/>
    <w:rsid w:val="004D24F4"/>
    <w:rsid w:val="004D259B"/>
    <w:rsid w:val="004D2BA9"/>
    <w:rsid w:val="004D2C25"/>
    <w:rsid w:val="004D2CB4"/>
    <w:rsid w:val="004D32AB"/>
    <w:rsid w:val="004D34E7"/>
    <w:rsid w:val="004D39A3"/>
    <w:rsid w:val="004D3D63"/>
    <w:rsid w:val="004D4153"/>
    <w:rsid w:val="004D445B"/>
    <w:rsid w:val="004D48AE"/>
    <w:rsid w:val="004D4AE1"/>
    <w:rsid w:val="004D50A3"/>
    <w:rsid w:val="004D5101"/>
    <w:rsid w:val="004D5374"/>
    <w:rsid w:val="004D5502"/>
    <w:rsid w:val="004D5675"/>
    <w:rsid w:val="004D57A6"/>
    <w:rsid w:val="004D5CB7"/>
    <w:rsid w:val="004D5DF3"/>
    <w:rsid w:val="004D6B50"/>
    <w:rsid w:val="004D7246"/>
    <w:rsid w:val="004D778C"/>
    <w:rsid w:val="004D792B"/>
    <w:rsid w:val="004D7AED"/>
    <w:rsid w:val="004D7CF8"/>
    <w:rsid w:val="004D7D16"/>
    <w:rsid w:val="004E005E"/>
    <w:rsid w:val="004E0517"/>
    <w:rsid w:val="004E0A97"/>
    <w:rsid w:val="004E0AFF"/>
    <w:rsid w:val="004E0C8F"/>
    <w:rsid w:val="004E0DEF"/>
    <w:rsid w:val="004E0FB5"/>
    <w:rsid w:val="004E14F4"/>
    <w:rsid w:val="004E1AEE"/>
    <w:rsid w:val="004E2A0D"/>
    <w:rsid w:val="004E2B1F"/>
    <w:rsid w:val="004E2BE7"/>
    <w:rsid w:val="004E2EF2"/>
    <w:rsid w:val="004E32FD"/>
    <w:rsid w:val="004E34B6"/>
    <w:rsid w:val="004E3715"/>
    <w:rsid w:val="004E3933"/>
    <w:rsid w:val="004E3E1B"/>
    <w:rsid w:val="004E4230"/>
    <w:rsid w:val="004E44AB"/>
    <w:rsid w:val="004E46F7"/>
    <w:rsid w:val="004E4908"/>
    <w:rsid w:val="004E4AE5"/>
    <w:rsid w:val="004E503A"/>
    <w:rsid w:val="004E53B3"/>
    <w:rsid w:val="004E53B4"/>
    <w:rsid w:val="004E55AF"/>
    <w:rsid w:val="004E56F0"/>
    <w:rsid w:val="004E5A9D"/>
    <w:rsid w:val="004E6015"/>
    <w:rsid w:val="004E6560"/>
    <w:rsid w:val="004E65AE"/>
    <w:rsid w:val="004E68C6"/>
    <w:rsid w:val="004E6F0A"/>
    <w:rsid w:val="004E71DE"/>
    <w:rsid w:val="004E740D"/>
    <w:rsid w:val="004E77BC"/>
    <w:rsid w:val="004E77ED"/>
    <w:rsid w:val="004E7FD4"/>
    <w:rsid w:val="004F053D"/>
    <w:rsid w:val="004F060B"/>
    <w:rsid w:val="004F0634"/>
    <w:rsid w:val="004F1259"/>
    <w:rsid w:val="004F1862"/>
    <w:rsid w:val="004F1A0C"/>
    <w:rsid w:val="004F1E34"/>
    <w:rsid w:val="004F1F87"/>
    <w:rsid w:val="004F200E"/>
    <w:rsid w:val="004F214E"/>
    <w:rsid w:val="004F22D2"/>
    <w:rsid w:val="004F233E"/>
    <w:rsid w:val="004F271C"/>
    <w:rsid w:val="004F2BBB"/>
    <w:rsid w:val="004F2D1E"/>
    <w:rsid w:val="004F2EAD"/>
    <w:rsid w:val="004F2F82"/>
    <w:rsid w:val="004F329C"/>
    <w:rsid w:val="004F3464"/>
    <w:rsid w:val="004F362B"/>
    <w:rsid w:val="004F3945"/>
    <w:rsid w:val="004F3B49"/>
    <w:rsid w:val="004F3BBB"/>
    <w:rsid w:val="004F3C4D"/>
    <w:rsid w:val="004F3CCB"/>
    <w:rsid w:val="004F3D08"/>
    <w:rsid w:val="004F3F5B"/>
    <w:rsid w:val="004F40B0"/>
    <w:rsid w:val="004F40BC"/>
    <w:rsid w:val="004F42CB"/>
    <w:rsid w:val="004F46CA"/>
    <w:rsid w:val="004F4A7F"/>
    <w:rsid w:val="004F52A9"/>
    <w:rsid w:val="004F5325"/>
    <w:rsid w:val="004F58B2"/>
    <w:rsid w:val="004F5A74"/>
    <w:rsid w:val="004F5A96"/>
    <w:rsid w:val="004F5B44"/>
    <w:rsid w:val="004F5D6A"/>
    <w:rsid w:val="004F5DC7"/>
    <w:rsid w:val="004F615D"/>
    <w:rsid w:val="004F624E"/>
    <w:rsid w:val="004F63E2"/>
    <w:rsid w:val="004F7086"/>
    <w:rsid w:val="004F724A"/>
    <w:rsid w:val="004F72EC"/>
    <w:rsid w:val="004F78FF"/>
    <w:rsid w:val="004F7D2F"/>
    <w:rsid w:val="005000C1"/>
    <w:rsid w:val="00500370"/>
    <w:rsid w:val="00500492"/>
    <w:rsid w:val="0050056D"/>
    <w:rsid w:val="005009B2"/>
    <w:rsid w:val="00500A2B"/>
    <w:rsid w:val="00500D9A"/>
    <w:rsid w:val="00500F5A"/>
    <w:rsid w:val="00501302"/>
    <w:rsid w:val="00501986"/>
    <w:rsid w:val="00501B18"/>
    <w:rsid w:val="00501BFF"/>
    <w:rsid w:val="005020D4"/>
    <w:rsid w:val="00502158"/>
    <w:rsid w:val="005024A6"/>
    <w:rsid w:val="00502590"/>
    <w:rsid w:val="005025FE"/>
    <w:rsid w:val="00502634"/>
    <w:rsid w:val="0050263B"/>
    <w:rsid w:val="005026F4"/>
    <w:rsid w:val="0050278E"/>
    <w:rsid w:val="00502882"/>
    <w:rsid w:val="00502BE1"/>
    <w:rsid w:val="0050347A"/>
    <w:rsid w:val="00503614"/>
    <w:rsid w:val="0050381D"/>
    <w:rsid w:val="00503B44"/>
    <w:rsid w:val="00503CF1"/>
    <w:rsid w:val="00503D57"/>
    <w:rsid w:val="00503D62"/>
    <w:rsid w:val="00503D7C"/>
    <w:rsid w:val="00504486"/>
    <w:rsid w:val="00504A84"/>
    <w:rsid w:val="00504DC4"/>
    <w:rsid w:val="00504E1C"/>
    <w:rsid w:val="00505079"/>
    <w:rsid w:val="005052D3"/>
    <w:rsid w:val="005057E6"/>
    <w:rsid w:val="005058BC"/>
    <w:rsid w:val="00505B52"/>
    <w:rsid w:val="00505FA3"/>
    <w:rsid w:val="0050611E"/>
    <w:rsid w:val="0050623A"/>
    <w:rsid w:val="00506357"/>
    <w:rsid w:val="00506523"/>
    <w:rsid w:val="00506E48"/>
    <w:rsid w:val="00506E65"/>
    <w:rsid w:val="00506F2D"/>
    <w:rsid w:val="00507613"/>
    <w:rsid w:val="00507696"/>
    <w:rsid w:val="00507A36"/>
    <w:rsid w:val="0051079B"/>
    <w:rsid w:val="00510991"/>
    <w:rsid w:val="00510BAF"/>
    <w:rsid w:val="00510C98"/>
    <w:rsid w:val="00510D7B"/>
    <w:rsid w:val="005113D4"/>
    <w:rsid w:val="00511970"/>
    <w:rsid w:val="00511A21"/>
    <w:rsid w:val="00511B47"/>
    <w:rsid w:val="00511CD2"/>
    <w:rsid w:val="00511CEE"/>
    <w:rsid w:val="00511CF5"/>
    <w:rsid w:val="00512032"/>
    <w:rsid w:val="005123A9"/>
    <w:rsid w:val="00512A1C"/>
    <w:rsid w:val="00512EE3"/>
    <w:rsid w:val="00513047"/>
    <w:rsid w:val="0051358B"/>
    <w:rsid w:val="005138F8"/>
    <w:rsid w:val="00513996"/>
    <w:rsid w:val="00513C35"/>
    <w:rsid w:val="00513D02"/>
    <w:rsid w:val="00513F94"/>
    <w:rsid w:val="0051409E"/>
    <w:rsid w:val="00514388"/>
    <w:rsid w:val="005145E5"/>
    <w:rsid w:val="00514679"/>
    <w:rsid w:val="0051476A"/>
    <w:rsid w:val="00514791"/>
    <w:rsid w:val="005149A1"/>
    <w:rsid w:val="00514A87"/>
    <w:rsid w:val="00514BC7"/>
    <w:rsid w:val="00514F3E"/>
    <w:rsid w:val="0051522F"/>
    <w:rsid w:val="005153A7"/>
    <w:rsid w:val="00515441"/>
    <w:rsid w:val="0051555B"/>
    <w:rsid w:val="00515ACE"/>
    <w:rsid w:val="00515AE6"/>
    <w:rsid w:val="00515CD2"/>
    <w:rsid w:val="00516459"/>
    <w:rsid w:val="005167C1"/>
    <w:rsid w:val="00516AEC"/>
    <w:rsid w:val="00516B04"/>
    <w:rsid w:val="00516D60"/>
    <w:rsid w:val="00517249"/>
    <w:rsid w:val="005172AF"/>
    <w:rsid w:val="005173CB"/>
    <w:rsid w:val="005174B2"/>
    <w:rsid w:val="005174C7"/>
    <w:rsid w:val="00517BB6"/>
    <w:rsid w:val="00520070"/>
    <w:rsid w:val="0052020A"/>
    <w:rsid w:val="00520257"/>
    <w:rsid w:val="00520783"/>
    <w:rsid w:val="00520849"/>
    <w:rsid w:val="00520B52"/>
    <w:rsid w:val="00520D50"/>
    <w:rsid w:val="00520F6D"/>
    <w:rsid w:val="005210A2"/>
    <w:rsid w:val="00521568"/>
    <w:rsid w:val="005215A2"/>
    <w:rsid w:val="0052169B"/>
    <w:rsid w:val="00521D94"/>
    <w:rsid w:val="00522574"/>
    <w:rsid w:val="00522C9D"/>
    <w:rsid w:val="00522D12"/>
    <w:rsid w:val="00522E6D"/>
    <w:rsid w:val="00523235"/>
    <w:rsid w:val="0052356B"/>
    <w:rsid w:val="005236B9"/>
    <w:rsid w:val="005237D0"/>
    <w:rsid w:val="005238C9"/>
    <w:rsid w:val="00523DD9"/>
    <w:rsid w:val="00523EC3"/>
    <w:rsid w:val="00524053"/>
    <w:rsid w:val="005248D3"/>
    <w:rsid w:val="00524F0D"/>
    <w:rsid w:val="00524F12"/>
    <w:rsid w:val="00525628"/>
    <w:rsid w:val="00525966"/>
    <w:rsid w:val="005259EF"/>
    <w:rsid w:val="00525A14"/>
    <w:rsid w:val="00525A93"/>
    <w:rsid w:val="00525C2D"/>
    <w:rsid w:val="00525CE3"/>
    <w:rsid w:val="00525ED4"/>
    <w:rsid w:val="00525EF5"/>
    <w:rsid w:val="00526008"/>
    <w:rsid w:val="005261DE"/>
    <w:rsid w:val="005263D4"/>
    <w:rsid w:val="005265EF"/>
    <w:rsid w:val="005266A8"/>
    <w:rsid w:val="00526B34"/>
    <w:rsid w:val="00526BF3"/>
    <w:rsid w:val="00526EE2"/>
    <w:rsid w:val="00527BDF"/>
    <w:rsid w:val="00527DF4"/>
    <w:rsid w:val="00527F60"/>
    <w:rsid w:val="005306DD"/>
    <w:rsid w:val="005307E4"/>
    <w:rsid w:val="0053094E"/>
    <w:rsid w:val="005309CF"/>
    <w:rsid w:val="00530CB2"/>
    <w:rsid w:val="00530DA2"/>
    <w:rsid w:val="00531034"/>
    <w:rsid w:val="00531588"/>
    <w:rsid w:val="0053165E"/>
    <w:rsid w:val="00531C6A"/>
    <w:rsid w:val="00531D8E"/>
    <w:rsid w:val="005320D3"/>
    <w:rsid w:val="00532993"/>
    <w:rsid w:val="0053299E"/>
    <w:rsid w:val="005329C8"/>
    <w:rsid w:val="00532AC1"/>
    <w:rsid w:val="00532E9C"/>
    <w:rsid w:val="00532EF9"/>
    <w:rsid w:val="00533362"/>
    <w:rsid w:val="005335C1"/>
    <w:rsid w:val="00533779"/>
    <w:rsid w:val="00533BD2"/>
    <w:rsid w:val="005343FA"/>
    <w:rsid w:val="005347A7"/>
    <w:rsid w:val="00534904"/>
    <w:rsid w:val="00534D18"/>
    <w:rsid w:val="00534E4D"/>
    <w:rsid w:val="00534F2A"/>
    <w:rsid w:val="00535371"/>
    <w:rsid w:val="005353F9"/>
    <w:rsid w:val="005353FC"/>
    <w:rsid w:val="00535513"/>
    <w:rsid w:val="0053554A"/>
    <w:rsid w:val="0053559E"/>
    <w:rsid w:val="00535765"/>
    <w:rsid w:val="005359AC"/>
    <w:rsid w:val="00535A42"/>
    <w:rsid w:val="00535B2F"/>
    <w:rsid w:val="00535C3E"/>
    <w:rsid w:val="0053612B"/>
    <w:rsid w:val="00536297"/>
    <w:rsid w:val="00536A2B"/>
    <w:rsid w:val="00536BCC"/>
    <w:rsid w:val="00536C47"/>
    <w:rsid w:val="00537627"/>
    <w:rsid w:val="00537755"/>
    <w:rsid w:val="00537908"/>
    <w:rsid w:val="00537E33"/>
    <w:rsid w:val="005405A1"/>
    <w:rsid w:val="00540A56"/>
    <w:rsid w:val="00540E6C"/>
    <w:rsid w:val="00540FBA"/>
    <w:rsid w:val="0054106F"/>
    <w:rsid w:val="00541B4F"/>
    <w:rsid w:val="00541BE2"/>
    <w:rsid w:val="00541D11"/>
    <w:rsid w:val="00541E9F"/>
    <w:rsid w:val="005420AF"/>
    <w:rsid w:val="00542255"/>
    <w:rsid w:val="00542AD7"/>
    <w:rsid w:val="00542F15"/>
    <w:rsid w:val="005431C4"/>
    <w:rsid w:val="00543440"/>
    <w:rsid w:val="005436DC"/>
    <w:rsid w:val="005438E6"/>
    <w:rsid w:val="00543ACF"/>
    <w:rsid w:val="0054423A"/>
    <w:rsid w:val="0054433D"/>
    <w:rsid w:val="005443E8"/>
    <w:rsid w:val="005445BB"/>
    <w:rsid w:val="0054465C"/>
    <w:rsid w:val="00544919"/>
    <w:rsid w:val="0054492A"/>
    <w:rsid w:val="00544C90"/>
    <w:rsid w:val="0054531B"/>
    <w:rsid w:val="0054537B"/>
    <w:rsid w:val="005455DE"/>
    <w:rsid w:val="00545D0A"/>
    <w:rsid w:val="005461EE"/>
    <w:rsid w:val="005462FD"/>
    <w:rsid w:val="0054630C"/>
    <w:rsid w:val="00546507"/>
    <w:rsid w:val="005465FC"/>
    <w:rsid w:val="00546863"/>
    <w:rsid w:val="00546A04"/>
    <w:rsid w:val="00547381"/>
    <w:rsid w:val="005474B1"/>
    <w:rsid w:val="0054763E"/>
    <w:rsid w:val="0054765E"/>
    <w:rsid w:val="00547B39"/>
    <w:rsid w:val="00547F8B"/>
    <w:rsid w:val="00550055"/>
    <w:rsid w:val="005500BD"/>
    <w:rsid w:val="0055027E"/>
    <w:rsid w:val="0055028D"/>
    <w:rsid w:val="0055046F"/>
    <w:rsid w:val="0055065A"/>
    <w:rsid w:val="005508C9"/>
    <w:rsid w:val="00550F28"/>
    <w:rsid w:val="00551288"/>
    <w:rsid w:val="00551D74"/>
    <w:rsid w:val="00551E20"/>
    <w:rsid w:val="00551E7B"/>
    <w:rsid w:val="00552281"/>
    <w:rsid w:val="00552BB6"/>
    <w:rsid w:val="00552D9E"/>
    <w:rsid w:val="00552F76"/>
    <w:rsid w:val="005530F9"/>
    <w:rsid w:val="005534F4"/>
    <w:rsid w:val="005535A1"/>
    <w:rsid w:val="00553EB9"/>
    <w:rsid w:val="00553EDC"/>
    <w:rsid w:val="005541BA"/>
    <w:rsid w:val="00554787"/>
    <w:rsid w:val="005548A9"/>
    <w:rsid w:val="005548D9"/>
    <w:rsid w:val="00554ADE"/>
    <w:rsid w:val="00554F60"/>
    <w:rsid w:val="005560F0"/>
    <w:rsid w:val="005564A7"/>
    <w:rsid w:val="00556CBB"/>
    <w:rsid w:val="00556D91"/>
    <w:rsid w:val="00556EFB"/>
    <w:rsid w:val="0055718E"/>
    <w:rsid w:val="00557337"/>
    <w:rsid w:val="00557544"/>
    <w:rsid w:val="0055759F"/>
    <w:rsid w:val="005576C6"/>
    <w:rsid w:val="00557DAE"/>
    <w:rsid w:val="00560218"/>
    <w:rsid w:val="0056051B"/>
    <w:rsid w:val="00560554"/>
    <w:rsid w:val="005608EE"/>
    <w:rsid w:val="00560ABE"/>
    <w:rsid w:val="00560B94"/>
    <w:rsid w:val="005610A2"/>
    <w:rsid w:val="0056119B"/>
    <w:rsid w:val="005611F5"/>
    <w:rsid w:val="005615E6"/>
    <w:rsid w:val="00561624"/>
    <w:rsid w:val="005616C4"/>
    <w:rsid w:val="00561768"/>
    <w:rsid w:val="00561F19"/>
    <w:rsid w:val="00562263"/>
    <w:rsid w:val="00562458"/>
    <w:rsid w:val="00562699"/>
    <w:rsid w:val="005626C0"/>
    <w:rsid w:val="005628AD"/>
    <w:rsid w:val="00562CCD"/>
    <w:rsid w:val="00562FEC"/>
    <w:rsid w:val="0056317F"/>
    <w:rsid w:val="00563A6C"/>
    <w:rsid w:val="00563B78"/>
    <w:rsid w:val="00563E90"/>
    <w:rsid w:val="00564457"/>
    <w:rsid w:val="00564D73"/>
    <w:rsid w:val="00564F01"/>
    <w:rsid w:val="0056510F"/>
    <w:rsid w:val="005659A0"/>
    <w:rsid w:val="00565AFF"/>
    <w:rsid w:val="00565F2A"/>
    <w:rsid w:val="00566088"/>
    <w:rsid w:val="00566604"/>
    <w:rsid w:val="00566CFD"/>
    <w:rsid w:val="00566D86"/>
    <w:rsid w:val="00566F01"/>
    <w:rsid w:val="00567173"/>
    <w:rsid w:val="00567544"/>
    <w:rsid w:val="0056756A"/>
    <w:rsid w:val="005676E7"/>
    <w:rsid w:val="0056773D"/>
    <w:rsid w:val="00567973"/>
    <w:rsid w:val="00567B4C"/>
    <w:rsid w:val="00567DBD"/>
    <w:rsid w:val="0057011D"/>
    <w:rsid w:val="005701A5"/>
    <w:rsid w:val="005701D6"/>
    <w:rsid w:val="005703D8"/>
    <w:rsid w:val="00570780"/>
    <w:rsid w:val="00570A4A"/>
    <w:rsid w:val="00570AB9"/>
    <w:rsid w:val="00570DC4"/>
    <w:rsid w:val="005710A2"/>
    <w:rsid w:val="00571249"/>
    <w:rsid w:val="0057139D"/>
    <w:rsid w:val="00571463"/>
    <w:rsid w:val="005714F5"/>
    <w:rsid w:val="00572178"/>
    <w:rsid w:val="00572837"/>
    <w:rsid w:val="00573093"/>
    <w:rsid w:val="00573212"/>
    <w:rsid w:val="00573273"/>
    <w:rsid w:val="005733AC"/>
    <w:rsid w:val="005733B0"/>
    <w:rsid w:val="005734D5"/>
    <w:rsid w:val="005735D2"/>
    <w:rsid w:val="0057391D"/>
    <w:rsid w:val="00573983"/>
    <w:rsid w:val="00573C2C"/>
    <w:rsid w:val="00573EC7"/>
    <w:rsid w:val="0057407E"/>
    <w:rsid w:val="005740B6"/>
    <w:rsid w:val="0057438C"/>
    <w:rsid w:val="0057442C"/>
    <w:rsid w:val="00574433"/>
    <w:rsid w:val="00574578"/>
    <w:rsid w:val="00574F42"/>
    <w:rsid w:val="00574F95"/>
    <w:rsid w:val="005755E8"/>
    <w:rsid w:val="0057560F"/>
    <w:rsid w:val="005758B7"/>
    <w:rsid w:val="00575989"/>
    <w:rsid w:val="00575A65"/>
    <w:rsid w:val="00575E2F"/>
    <w:rsid w:val="00575F12"/>
    <w:rsid w:val="005769B7"/>
    <w:rsid w:val="00576D1F"/>
    <w:rsid w:val="00576DD9"/>
    <w:rsid w:val="0057717C"/>
    <w:rsid w:val="00577302"/>
    <w:rsid w:val="00580428"/>
    <w:rsid w:val="0058088A"/>
    <w:rsid w:val="00580AF7"/>
    <w:rsid w:val="00580C24"/>
    <w:rsid w:val="00580D09"/>
    <w:rsid w:val="00580DE2"/>
    <w:rsid w:val="005810CA"/>
    <w:rsid w:val="00581266"/>
    <w:rsid w:val="00581894"/>
    <w:rsid w:val="005819C1"/>
    <w:rsid w:val="00581CFF"/>
    <w:rsid w:val="00581DE2"/>
    <w:rsid w:val="00581E3B"/>
    <w:rsid w:val="00581F4A"/>
    <w:rsid w:val="00582309"/>
    <w:rsid w:val="00582C53"/>
    <w:rsid w:val="00582E88"/>
    <w:rsid w:val="005834D1"/>
    <w:rsid w:val="0058364A"/>
    <w:rsid w:val="00583BD9"/>
    <w:rsid w:val="00583DFB"/>
    <w:rsid w:val="00583F78"/>
    <w:rsid w:val="00584469"/>
    <w:rsid w:val="00584A10"/>
    <w:rsid w:val="00585006"/>
    <w:rsid w:val="005850E5"/>
    <w:rsid w:val="00585139"/>
    <w:rsid w:val="005851C0"/>
    <w:rsid w:val="0058530D"/>
    <w:rsid w:val="0058550F"/>
    <w:rsid w:val="005857AF"/>
    <w:rsid w:val="0058583F"/>
    <w:rsid w:val="00585AB3"/>
    <w:rsid w:val="00585D79"/>
    <w:rsid w:val="00586363"/>
    <w:rsid w:val="00586546"/>
    <w:rsid w:val="005868B3"/>
    <w:rsid w:val="0058693E"/>
    <w:rsid w:val="0058698D"/>
    <w:rsid w:val="00586B9F"/>
    <w:rsid w:val="005873BA"/>
    <w:rsid w:val="00587491"/>
    <w:rsid w:val="0058750A"/>
    <w:rsid w:val="005877A1"/>
    <w:rsid w:val="00590958"/>
    <w:rsid w:val="0059097D"/>
    <w:rsid w:val="00590A4C"/>
    <w:rsid w:val="00590A5B"/>
    <w:rsid w:val="00590CC3"/>
    <w:rsid w:val="00591157"/>
    <w:rsid w:val="00591513"/>
    <w:rsid w:val="005916F6"/>
    <w:rsid w:val="0059186B"/>
    <w:rsid w:val="0059196C"/>
    <w:rsid w:val="00591ED5"/>
    <w:rsid w:val="00591F55"/>
    <w:rsid w:val="00592165"/>
    <w:rsid w:val="00592225"/>
    <w:rsid w:val="00592E44"/>
    <w:rsid w:val="0059316B"/>
    <w:rsid w:val="005932EE"/>
    <w:rsid w:val="00593606"/>
    <w:rsid w:val="005936CF"/>
    <w:rsid w:val="005936F7"/>
    <w:rsid w:val="0059415B"/>
    <w:rsid w:val="005947A0"/>
    <w:rsid w:val="005947E9"/>
    <w:rsid w:val="0059493A"/>
    <w:rsid w:val="00594A23"/>
    <w:rsid w:val="0059512F"/>
    <w:rsid w:val="005957CD"/>
    <w:rsid w:val="00595810"/>
    <w:rsid w:val="0059591F"/>
    <w:rsid w:val="005960A0"/>
    <w:rsid w:val="00596632"/>
    <w:rsid w:val="0059669E"/>
    <w:rsid w:val="005966CB"/>
    <w:rsid w:val="00596706"/>
    <w:rsid w:val="005969A0"/>
    <w:rsid w:val="00597326"/>
    <w:rsid w:val="005974AB"/>
    <w:rsid w:val="00597817"/>
    <w:rsid w:val="00597834"/>
    <w:rsid w:val="0059784A"/>
    <w:rsid w:val="00597900"/>
    <w:rsid w:val="00597C52"/>
    <w:rsid w:val="005A0342"/>
    <w:rsid w:val="005A0379"/>
    <w:rsid w:val="005A06E4"/>
    <w:rsid w:val="005A0AC8"/>
    <w:rsid w:val="005A0B3D"/>
    <w:rsid w:val="005A0FB0"/>
    <w:rsid w:val="005A0FF2"/>
    <w:rsid w:val="005A1071"/>
    <w:rsid w:val="005A1442"/>
    <w:rsid w:val="005A188C"/>
    <w:rsid w:val="005A1C87"/>
    <w:rsid w:val="005A1CB9"/>
    <w:rsid w:val="005A1D2E"/>
    <w:rsid w:val="005A1EC6"/>
    <w:rsid w:val="005A1F6E"/>
    <w:rsid w:val="005A2A30"/>
    <w:rsid w:val="005A2B5A"/>
    <w:rsid w:val="005A2B5D"/>
    <w:rsid w:val="005A2EDF"/>
    <w:rsid w:val="005A332D"/>
    <w:rsid w:val="005A3691"/>
    <w:rsid w:val="005A3AD3"/>
    <w:rsid w:val="005A3C52"/>
    <w:rsid w:val="005A3DE9"/>
    <w:rsid w:val="005A3E7E"/>
    <w:rsid w:val="005A415F"/>
    <w:rsid w:val="005A42E5"/>
    <w:rsid w:val="005A431E"/>
    <w:rsid w:val="005A4366"/>
    <w:rsid w:val="005A4765"/>
    <w:rsid w:val="005A4DAB"/>
    <w:rsid w:val="005A4E00"/>
    <w:rsid w:val="005A505E"/>
    <w:rsid w:val="005A5382"/>
    <w:rsid w:val="005A55DE"/>
    <w:rsid w:val="005A561D"/>
    <w:rsid w:val="005A5620"/>
    <w:rsid w:val="005A5684"/>
    <w:rsid w:val="005A56B4"/>
    <w:rsid w:val="005A5936"/>
    <w:rsid w:val="005A668B"/>
    <w:rsid w:val="005A72C8"/>
    <w:rsid w:val="005A73B7"/>
    <w:rsid w:val="005A7443"/>
    <w:rsid w:val="005A7826"/>
    <w:rsid w:val="005A7E54"/>
    <w:rsid w:val="005B028B"/>
    <w:rsid w:val="005B02D2"/>
    <w:rsid w:val="005B040B"/>
    <w:rsid w:val="005B0501"/>
    <w:rsid w:val="005B06FB"/>
    <w:rsid w:val="005B0793"/>
    <w:rsid w:val="005B086C"/>
    <w:rsid w:val="005B0983"/>
    <w:rsid w:val="005B0C1C"/>
    <w:rsid w:val="005B0CB8"/>
    <w:rsid w:val="005B10D8"/>
    <w:rsid w:val="005B145E"/>
    <w:rsid w:val="005B179E"/>
    <w:rsid w:val="005B17EE"/>
    <w:rsid w:val="005B1BA7"/>
    <w:rsid w:val="005B1CAD"/>
    <w:rsid w:val="005B204F"/>
    <w:rsid w:val="005B2AA5"/>
    <w:rsid w:val="005B3424"/>
    <w:rsid w:val="005B353B"/>
    <w:rsid w:val="005B39BC"/>
    <w:rsid w:val="005B3ABD"/>
    <w:rsid w:val="005B3CB5"/>
    <w:rsid w:val="005B3E7C"/>
    <w:rsid w:val="005B4193"/>
    <w:rsid w:val="005B42FF"/>
    <w:rsid w:val="005B46D2"/>
    <w:rsid w:val="005B4BC5"/>
    <w:rsid w:val="005B4DC1"/>
    <w:rsid w:val="005B5147"/>
    <w:rsid w:val="005B5D15"/>
    <w:rsid w:val="005B605E"/>
    <w:rsid w:val="005B63E8"/>
    <w:rsid w:val="005B6BC0"/>
    <w:rsid w:val="005B6C8D"/>
    <w:rsid w:val="005B738B"/>
    <w:rsid w:val="005B763D"/>
    <w:rsid w:val="005B79AC"/>
    <w:rsid w:val="005B7ECD"/>
    <w:rsid w:val="005C0072"/>
    <w:rsid w:val="005C0092"/>
    <w:rsid w:val="005C01B3"/>
    <w:rsid w:val="005C02FA"/>
    <w:rsid w:val="005C065F"/>
    <w:rsid w:val="005C0773"/>
    <w:rsid w:val="005C07C3"/>
    <w:rsid w:val="005C0B39"/>
    <w:rsid w:val="005C0EB1"/>
    <w:rsid w:val="005C1184"/>
    <w:rsid w:val="005C11E8"/>
    <w:rsid w:val="005C1293"/>
    <w:rsid w:val="005C12C1"/>
    <w:rsid w:val="005C12CB"/>
    <w:rsid w:val="005C1858"/>
    <w:rsid w:val="005C1917"/>
    <w:rsid w:val="005C1962"/>
    <w:rsid w:val="005C1A53"/>
    <w:rsid w:val="005C2516"/>
    <w:rsid w:val="005C29A0"/>
    <w:rsid w:val="005C2CAD"/>
    <w:rsid w:val="005C2CF4"/>
    <w:rsid w:val="005C2E50"/>
    <w:rsid w:val="005C2FE0"/>
    <w:rsid w:val="005C345A"/>
    <w:rsid w:val="005C34D9"/>
    <w:rsid w:val="005C3515"/>
    <w:rsid w:val="005C373E"/>
    <w:rsid w:val="005C37AE"/>
    <w:rsid w:val="005C37C8"/>
    <w:rsid w:val="005C3AC2"/>
    <w:rsid w:val="005C3DA1"/>
    <w:rsid w:val="005C3FB4"/>
    <w:rsid w:val="005C3FD5"/>
    <w:rsid w:val="005C42B2"/>
    <w:rsid w:val="005C448A"/>
    <w:rsid w:val="005C44B2"/>
    <w:rsid w:val="005C45B2"/>
    <w:rsid w:val="005C471B"/>
    <w:rsid w:val="005C4C70"/>
    <w:rsid w:val="005C4F26"/>
    <w:rsid w:val="005C55D4"/>
    <w:rsid w:val="005C5B04"/>
    <w:rsid w:val="005C6012"/>
    <w:rsid w:val="005C64C0"/>
    <w:rsid w:val="005C65D0"/>
    <w:rsid w:val="005C68CB"/>
    <w:rsid w:val="005C6C04"/>
    <w:rsid w:val="005C6FD0"/>
    <w:rsid w:val="005C7163"/>
    <w:rsid w:val="005C71DA"/>
    <w:rsid w:val="005C7624"/>
    <w:rsid w:val="005C769D"/>
    <w:rsid w:val="005C7761"/>
    <w:rsid w:val="005C7A42"/>
    <w:rsid w:val="005D00D3"/>
    <w:rsid w:val="005D00DA"/>
    <w:rsid w:val="005D04FE"/>
    <w:rsid w:val="005D08D6"/>
    <w:rsid w:val="005D0B04"/>
    <w:rsid w:val="005D0F37"/>
    <w:rsid w:val="005D0FD1"/>
    <w:rsid w:val="005D116A"/>
    <w:rsid w:val="005D168F"/>
    <w:rsid w:val="005D179A"/>
    <w:rsid w:val="005D19C3"/>
    <w:rsid w:val="005D1F48"/>
    <w:rsid w:val="005D20DD"/>
    <w:rsid w:val="005D25A1"/>
    <w:rsid w:val="005D285E"/>
    <w:rsid w:val="005D2A74"/>
    <w:rsid w:val="005D2BD0"/>
    <w:rsid w:val="005D2E20"/>
    <w:rsid w:val="005D2FA0"/>
    <w:rsid w:val="005D32F2"/>
    <w:rsid w:val="005D3A37"/>
    <w:rsid w:val="005D3AC1"/>
    <w:rsid w:val="005D3CDC"/>
    <w:rsid w:val="005D3D00"/>
    <w:rsid w:val="005D4498"/>
    <w:rsid w:val="005D4C71"/>
    <w:rsid w:val="005D4D12"/>
    <w:rsid w:val="005D4D78"/>
    <w:rsid w:val="005D4D82"/>
    <w:rsid w:val="005D4DE1"/>
    <w:rsid w:val="005D5350"/>
    <w:rsid w:val="005D5987"/>
    <w:rsid w:val="005D5FED"/>
    <w:rsid w:val="005D615D"/>
    <w:rsid w:val="005D63A1"/>
    <w:rsid w:val="005D63B8"/>
    <w:rsid w:val="005D6412"/>
    <w:rsid w:val="005D64AA"/>
    <w:rsid w:val="005D66EE"/>
    <w:rsid w:val="005D68B3"/>
    <w:rsid w:val="005D6BDE"/>
    <w:rsid w:val="005D746B"/>
    <w:rsid w:val="005D77C4"/>
    <w:rsid w:val="005D7D84"/>
    <w:rsid w:val="005D7FD8"/>
    <w:rsid w:val="005E0049"/>
    <w:rsid w:val="005E03C2"/>
    <w:rsid w:val="005E07CF"/>
    <w:rsid w:val="005E090F"/>
    <w:rsid w:val="005E0B50"/>
    <w:rsid w:val="005E106A"/>
    <w:rsid w:val="005E110D"/>
    <w:rsid w:val="005E1199"/>
    <w:rsid w:val="005E1338"/>
    <w:rsid w:val="005E1368"/>
    <w:rsid w:val="005E1401"/>
    <w:rsid w:val="005E15E8"/>
    <w:rsid w:val="005E1611"/>
    <w:rsid w:val="005E20FB"/>
    <w:rsid w:val="005E2903"/>
    <w:rsid w:val="005E2A19"/>
    <w:rsid w:val="005E2A3F"/>
    <w:rsid w:val="005E2D1F"/>
    <w:rsid w:val="005E2DE6"/>
    <w:rsid w:val="005E2E6D"/>
    <w:rsid w:val="005E2FCF"/>
    <w:rsid w:val="005E33B1"/>
    <w:rsid w:val="005E3488"/>
    <w:rsid w:val="005E3C10"/>
    <w:rsid w:val="005E3E69"/>
    <w:rsid w:val="005E3F05"/>
    <w:rsid w:val="005E42BD"/>
    <w:rsid w:val="005E4513"/>
    <w:rsid w:val="005E4811"/>
    <w:rsid w:val="005E4EF5"/>
    <w:rsid w:val="005E51B5"/>
    <w:rsid w:val="005E529A"/>
    <w:rsid w:val="005E5644"/>
    <w:rsid w:val="005E599A"/>
    <w:rsid w:val="005E5C22"/>
    <w:rsid w:val="005E5C26"/>
    <w:rsid w:val="005E5C62"/>
    <w:rsid w:val="005E5DCB"/>
    <w:rsid w:val="005E5E05"/>
    <w:rsid w:val="005E5FB7"/>
    <w:rsid w:val="005E60E6"/>
    <w:rsid w:val="005E6665"/>
    <w:rsid w:val="005E684D"/>
    <w:rsid w:val="005E6C45"/>
    <w:rsid w:val="005E72A0"/>
    <w:rsid w:val="005E7380"/>
    <w:rsid w:val="005E76DE"/>
    <w:rsid w:val="005E796D"/>
    <w:rsid w:val="005E7AE0"/>
    <w:rsid w:val="005E7BAB"/>
    <w:rsid w:val="005E7D58"/>
    <w:rsid w:val="005F042A"/>
    <w:rsid w:val="005F055E"/>
    <w:rsid w:val="005F0AD2"/>
    <w:rsid w:val="005F0DB2"/>
    <w:rsid w:val="005F0DB8"/>
    <w:rsid w:val="005F0F50"/>
    <w:rsid w:val="005F0FC6"/>
    <w:rsid w:val="005F107E"/>
    <w:rsid w:val="005F1201"/>
    <w:rsid w:val="005F151F"/>
    <w:rsid w:val="005F18D2"/>
    <w:rsid w:val="005F1C8C"/>
    <w:rsid w:val="005F2051"/>
    <w:rsid w:val="005F295F"/>
    <w:rsid w:val="005F298B"/>
    <w:rsid w:val="005F2AA1"/>
    <w:rsid w:val="005F2D45"/>
    <w:rsid w:val="005F2DC9"/>
    <w:rsid w:val="005F2E1E"/>
    <w:rsid w:val="005F31E3"/>
    <w:rsid w:val="005F3237"/>
    <w:rsid w:val="005F33F6"/>
    <w:rsid w:val="005F35AD"/>
    <w:rsid w:val="005F3A23"/>
    <w:rsid w:val="005F3DB2"/>
    <w:rsid w:val="005F3F09"/>
    <w:rsid w:val="005F4121"/>
    <w:rsid w:val="005F4287"/>
    <w:rsid w:val="005F42CE"/>
    <w:rsid w:val="005F440E"/>
    <w:rsid w:val="005F46AB"/>
    <w:rsid w:val="005F47CC"/>
    <w:rsid w:val="005F49C4"/>
    <w:rsid w:val="005F4BF6"/>
    <w:rsid w:val="005F4E2F"/>
    <w:rsid w:val="005F4F84"/>
    <w:rsid w:val="005F4FF3"/>
    <w:rsid w:val="005F5344"/>
    <w:rsid w:val="005F5579"/>
    <w:rsid w:val="005F55B6"/>
    <w:rsid w:val="005F6178"/>
    <w:rsid w:val="005F639B"/>
    <w:rsid w:val="005F6526"/>
    <w:rsid w:val="005F684D"/>
    <w:rsid w:val="005F6D09"/>
    <w:rsid w:val="005F6D25"/>
    <w:rsid w:val="005F6F0F"/>
    <w:rsid w:val="005F72BF"/>
    <w:rsid w:val="005F73BD"/>
    <w:rsid w:val="005F764B"/>
    <w:rsid w:val="005F7844"/>
    <w:rsid w:val="005F79E9"/>
    <w:rsid w:val="005F7C3A"/>
    <w:rsid w:val="00600533"/>
    <w:rsid w:val="0060073D"/>
    <w:rsid w:val="00600A0D"/>
    <w:rsid w:val="00600A12"/>
    <w:rsid w:val="00600BA5"/>
    <w:rsid w:val="00600D01"/>
    <w:rsid w:val="00601117"/>
    <w:rsid w:val="006012CA"/>
    <w:rsid w:val="006014EF"/>
    <w:rsid w:val="00601616"/>
    <w:rsid w:val="0060175E"/>
    <w:rsid w:val="006018E6"/>
    <w:rsid w:val="00601916"/>
    <w:rsid w:val="00601A7E"/>
    <w:rsid w:val="00602124"/>
    <w:rsid w:val="006021B6"/>
    <w:rsid w:val="00602443"/>
    <w:rsid w:val="006024BE"/>
    <w:rsid w:val="00602672"/>
    <w:rsid w:val="0060290C"/>
    <w:rsid w:val="0060308F"/>
    <w:rsid w:val="00603749"/>
    <w:rsid w:val="00603BDC"/>
    <w:rsid w:val="00603CC5"/>
    <w:rsid w:val="00603E93"/>
    <w:rsid w:val="00604137"/>
    <w:rsid w:val="00604169"/>
    <w:rsid w:val="006043FC"/>
    <w:rsid w:val="006044D6"/>
    <w:rsid w:val="0060473E"/>
    <w:rsid w:val="00604833"/>
    <w:rsid w:val="00604F39"/>
    <w:rsid w:val="00605400"/>
    <w:rsid w:val="006054F6"/>
    <w:rsid w:val="0060572D"/>
    <w:rsid w:val="00605A62"/>
    <w:rsid w:val="00605AEC"/>
    <w:rsid w:val="00605B56"/>
    <w:rsid w:val="00606139"/>
    <w:rsid w:val="0060617A"/>
    <w:rsid w:val="006063FB"/>
    <w:rsid w:val="00606833"/>
    <w:rsid w:val="00606B8C"/>
    <w:rsid w:val="00607098"/>
    <w:rsid w:val="00607266"/>
    <w:rsid w:val="00607415"/>
    <w:rsid w:val="0060743E"/>
    <w:rsid w:val="00607539"/>
    <w:rsid w:val="00607642"/>
    <w:rsid w:val="00607691"/>
    <w:rsid w:val="00607A65"/>
    <w:rsid w:val="00607AC0"/>
    <w:rsid w:val="00607C31"/>
    <w:rsid w:val="00610307"/>
    <w:rsid w:val="00610598"/>
    <w:rsid w:val="00610738"/>
    <w:rsid w:val="00610791"/>
    <w:rsid w:val="006107CF"/>
    <w:rsid w:val="00611392"/>
    <w:rsid w:val="00611537"/>
    <w:rsid w:val="006115AE"/>
    <w:rsid w:val="00611BD9"/>
    <w:rsid w:val="00611FA0"/>
    <w:rsid w:val="00612582"/>
    <w:rsid w:val="006127A1"/>
    <w:rsid w:val="0061286D"/>
    <w:rsid w:val="006129CC"/>
    <w:rsid w:val="00612A39"/>
    <w:rsid w:val="00612EF2"/>
    <w:rsid w:val="00612F74"/>
    <w:rsid w:val="006130B4"/>
    <w:rsid w:val="006131BF"/>
    <w:rsid w:val="00613A62"/>
    <w:rsid w:val="00613BA0"/>
    <w:rsid w:val="00613C09"/>
    <w:rsid w:val="00613C16"/>
    <w:rsid w:val="00613CFB"/>
    <w:rsid w:val="00613D47"/>
    <w:rsid w:val="00613D65"/>
    <w:rsid w:val="00614017"/>
    <w:rsid w:val="00614267"/>
    <w:rsid w:val="0061430E"/>
    <w:rsid w:val="0061458D"/>
    <w:rsid w:val="0061465B"/>
    <w:rsid w:val="0061465C"/>
    <w:rsid w:val="0061468D"/>
    <w:rsid w:val="0061479B"/>
    <w:rsid w:val="00614BF2"/>
    <w:rsid w:val="00614E2A"/>
    <w:rsid w:val="00614FE4"/>
    <w:rsid w:val="0061500F"/>
    <w:rsid w:val="00615033"/>
    <w:rsid w:val="00615060"/>
    <w:rsid w:val="00615128"/>
    <w:rsid w:val="00615385"/>
    <w:rsid w:val="00615515"/>
    <w:rsid w:val="00615587"/>
    <w:rsid w:val="00615D88"/>
    <w:rsid w:val="00615F0C"/>
    <w:rsid w:val="006165C9"/>
    <w:rsid w:val="006166B2"/>
    <w:rsid w:val="006166F7"/>
    <w:rsid w:val="006168EA"/>
    <w:rsid w:val="00616C8A"/>
    <w:rsid w:val="00616E81"/>
    <w:rsid w:val="00616F3F"/>
    <w:rsid w:val="00616F8C"/>
    <w:rsid w:val="006171F1"/>
    <w:rsid w:val="00617237"/>
    <w:rsid w:val="006175FA"/>
    <w:rsid w:val="0061799A"/>
    <w:rsid w:val="00617A36"/>
    <w:rsid w:val="00617AA1"/>
    <w:rsid w:val="006200AB"/>
    <w:rsid w:val="0062024A"/>
    <w:rsid w:val="006203EB"/>
    <w:rsid w:val="00620C2A"/>
    <w:rsid w:val="00620D44"/>
    <w:rsid w:val="00620F6A"/>
    <w:rsid w:val="00621360"/>
    <w:rsid w:val="006214CF"/>
    <w:rsid w:val="00621758"/>
    <w:rsid w:val="006218A2"/>
    <w:rsid w:val="006218E0"/>
    <w:rsid w:val="006218F1"/>
    <w:rsid w:val="00621BFC"/>
    <w:rsid w:val="00621C5E"/>
    <w:rsid w:val="006225D1"/>
    <w:rsid w:val="00622797"/>
    <w:rsid w:val="00622834"/>
    <w:rsid w:val="006229FC"/>
    <w:rsid w:val="0062314A"/>
    <w:rsid w:val="006232FB"/>
    <w:rsid w:val="00623356"/>
    <w:rsid w:val="006233C7"/>
    <w:rsid w:val="00623918"/>
    <w:rsid w:val="00623A8B"/>
    <w:rsid w:val="00623C0D"/>
    <w:rsid w:val="00623C36"/>
    <w:rsid w:val="00623FBF"/>
    <w:rsid w:val="0062427B"/>
    <w:rsid w:val="00624297"/>
    <w:rsid w:val="00624311"/>
    <w:rsid w:val="0062440B"/>
    <w:rsid w:val="00624E3C"/>
    <w:rsid w:val="0062564D"/>
    <w:rsid w:val="0062573B"/>
    <w:rsid w:val="00625804"/>
    <w:rsid w:val="00625D9A"/>
    <w:rsid w:val="00625DBA"/>
    <w:rsid w:val="00625E90"/>
    <w:rsid w:val="0062659E"/>
    <w:rsid w:val="00626852"/>
    <w:rsid w:val="0062695F"/>
    <w:rsid w:val="00626AA3"/>
    <w:rsid w:val="00626F51"/>
    <w:rsid w:val="006270C1"/>
    <w:rsid w:val="0062724D"/>
    <w:rsid w:val="0062788E"/>
    <w:rsid w:val="00627C53"/>
    <w:rsid w:val="00627D49"/>
    <w:rsid w:val="00627DC0"/>
    <w:rsid w:val="00627ED7"/>
    <w:rsid w:val="00627EDB"/>
    <w:rsid w:val="006300E5"/>
    <w:rsid w:val="00630A57"/>
    <w:rsid w:val="0063137F"/>
    <w:rsid w:val="006315E1"/>
    <w:rsid w:val="006318E6"/>
    <w:rsid w:val="006319D8"/>
    <w:rsid w:val="00631F38"/>
    <w:rsid w:val="00632003"/>
    <w:rsid w:val="0063219F"/>
    <w:rsid w:val="006321EE"/>
    <w:rsid w:val="00632220"/>
    <w:rsid w:val="00632AB5"/>
    <w:rsid w:val="00633046"/>
    <w:rsid w:val="00633160"/>
    <w:rsid w:val="00633482"/>
    <w:rsid w:val="0063358A"/>
    <w:rsid w:val="0063388B"/>
    <w:rsid w:val="00633941"/>
    <w:rsid w:val="00633C84"/>
    <w:rsid w:val="006344FC"/>
    <w:rsid w:val="006345CC"/>
    <w:rsid w:val="00634792"/>
    <w:rsid w:val="006348B1"/>
    <w:rsid w:val="00634A1B"/>
    <w:rsid w:val="00634D00"/>
    <w:rsid w:val="00635317"/>
    <w:rsid w:val="006353C4"/>
    <w:rsid w:val="006354AC"/>
    <w:rsid w:val="00635512"/>
    <w:rsid w:val="0063598D"/>
    <w:rsid w:val="00635DB2"/>
    <w:rsid w:val="00635FEB"/>
    <w:rsid w:val="006368AF"/>
    <w:rsid w:val="00637928"/>
    <w:rsid w:val="00637A7B"/>
    <w:rsid w:val="00637A93"/>
    <w:rsid w:val="00637C35"/>
    <w:rsid w:val="00637DD7"/>
    <w:rsid w:val="00637E46"/>
    <w:rsid w:val="00640135"/>
    <w:rsid w:val="0064024D"/>
    <w:rsid w:val="00640AAE"/>
    <w:rsid w:val="00640C09"/>
    <w:rsid w:val="00640D6E"/>
    <w:rsid w:val="00641041"/>
    <w:rsid w:val="0064108F"/>
    <w:rsid w:val="006410C5"/>
    <w:rsid w:val="00641584"/>
    <w:rsid w:val="00641AC6"/>
    <w:rsid w:val="00641DB4"/>
    <w:rsid w:val="00641EB0"/>
    <w:rsid w:val="00641F12"/>
    <w:rsid w:val="00642199"/>
    <w:rsid w:val="00642293"/>
    <w:rsid w:val="006424FA"/>
    <w:rsid w:val="0064260A"/>
    <w:rsid w:val="00642672"/>
    <w:rsid w:val="0064296D"/>
    <w:rsid w:val="00642FBF"/>
    <w:rsid w:val="00643082"/>
    <w:rsid w:val="006433A0"/>
    <w:rsid w:val="00643733"/>
    <w:rsid w:val="00643B74"/>
    <w:rsid w:val="00643CA4"/>
    <w:rsid w:val="006444F8"/>
    <w:rsid w:val="00644620"/>
    <w:rsid w:val="0064497E"/>
    <w:rsid w:val="006449C3"/>
    <w:rsid w:val="00644B6C"/>
    <w:rsid w:val="00644DA9"/>
    <w:rsid w:val="00645379"/>
    <w:rsid w:val="00645449"/>
    <w:rsid w:val="00645C16"/>
    <w:rsid w:val="00646173"/>
    <w:rsid w:val="00646715"/>
    <w:rsid w:val="00646918"/>
    <w:rsid w:val="00646E8C"/>
    <w:rsid w:val="00647640"/>
    <w:rsid w:val="006478BA"/>
    <w:rsid w:val="00650046"/>
    <w:rsid w:val="006503E4"/>
    <w:rsid w:val="006509F9"/>
    <w:rsid w:val="00650B3B"/>
    <w:rsid w:val="00651027"/>
    <w:rsid w:val="00651073"/>
    <w:rsid w:val="006512C8"/>
    <w:rsid w:val="00651615"/>
    <w:rsid w:val="006516E1"/>
    <w:rsid w:val="006516E2"/>
    <w:rsid w:val="00651DFE"/>
    <w:rsid w:val="00651F91"/>
    <w:rsid w:val="00652385"/>
    <w:rsid w:val="006525F7"/>
    <w:rsid w:val="00652609"/>
    <w:rsid w:val="00652614"/>
    <w:rsid w:val="006528A3"/>
    <w:rsid w:val="00652B4C"/>
    <w:rsid w:val="00653063"/>
    <w:rsid w:val="006535B0"/>
    <w:rsid w:val="00653B39"/>
    <w:rsid w:val="00653F86"/>
    <w:rsid w:val="0065469B"/>
    <w:rsid w:val="00654B0D"/>
    <w:rsid w:val="00655567"/>
    <w:rsid w:val="00655654"/>
    <w:rsid w:val="0065581C"/>
    <w:rsid w:val="00655B74"/>
    <w:rsid w:val="00655B7C"/>
    <w:rsid w:val="00655C60"/>
    <w:rsid w:val="00655E84"/>
    <w:rsid w:val="006562FD"/>
    <w:rsid w:val="0065635B"/>
    <w:rsid w:val="006564E7"/>
    <w:rsid w:val="00656948"/>
    <w:rsid w:val="00656BDC"/>
    <w:rsid w:val="00656D1D"/>
    <w:rsid w:val="00656FE9"/>
    <w:rsid w:val="00657843"/>
    <w:rsid w:val="00657885"/>
    <w:rsid w:val="0065793B"/>
    <w:rsid w:val="00657A27"/>
    <w:rsid w:val="00657B4C"/>
    <w:rsid w:val="00660104"/>
    <w:rsid w:val="006601DE"/>
    <w:rsid w:val="00660262"/>
    <w:rsid w:val="0066026A"/>
    <w:rsid w:val="00660371"/>
    <w:rsid w:val="00660526"/>
    <w:rsid w:val="0066055C"/>
    <w:rsid w:val="00660AC8"/>
    <w:rsid w:val="00660BDE"/>
    <w:rsid w:val="00661181"/>
    <w:rsid w:val="0066171F"/>
    <w:rsid w:val="006626D0"/>
    <w:rsid w:val="006626D7"/>
    <w:rsid w:val="0066275E"/>
    <w:rsid w:val="00662AD1"/>
    <w:rsid w:val="00662C77"/>
    <w:rsid w:val="00662CC1"/>
    <w:rsid w:val="006630D2"/>
    <w:rsid w:val="00663407"/>
    <w:rsid w:val="0066354E"/>
    <w:rsid w:val="0066385F"/>
    <w:rsid w:val="00663DB6"/>
    <w:rsid w:val="006641ED"/>
    <w:rsid w:val="006650EC"/>
    <w:rsid w:val="00665172"/>
    <w:rsid w:val="0066521E"/>
    <w:rsid w:val="00665A7E"/>
    <w:rsid w:val="00665B64"/>
    <w:rsid w:val="00665D51"/>
    <w:rsid w:val="00665F81"/>
    <w:rsid w:val="006668BD"/>
    <w:rsid w:val="00666B39"/>
    <w:rsid w:val="00666BAF"/>
    <w:rsid w:val="006672A7"/>
    <w:rsid w:val="00667A20"/>
    <w:rsid w:val="00667BA7"/>
    <w:rsid w:val="00667FC3"/>
    <w:rsid w:val="006700DE"/>
    <w:rsid w:val="0067034B"/>
    <w:rsid w:val="00670942"/>
    <w:rsid w:val="00671128"/>
    <w:rsid w:val="0067171A"/>
    <w:rsid w:val="006729DF"/>
    <w:rsid w:val="00672D07"/>
    <w:rsid w:val="00672E9C"/>
    <w:rsid w:val="00672F14"/>
    <w:rsid w:val="00672FEF"/>
    <w:rsid w:val="00673014"/>
    <w:rsid w:val="006730EA"/>
    <w:rsid w:val="006735BA"/>
    <w:rsid w:val="00673743"/>
    <w:rsid w:val="00673CAC"/>
    <w:rsid w:val="00673EA1"/>
    <w:rsid w:val="0067415D"/>
    <w:rsid w:val="00674213"/>
    <w:rsid w:val="0067421C"/>
    <w:rsid w:val="0067450B"/>
    <w:rsid w:val="006745C0"/>
    <w:rsid w:val="00674743"/>
    <w:rsid w:val="00674D8E"/>
    <w:rsid w:val="00674E6A"/>
    <w:rsid w:val="006754C3"/>
    <w:rsid w:val="00675550"/>
    <w:rsid w:val="006756B8"/>
    <w:rsid w:val="0067598B"/>
    <w:rsid w:val="00675C9C"/>
    <w:rsid w:val="00675D6F"/>
    <w:rsid w:val="0067608C"/>
    <w:rsid w:val="00676201"/>
    <w:rsid w:val="00676337"/>
    <w:rsid w:val="006765EB"/>
    <w:rsid w:val="00676622"/>
    <w:rsid w:val="0067685E"/>
    <w:rsid w:val="006768A2"/>
    <w:rsid w:val="006769A1"/>
    <w:rsid w:val="00676ED9"/>
    <w:rsid w:val="006773AF"/>
    <w:rsid w:val="00677829"/>
    <w:rsid w:val="00677AC1"/>
    <w:rsid w:val="00677FE1"/>
    <w:rsid w:val="006800C9"/>
    <w:rsid w:val="006805EA"/>
    <w:rsid w:val="00680DF3"/>
    <w:rsid w:val="00680F17"/>
    <w:rsid w:val="00680F6E"/>
    <w:rsid w:val="006811E6"/>
    <w:rsid w:val="006814A5"/>
    <w:rsid w:val="006815F4"/>
    <w:rsid w:val="0068160D"/>
    <w:rsid w:val="0068178C"/>
    <w:rsid w:val="00681C1F"/>
    <w:rsid w:val="00681CFE"/>
    <w:rsid w:val="00682020"/>
    <w:rsid w:val="0068208F"/>
    <w:rsid w:val="00682345"/>
    <w:rsid w:val="00682707"/>
    <w:rsid w:val="00682CBC"/>
    <w:rsid w:val="006832C5"/>
    <w:rsid w:val="00683A1C"/>
    <w:rsid w:val="00683CFD"/>
    <w:rsid w:val="00683F14"/>
    <w:rsid w:val="006841F2"/>
    <w:rsid w:val="00684479"/>
    <w:rsid w:val="00684A41"/>
    <w:rsid w:val="00684C59"/>
    <w:rsid w:val="0068509E"/>
    <w:rsid w:val="0068536A"/>
    <w:rsid w:val="00685BF8"/>
    <w:rsid w:val="00685CEE"/>
    <w:rsid w:val="0068620D"/>
    <w:rsid w:val="0068634D"/>
    <w:rsid w:val="0068650E"/>
    <w:rsid w:val="0068680F"/>
    <w:rsid w:val="00686CD3"/>
    <w:rsid w:val="00686E77"/>
    <w:rsid w:val="00686EBA"/>
    <w:rsid w:val="00686F04"/>
    <w:rsid w:val="00686F37"/>
    <w:rsid w:val="00687488"/>
    <w:rsid w:val="00687BD4"/>
    <w:rsid w:val="00687D83"/>
    <w:rsid w:val="0069030F"/>
    <w:rsid w:val="006903F4"/>
    <w:rsid w:val="00690A8B"/>
    <w:rsid w:val="00690C95"/>
    <w:rsid w:val="00691192"/>
    <w:rsid w:val="00691617"/>
    <w:rsid w:val="00691735"/>
    <w:rsid w:val="00691E34"/>
    <w:rsid w:val="00691F6D"/>
    <w:rsid w:val="006922F3"/>
    <w:rsid w:val="006929B0"/>
    <w:rsid w:val="00692A4E"/>
    <w:rsid w:val="00692CDD"/>
    <w:rsid w:val="006935C8"/>
    <w:rsid w:val="00693694"/>
    <w:rsid w:val="00693798"/>
    <w:rsid w:val="00693B27"/>
    <w:rsid w:val="00693C91"/>
    <w:rsid w:val="00693DF6"/>
    <w:rsid w:val="00694006"/>
    <w:rsid w:val="006942EB"/>
    <w:rsid w:val="006943A3"/>
    <w:rsid w:val="0069440D"/>
    <w:rsid w:val="006945B6"/>
    <w:rsid w:val="00694621"/>
    <w:rsid w:val="00694759"/>
    <w:rsid w:val="006947C3"/>
    <w:rsid w:val="00694927"/>
    <w:rsid w:val="0069493A"/>
    <w:rsid w:val="006949E3"/>
    <w:rsid w:val="00694ECB"/>
    <w:rsid w:val="0069502B"/>
    <w:rsid w:val="0069503D"/>
    <w:rsid w:val="00695B20"/>
    <w:rsid w:val="00695DBA"/>
    <w:rsid w:val="00696157"/>
    <w:rsid w:val="006961B9"/>
    <w:rsid w:val="0069651B"/>
    <w:rsid w:val="006966F8"/>
    <w:rsid w:val="00696992"/>
    <w:rsid w:val="00696AB5"/>
    <w:rsid w:val="00696C2C"/>
    <w:rsid w:val="00696D6F"/>
    <w:rsid w:val="00696ED5"/>
    <w:rsid w:val="006970F8"/>
    <w:rsid w:val="00697305"/>
    <w:rsid w:val="00697851"/>
    <w:rsid w:val="006A007C"/>
    <w:rsid w:val="006A0100"/>
    <w:rsid w:val="006A02EF"/>
    <w:rsid w:val="006A0725"/>
    <w:rsid w:val="006A07EC"/>
    <w:rsid w:val="006A0B3A"/>
    <w:rsid w:val="006A0DB7"/>
    <w:rsid w:val="006A0F42"/>
    <w:rsid w:val="006A0FDE"/>
    <w:rsid w:val="006A11C3"/>
    <w:rsid w:val="006A1281"/>
    <w:rsid w:val="006A13A4"/>
    <w:rsid w:val="006A1E31"/>
    <w:rsid w:val="006A21F4"/>
    <w:rsid w:val="006A24E0"/>
    <w:rsid w:val="006A273C"/>
    <w:rsid w:val="006A2763"/>
    <w:rsid w:val="006A27F3"/>
    <w:rsid w:val="006A2F17"/>
    <w:rsid w:val="006A365D"/>
    <w:rsid w:val="006A3E5A"/>
    <w:rsid w:val="006A3E60"/>
    <w:rsid w:val="006A4A17"/>
    <w:rsid w:val="006A53D8"/>
    <w:rsid w:val="006A54A9"/>
    <w:rsid w:val="006A54B6"/>
    <w:rsid w:val="006A5B2C"/>
    <w:rsid w:val="006A5BF8"/>
    <w:rsid w:val="006A5D92"/>
    <w:rsid w:val="006A62E1"/>
    <w:rsid w:val="006A634A"/>
    <w:rsid w:val="006A6721"/>
    <w:rsid w:val="006A6F77"/>
    <w:rsid w:val="006A70A6"/>
    <w:rsid w:val="006A73C8"/>
    <w:rsid w:val="006A765F"/>
    <w:rsid w:val="006A777E"/>
    <w:rsid w:val="006A7859"/>
    <w:rsid w:val="006A7A1C"/>
    <w:rsid w:val="006A7CE1"/>
    <w:rsid w:val="006A7E47"/>
    <w:rsid w:val="006A7EC7"/>
    <w:rsid w:val="006B0019"/>
    <w:rsid w:val="006B0045"/>
    <w:rsid w:val="006B01B5"/>
    <w:rsid w:val="006B0344"/>
    <w:rsid w:val="006B0C3E"/>
    <w:rsid w:val="006B0D4E"/>
    <w:rsid w:val="006B103B"/>
    <w:rsid w:val="006B11D8"/>
    <w:rsid w:val="006B129D"/>
    <w:rsid w:val="006B16F0"/>
    <w:rsid w:val="006B1C05"/>
    <w:rsid w:val="006B1D2A"/>
    <w:rsid w:val="006B1D54"/>
    <w:rsid w:val="006B229C"/>
    <w:rsid w:val="006B2F09"/>
    <w:rsid w:val="006B303D"/>
    <w:rsid w:val="006B32C4"/>
    <w:rsid w:val="006B363B"/>
    <w:rsid w:val="006B3679"/>
    <w:rsid w:val="006B36E4"/>
    <w:rsid w:val="006B38DF"/>
    <w:rsid w:val="006B3DDA"/>
    <w:rsid w:val="006B3E2F"/>
    <w:rsid w:val="006B434D"/>
    <w:rsid w:val="006B456F"/>
    <w:rsid w:val="006B45E3"/>
    <w:rsid w:val="006B4785"/>
    <w:rsid w:val="006B4D41"/>
    <w:rsid w:val="006B4DEA"/>
    <w:rsid w:val="006B4DF5"/>
    <w:rsid w:val="006B5348"/>
    <w:rsid w:val="006B5641"/>
    <w:rsid w:val="006B5A17"/>
    <w:rsid w:val="006B5C32"/>
    <w:rsid w:val="006B5D36"/>
    <w:rsid w:val="006B6070"/>
    <w:rsid w:val="006B6077"/>
    <w:rsid w:val="006B664C"/>
    <w:rsid w:val="006B668D"/>
    <w:rsid w:val="006B7243"/>
    <w:rsid w:val="006B73C4"/>
    <w:rsid w:val="006B7F07"/>
    <w:rsid w:val="006C0458"/>
    <w:rsid w:val="006C0642"/>
    <w:rsid w:val="006C06AD"/>
    <w:rsid w:val="006C06C5"/>
    <w:rsid w:val="006C0798"/>
    <w:rsid w:val="006C1064"/>
    <w:rsid w:val="006C10FB"/>
    <w:rsid w:val="006C1114"/>
    <w:rsid w:val="006C1143"/>
    <w:rsid w:val="006C1325"/>
    <w:rsid w:val="006C1349"/>
    <w:rsid w:val="006C168C"/>
    <w:rsid w:val="006C1936"/>
    <w:rsid w:val="006C1C12"/>
    <w:rsid w:val="006C2629"/>
    <w:rsid w:val="006C28FC"/>
    <w:rsid w:val="006C2DCC"/>
    <w:rsid w:val="006C30D1"/>
    <w:rsid w:val="006C3556"/>
    <w:rsid w:val="006C3566"/>
    <w:rsid w:val="006C364B"/>
    <w:rsid w:val="006C3A23"/>
    <w:rsid w:val="006C3D7B"/>
    <w:rsid w:val="006C3E0E"/>
    <w:rsid w:val="006C3F96"/>
    <w:rsid w:val="006C3FD8"/>
    <w:rsid w:val="006C4749"/>
    <w:rsid w:val="006C49DF"/>
    <w:rsid w:val="006C4E7F"/>
    <w:rsid w:val="006C50F8"/>
    <w:rsid w:val="006C59ED"/>
    <w:rsid w:val="006C5BE3"/>
    <w:rsid w:val="006C5C1A"/>
    <w:rsid w:val="006C5C1D"/>
    <w:rsid w:val="006C5F89"/>
    <w:rsid w:val="006C6647"/>
    <w:rsid w:val="006C670D"/>
    <w:rsid w:val="006C6C3B"/>
    <w:rsid w:val="006C6E0C"/>
    <w:rsid w:val="006C6E95"/>
    <w:rsid w:val="006C6F81"/>
    <w:rsid w:val="006C70CB"/>
    <w:rsid w:val="006C70D4"/>
    <w:rsid w:val="006C728D"/>
    <w:rsid w:val="006C7783"/>
    <w:rsid w:val="006C795A"/>
    <w:rsid w:val="006C7DF6"/>
    <w:rsid w:val="006C7FC5"/>
    <w:rsid w:val="006D0481"/>
    <w:rsid w:val="006D050C"/>
    <w:rsid w:val="006D0801"/>
    <w:rsid w:val="006D0811"/>
    <w:rsid w:val="006D0AB5"/>
    <w:rsid w:val="006D0B85"/>
    <w:rsid w:val="006D0D92"/>
    <w:rsid w:val="006D0F30"/>
    <w:rsid w:val="006D0FC3"/>
    <w:rsid w:val="006D1464"/>
    <w:rsid w:val="006D1C65"/>
    <w:rsid w:val="006D1CA2"/>
    <w:rsid w:val="006D22CC"/>
    <w:rsid w:val="006D22DB"/>
    <w:rsid w:val="006D2553"/>
    <w:rsid w:val="006D25AE"/>
    <w:rsid w:val="006D26A7"/>
    <w:rsid w:val="006D2F2A"/>
    <w:rsid w:val="006D2F38"/>
    <w:rsid w:val="006D2FB5"/>
    <w:rsid w:val="006D3255"/>
    <w:rsid w:val="006D387C"/>
    <w:rsid w:val="006D39D4"/>
    <w:rsid w:val="006D410D"/>
    <w:rsid w:val="006D45FF"/>
    <w:rsid w:val="006D49BB"/>
    <w:rsid w:val="006D4CC0"/>
    <w:rsid w:val="006D5018"/>
    <w:rsid w:val="006D583F"/>
    <w:rsid w:val="006D5AD2"/>
    <w:rsid w:val="006D5B9D"/>
    <w:rsid w:val="006D5D39"/>
    <w:rsid w:val="006D5E31"/>
    <w:rsid w:val="006D67AF"/>
    <w:rsid w:val="006D67BC"/>
    <w:rsid w:val="006D6AC6"/>
    <w:rsid w:val="006D6C82"/>
    <w:rsid w:val="006D7444"/>
    <w:rsid w:val="006D766B"/>
    <w:rsid w:val="006D76D8"/>
    <w:rsid w:val="006D7742"/>
    <w:rsid w:val="006D7B8C"/>
    <w:rsid w:val="006D7D64"/>
    <w:rsid w:val="006D7EC0"/>
    <w:rsid w:val="006E0262"/>
    <w:rsid w:val="006E04E0"/>
    <w:rsid w:val="006E0B44"/>
    <w:rsid w:val="006E0EEE"/>
    <w:rsid w:val="006E0F68"/>
    <w:rsid w:val="006E1A2B"/>
    <w:rsid w:val="006E1B34"/>
    <w:rsid w:val="006E1C58"/>
    <w:rsid w:val="006E1E45"/>
    <w:rsid w:val="006E28E4"/>
    <w:rsid w:val="006E2A86"/>
    <w:rsid w:val="006E2AC1"/>
    <w:rsid w:val="006E2CA5"/>
    <w:rsid w:val="006E2D6B"/>
    <w:rsid w:val="006E2D9B"/>
    <w:rsid w:val="006E2E81"/>
    <w:rsid w:val="006E2EEF"/>
    <w:rsid w:val="006E338B"/>
    <w:rsid w:val="006E3967"/>
    <w:rsid w:val="006E3BD8"/>
    <w:rsid w:val="006E3C77"/>
    <w:rsid w:val="006E3E6C"/>
    <w:rsid w:val="006E40C6"/>
    <w:rsid w:val="006E4845"/>
    <w:rsid w:val="006E5200"/>
    <w:rsid w:val="006E520E"/>
    <w:rsid w:val="006E5373"/>
    <w:rsid w:val="006E5518"/>
    <w:rsid w:val="006E5F85"/>
    <w:rsid w:val="006E61CC"/>
    <w:rsid w:val="006E6BDD"/>
    <w:rsid w:val="006E77F3"/>
    <w:rsid w:val="006E7CBB"/>
    <w:rsid w:val="006E7CE0"/>
    <w:rsid w:val="006E7F01"/>
    <w:rsid w:val="006F064A"/>
    <w:rsid w:val="006F08A8"/>
    <w:rsid w:val="006F0D9F"/>
    <w:rsid w:val="006F0EBA"/>
    <w:rsid w:val="006F1796"/>
    <w:rsid w:val="006F18AD"/>
    <w:rsid w:val="006F202E"/>
    <w:rsid w:val="006F23A2"/>
    <w:rsid w:val="006F25ED"/>
    <w:rsid w:val="006F2C76"/>
    <w:rsid w:val="006F2FE2"/>
    <w:rsid w:val="006F3272"/>
    <w:rsid w:val="006F3343"/>
    <w:rsid w:val="006F3520"/>
    <w:rsid w:val="006F3629"/>
    <w:rsid w:val="006F38C6"/>
    <w:rsid w:val="006F3F0F"/>
    <w:rsid w:val="006F40D7"/>
    <w:rsid w:val="006F40E3"/>
    <w:rsid w:val="006F4233"/>
    <w:rsid w:val="006F4833"/>
    <w:rsid w:val="006F4AC9"/>
    <w:rsid w:val="006F4B12"/>
    <w:rsid w:val="006F4B6C"/>
    <w:rsid w:val="006F4BBB"/>
    <w:rsid w:val="006F4D0A"/>
    <w:rsid w:val="006F4E11"/>
    <w:rsid w:val="006F547B"/>
    <w:rsid w:val="006F5551"/>
    <w:rsid w:val="006F5672"/>
    <w:rsid w:val="006F5738"/>
    <w:rsid w:val="006F5B33"/>
    <w:rsid w:val="006F5C82"/>
    <w:rsid w:val="006F62BC"/>
    <w:rsid w:val="006F6336"/>
    <w:rsid w:val="006F6712"/>
    <w:rsid w:val="006F6F20"/>
    <w:rsid w:val="006F7188"/>
    <w:rsid w:val="006F7569"/>
    <w:rsid w:val="006F7781"/>
    <w:rsid w:val="007006C1"/>
    <w:rsid w:val="007011CF"/>
    <w:rsid w:val="00701324"/>
    <w:rsid w:val="007014B2"/>
    <w:rsid w:val="007016B6"/>
    <w:rsid w:val="00701A13"/>
    <w:rsid w:val="00701C67"/>
    <w:rsid w:val="0070279C"/>
    <w:rsid w:val="007027B8"/>
    <w:rsid w:val="00702847"/>
    <w:rsid w:val="00702880"/>
    <w:rsid w:val="007028A5"/>
    <w:rsid w:val="00702D46"/>
    <w:rsid w:val="0070304F"/>
    <w:rsid w:val="007044A3"/>
    <w:rsid w:val="0070463E"/>
    <w:rsid w:val="007047B8"/>
    <w:rsid w:val="00704A46"/>
    <w:rsid w:val="00704B44"/>
    <w:rsid w:val="00704D74"/>
    <w:rsid w:val="00705029"/>
    <w:rsid w:val="0070508F"/>
    <w:rsid w:val="00705189"/>
    <w:rsid w:val="0070524C"/>
    <w:rsid w:val="00705254"/>
    <w:rsid w:val="007054F0"/>
    <w:rsid w:val="007055AD"/>
    <w:rsid w:val="00705626"/>
    <w:rsid w:val="00705635"/>
    <w:rsid w:val="007057C6"/>
    <w:rsid w:val="007057F6"/>
    <w:rsid w:val="00705838"/>
    <w:rsid w:val="007058FD"/>
    <w:rsid w:val="00705A61"/>
    <w:rsid w:val="00705B7D"/>
    <w:rsid w:val="0070634D"/>
    <w:rsid w:val="007066AE"/>
    <w:rsid w:val="0070674E"/>
    <w:rsid w:val="00706A45"/>
    <w:rsid w:val="00706B46"/>
    <w:rsid w:val="00706BA0"/>
    <w:rsid w:val="00706BBB"/>
    <w:rsid w:val="00706CB0"/>
    <w:rsid w:val="00706E06"/>
    <w:rsid w:val="00706ECE"/>
    <w:rsid w:val="00706ED0"/>
    <w:rsid w:val="00706F89"/>
    <w:rsid w:val="00707146"/>
    <w:rsid w:val="007071D3"/>
    <w:rsid w:val="007076CF"/>
    <w:rsid w:val="007079E5"/>
    <w:rsid w:val="00707EF2"/>
    <w:rsid w:val="00707FCE"/>
    <w:rsid w:val="007101B4"/>
    <w:rsid w:val="007103B2"/>
    <w:rsid w:val="007104BF"/>
    <w:rsid w:val="007108BC"/>
    <w:rsid w:val="00711086"/>
    <w:rsid w:val="007112EA"/>
    <w:rsid w:val="0071150F"/>
    <w:rsid w:val="007115EB"/>
    <w:rsid w:val="00711D34"/>
    <w:rsid w:val="00711DC8"/>
    <w:rsid w:val="00711E25"/>
    <w:rsid w:val="00711EDA"/>
    <w:rsid w:val="00712449"/>
    <w:rsid w:val="00712ACB"/>
    <w:rsid w:val="00713774"/>
    <w:rsid w:val="007138E4"/>
    <w:rsid w:val="00713C8D"/>
    <w:rsid w:val="00714071"/>
    <w:rsid w:val="0071450F"/>
    <w:rsid w:val="00714B8E"/>
    <w:rsid w:val="00714F31"/>
    <w:rsid w:val="00714F55"/>
    <w:rsid w:val="00715293"/>
    <w:rsid w:val="007152EF"/>
    <w:rsid w:val="007153B9"/>
    <w:rsid w:val="0071543E"/>
    <w:rsid w:val="00715CE5"/>
    <w:rsid w:val="00715CE7"/>
    <w:rsid w:val="00715FBA"/>
    <w:rsid w:val="007162C9"/>
    <w:rsid w:val="0071635D"/>
    <w:rsid w:val="0071663B"/>
    <w:rsid w:val="00716695"/>
    <w:rsid w:val="007168C0"/>
    <w:rsid w:val="0071706F"/>
    <w:rsid w:val="007170F1"/>
    <w:rsid w:val="0071750F"/>
    <w:rsid w:val="007175D6"/>
    <w:rsid w:val="00720658"/>
    <w:rsid w:val="00720674"/>
    <w:rsid w:val="00720784"/>
    <w:rsid w:val="0072083B"/>
    <w:rsid w:val="00720C0D"/>
    <w:rsid w:val="00721127"/>
    <w:rsid w:val="00721294"/>
    <w:rsid w:val="007214D6"/>
    <w:rsid w:val="007216B3"/>
    <w:rsid w:val="00721C12"/>
    <w:rsid w:val="00721E4D"/>
    <w:rsid w:val="007220DC"/>
    <w:rsid w:val="00722294"/>
    <w:rsid w:val="007222B4"/>
    <w:rsid w:val="0072277C"/>
    <w:rsid w:val="007228AA"/>
    <w:rsid w:val="00722A4F"/>
    <w:rsid w:val="00722BF0"/>
    <w:rsid w:val="00722DF7"/>
    <w:rsid w:val="00722F19"/>
    <w:rsid w:val="007232E2"/>
    <w:rsid w:val="007234C1"/>
    <w:rsid w:val="007234E3"/>
    <w:rsid w:val="00723E8C"/>
    <w:rsid w:val="007241E3"/>
    <w:rsid w:val="00724728"/>
    <w:rsid w:val="00724878"/>
    <w:rsid w:val="00724C85"/>
    <w:rsid w:val="00724CE3"/>
    <w:rsid w:val="00724F97"/>
    <w:rsid w:val="00725150"/>
    <w:rsid w:val="00725390"/>
    <w:rsid w:val="00725618"/>
    <w:rsid w:val="00725A49"/>
    <w:rsid w:val="00725C2F"/>
    <w:rsid w:val="00725E7D"/>
    <w:rsid w:val="007261AB"/>
    <w:rsid w:val="00726751"/>
    <w:rsid w:val="00726A8C"/>
    <w:rsid w:val="00726BF2"/>
    <w:rsid w:val="00727154"/>
    <w:rsid w:val="00727349"/>
    <w:rsid w:val="007275F4"/>
    <w:rsid w:val="007276DD"/>
    <w:rsid w:val="007277A3"/>
    <w:rsid w:val="00727C5A"/>
    <w:rsid w:val="00727EDB"/>
    <w:rsid w:val="0073078B"/>
    <w:rsid w:val="00730F04"/>
    <w:rsid w:val="00731132"/>
    <w:rsid w:val="0073125C"/>
    <w:rsid w:val="0073175D"/>
    <w:rsid w:val="00731895"/>
    <w:rsid w:val="00731A79"/>
    <w:rsid w:val="00731D58"/>
    <w:rsid w:val="00731D74"/>
    <w:rsid w:val="00732245"/>
    <w:rsid w:val="00732A8F"/>
    <w:rsid w:val="00732D29"/>
    <w:rsid w:val="007336A6"/>
    <w:rsid w:val="00733D25"/>
    <w:rsid w:val="00733F4F"/>
    <w:rsid w:val="00734126"/>
    <w:rsid w:val="007342C2"/>
    <w:rsid w:val="007342E4"/>
    <w:rsid w:val="0073449C"/>
    <w:rsid w:val="00734502"/>
    <w:rsid w:val="0073494D"/>
    <w:rsid w:val="0073500C"/>
    <w:rsid w:val="007350F7"/>
    <w:rsid w:val="00735138"/>
    <w:rsid w:val="00735A21"/>
    <w:rsid w:val="00735A89"/>
    <w:rsid w:val="00735A94"/>
    <w:rsid w:val="00736076"/>
    <w:rsid w:val="00736631"/>
    <w:rsid w:val="00737612"/>
    <w:rsid w:val="007377DF"/>
    <w:rsid w:val="0073780D"/>
    <w:rsid w:val="007378CC"/>
    <w:rsid w:val="0074044C"/>
    <w:rsid w:val="00740563"/>
    <w:rsid w:val="00740801"/>
    <w:rsid w:val="00740861"/>
    <w:rsid w:val="00740F19"/>
    <w:rsid w:val="00741227"/>
    <w:rsid w:val="00741238"/>
    <w:rsid w:val="007414B4"/>
    <w:rsid w:val="00741585"/>
    <w:rsid w:val="00741614"/>
    <w:rsid w:val="0074188D"/>
    <w:rsid w:val="00741D5C"/>
    <w:rsid w:val="0074207E"/>
    <w:rsid w:val="007428A2"/>
    <w:rsid w:val="00742D32"/>
    <w:rsid w:val="00742EA2"/>
    <w:rsid w:val="00742F69"/>
    <w:rsid w:val="00743453"/>
    <w:rsid w:val="00743554"/>
    <w:rsid w:val="007435A2"/>
    <w:rsid w:val="00743803"/>
    <w:rsid w:val="00743F5C"/>
    <w:rsid w:val="0074425C"/>
    <w:rsid w:val="00744535"/>
    <w:rsid w:val="00744600"/>
    <w:rsid w:val="00744A11"/>
    <w:rsid w:val="00744EDE"/>
    <w:rsid w:val="00744F91"/>
    <w:rsid w:val="0074509C"/>
    <w:rsid w:val="0074539D"/>
    <w:rsid w:val="00745A4E"/>
    <w:rsid w:val="00745A58"/>
    <w:rsid w:val="00745B5C"/>
    <w:rsid w:val="00746277"/>
    <w:rsid w:val="00746492"/>
    <w:rsid w:val="00746943"/>
    <w:rsid w:val="00746ACE"/>
    <w:rsid w:val="00746CD7"/>
    <w:rsid w:val="00746CED"/>
    <w:rsid w:val="00746E34"/>
    <w:rsid w:val="00746FCD"/>
    <w:rsid w:val="007470A6"/>
    <w:rsid w:val="007470AC"/>
    <w:rsid w:val="0074710B"/>
    <w:rsid w:val="007474AD"/>
    <w:rsid w:val="00747D55"/>
    <w:rsid w:val="00747E7F"/>
    <w:rsid w:val="007502B7"/>
    <w:rsid w:val="00750B73"/>
    <w:rsid w:val="007512FE"/>
    <w:rsid w:val="00751392"/>
    <w:rsid w:val="00751738"/>
    <w:rsid w:val="00751914"/>
    <w:rsid w:val="007519BD"/>
    <w:rsid w:val="00751B06"/>
    <w:rsid w:val="00751BAA"/>
    <w:rsid w:val="00751E9B"/>
    <w:rsid w:val="007521CD"/>
    <w:rsid w:val="007522DB"/>
    <w:rsid w:val="0075246A"/>
    <w:rsid w:val="00752639"/>
    <w:rsid w:val="007527C6"/>
    <w:rsid w:val="00752855"/>
    <w:rsid w:val="00752B67"/>
    <w:rsid w:val="00752B83"/>
    <w:rsid w:val="00752BED"/>
    <w:rsid w:val="00752C41"/>
    <w:rsid w:val="00752E57"/>
    <w:rsid w:val="00752FAF"/>
    <w:rsid w:val="00753428"/>
    <w:rsid w:val="0075355F"/>
    <w:rsid w:val="0075371A"/>
    <w:rsid w:val="0075372F"/>
    <w:rsid w:val="00753E24"/>
    <w:rsid w:val="0075400F"/>
    <w:rsid w:val="00754523"/>
    <w:rsid w:val="00754BC7"/>
    <w:rsid w:val="00754CB4"/>
    <w:rsid w:val="00754E08"/>
    <w:rsid w:val="007551CB"/>
    <w:rsid w:val="00755357"/>
    <w:rsid w:val="007553EB"/>
    <w:rsid w:val="0075577D"/>
    <w:rsid w:val="00755AC9"/>
    <w:rsid w:val="00755D6A"/>
    <w:rsid w:val="007560D5"/>
    <w:rsid w:val="007560E6"/>
    <w:rsid w:val="007561E5"/>
    <w:rsid w:val="0075681F"/>
    <w:rsid w:val="00756943"/>
    <w:rsid w:val="007569AA"/>
    <w:rsid w:val="00756DF4"/>
    <w:rsid w:val="00757131"/>
    <w:rsid w:val="0075750C"/>
    <w:rsid w:val="00757A77"/>
    <w:rsid w:val="0076039E"/>
    <w:rsid w:val="00760457"/>
    <w:rsid w:val="007605EA"/>
    <w:rsid w:val="00760829"/>
    <w:rsid w:val="0076086E"/>
    <w:rsid w:val="00760BF4"/>
    <w:rsid w:val="0076142F"/>
    <w:rsid w:val="00761649"/>
    <w:rsid w:val="00761AF1"/>
    <w:rsid w:val="00761F31"/>
    <w:rsid w:val="007628F0"/>
    <w:rsid w:val="00762A13"/>
    <w:rsid w:val="00762E49"/>
    <w:rsid w:val="00762EA2"/>
    <w:rsid w:val="007632F1"/>
    <w:rsid w:val="00763375"/>
    <w:rsid w:val="0076362D"/>
    <w:rsid w:val="00763697"/>
    <w:rsid w:val="00763717"/>
    <w:rsid w:val="00763BC6"/>
    <w:rsid w:val="00763BF8"/>
    <w:rsid w:val="00763D15"/>
    <w:rsid w:val="00763D16"/>
    <w:rsid w:val="00764693"/>
    <w:rsid w:val="00764982"/>
    <w:rsid w:val="00764E0B"/>
    <w:rsid w:val="00765329"/>
    <w:rsid w:val="00765743"/>
    <w:rsid w:val="00765BE8"/>
    <w:rsid w:val="00765FA3"/>
    <w:rsid w:val="00766376"/>
    <w:rsid w:val="00766485"/>
    <w:rsid w:val="00766841"/>
    <w:rsid w:val="00766B5E"/>
    <w:rsid w:val="00766B68"/>
    <w:rsid w:val="007672C5"/>
    <w:rsid w:val="00767EEA"/>
    <w:rsid w:val="007705CB"/>
    <w:rsid w:val="00770911"/>
    <w:rsid w:val="00770A2C"/>
    <w:rsid w:val="00770F10"/>
    <w:rsid w:val="00771054"/>
    <w:rsid w:val="00771205"/>
    <w:rsid w:val="00771340"/>
    <w:rsid w:val="007715C2"/>
    <w:rsid w:val="007717B6"/>
    <w:rsid w:val="00771C0B"/>
    <w:rsid w:val="00771EC4"/>
    <w:rsid w:val="007721B5"/>
    <w:rsid w:val="0077224B"/>
    <w:rsid w:val="007722F1"/>
    <w:rsid w:val="00772453"/>
    <w:rsid w:val="007724F6"/>
    <w:rsid w:val="007726F3"/>
    <w:rsid w:val="00772C43"/>
    <w:rsid w:val="0077307E"/>
    <w:rsid w:val="00773511"/>
    <w:rsid w:val="007738EB"/>
    <w:rsid w:val="0077390E"/>
    <w:rsid w:val="007739A5"/>
    <w:rsid w:val="0077401D"/>
    <w:rsid w:val="0077456B"/>
    <w:rsid w:val="007746A2"/>
    <w:rsid w:val="0077532E"/>
    <w:rsid w:val="007754E3"/>
    <w:rsid w:val="0077553E"/>
    <w:rsid w:val="0077590D"/>
    <w:rsid w:val="00775AA2"/>
    <w:rsid w:val="00776586"/>
    <w:rsid w:val="0077669E"/>
    <w:rsid w:val="00776D5E"/>
    <w:rsid w:val="00776DFA"/>
    <w:rsid w:val="00777386"/>
    <w:rsid w:val="00777796"/>
    <w:rsid w:val="007778CC"/>
    <w:rsid w:val="00777DEB"/>
    <w:rsid w:val="0078012F"/>
    <w:rsid w:val="00780165"/>
    <w:rsid w:val="00780285"/>
    <w:rsid w:val="00780305"/>
    <w:rsid w:val="007803E2"/>
    <w:rsid w:val="007808FB"/>
    <w:rsid w:val="007809B9"/>
    <w:rsid w:val="00780BF6"/>
    <w:rsid w:val="0078117D"/>
    <w:rsid w:val="0078133B"/>
    <w:rsid w:val="0078182C"/>
    <w:rsid w:val="00781934"/>
    <w:rsid w:val="00781B1C"/>
    <w:rsid w:val="00781B90"/>
    <w:rsid w:val="00781BA7"/>
    <w:rsid w:val="00781C4C"/>
    <w:rsid w:val="00781CFA"/>
    <w:rsid w:val="007822BD"/>
    <w:rsid w:val="00782522"/>
    <w:rsid w:val="00782A0C"/>
    <w:rsid w:val="00783112"/>
    <w:rsid w:val="007833B9"/>
    <w:rsid w:val="007838D1"/>
    <w:rsid w:val="00783965"/>
    <w:rsid w:val="00783CFB"/>
    <w:rsid w:val="00783DE7"/>
    <w:rsid w:val="00784158"/>
    <w:rsid w:val="007841E9"/>
    <w:rsid w:val="00784AE9"/>
    <w:rsid w:val="00784BFB"/>
    <w:rsid w:val="00784CF3"/>
    <w:rsid w:val="00784FC2"/>
    <w:rsid w:val="00785246"/>
    <w:rsid w:val="0078526E"/>
    <w:rsid w:val="007852AB"/>
    <w:rsid w:val="007854B1"/>
    <w:rsid w:val="007858CF"/>
    <w:rsid w:val="00785BCE"/>
    <w:rsid w:val="007863F8"/>
    <w:rsid w:val="00786445"/>
    <w:rsid w:val="007866E5"/>
    <w:rsid w:val="007867EB"/>
    <w:rsid w:val="00786B2B"/>
    <w:rsid w:val="0078724D"/>
    <w:rsid w:val="0078727C"/>
    <w:rsid w:val="007874E7"/>
    <w:rsid w:val="007876CB"/>
    <w:rsid w:val="007876E8"/>
    <w:rsid w:val="00787780"/>
    <w:rsid w:val="00787A0F"/>
    <w:rsid w:val="00787CB8"/>
    <w:rsid w:val="00790052"/>
    <w:rsid w:val="00790230"/>
    <w:rsid w:val="0079073B"/>
    <w:rsid w:val="00790750"/>
    <w:rsid w:val="00790CC2"/>
    <w:rsid w:val="00790D57"/>
    <w:rsid w:val="00790F8D"/>
    <w:rsid w:val="0079147A"/>
    <w:rsid w:val="007914D5"/>
    <w:rsid w:val="007915E6"/>
    <w:rsid w:val="00791684"/>
    <w:rsid w:val="007919F2"/>
    <w:rsid w:val="00791C71"/>
    <w:rsid w:val="00791FD1"/>
    <w:rsid w:val="007925C6"/>
    <w:rsid w:val="00792737"/>
    <w:rsid w:val="0079292C"/>
    <w:rsid w:val="00792AD6"/>
    <w:rsid w:val="00792BE7"/>
    <w:rsid w:val="00792C29"/>
    <w:rsid w:val="007932DD"/>
    <w:rsid w:val="00793349"/>
    <w:rsid w:val="00793452"/>
    <w:rsid w:val="007936DF"/>
    <w:rsid w:val="00793BA4"/>
    <w:rsid w:val="00793EFD"/>
    <w:rsid w:val="0079480A"/>
    <w:rsid w:val="0079485E"/>
    <w:rsid w:val="00794BEA"/>
    <w:rsid w:val="00794D80"/>
    <w:rsid w:val="00794E4A"/>
    <w:rsid w:val="007950A4"/>
    <w:rsid w:val="00795187"/>
    <w:rsid w:val="0079530F"/>
    <w:rsid w:val="00795923"/>
    <w:rsid w:val="00795FD3"/>
    <w:rsid w:val="00796017"/>
    <w:rsid w:val="0079612D"/>
    <w:rsid w:val="0079620A"/>
    <w:rsid w:val="0079656C"/>
    <w:rsid w:val="00796AFE"/>
    <w:rsid w:val="00796BAD"/>
    <w:rsid w:val="00797291"/>
    <w:rsid w:val="00797B82"/>
    <w:rsid w:val="00797DB4"/>
    <w:rsid w:val="007A0022"/>
    <w:rsid w:val="007A02A3"/>
    <w:rsid w:val="007A05A1"/>
    <w:rsid w:val="007A068E"/>
    <w:rsid w:val="007A0E7D"/>
    <w:rsid w:val="007A1469"/>
    <w:rsid w:val="007A15E4"/>
    <w:rsid w:val="007A1CAF"/>
    <w:rsid w:val="007A1FD0"/>
    <w:rsid w:val="007A246B"/>
    <w:rsid w:val="007A287D"/>
    <w:rsid w:val="007A2F0F"/>
    <w:rsid w:val="007A34DB"/>
    <w:rsid w:val="007A34FA"/>
    <w:rsid w:val="007A35E2"/>
    <w:rsid w:val="007A36C4"/>
    <w:rsid w:val="007A37A3"/>
    <w:rsid w:val="007A3CA8"/>
    <w:rsid w:val="007A467B"/>
    <w:rsid w:val="007A46EC"/>
    <w:rsid w:val="007A47BC"/>
    <w:rsid w:val="007A4867"/>
    <w:rsid w:val="007A495C"/>
    <w:rsid w:val="007A4B04"/>
    <w:rsid w:val="007A549E"/>
    <w:rsid w:val="007A575C"/>
    <w:rsid w:val="007A577D"/>
    <w:rsid w:val="007A57FC"/>
    <w:rsid w:val="007A593B"/>
    <w:rsid w:val="007A5E44"/>
    <w:rsid w:val="007A5F8E"/>
    <w:rsid w:val="007A66F7"/>
    <w:rsid w:val="007A69BA"/>
    <w:rsid w:val="007A6AAF"/>
    <w:rsid w:val="007A6BAB"/>
    <w:rsid w:val="007A7054"/>
    <w:rsid w:val="007A7284"/>
    <w:rsid w:val="007A77D9"/>
    <w:rsid w:val="007A7804"/>
    <w:rsid w:val="007A7CD0"/>
    <w:rsid w:val="007A7CF7"/>
    <w:rsid w:val="007A7D7E"/>
    <w:rsid w:val="007A7F74"/>
    <w:rsid w:val="007B07CA"/>
    <w:rsid w:val="007B098B"/>
    <w:rsid w:val="007B0CBC"/>
    <w:rsid w:val="007B0F69"/>
    <w:rsid w:val="007B112A"/>
    <w:rsid w:val="007B1356"/>
    <w:rsid w:val="007B1696"/>
    <w:rsid w:val="007B1869"/>
    <w:rsid w:val="007B187A"/>
    <w:rsid w:val="007B18EF"/>
    <w:rsid w:val="007B19F0"/>
    <w:rsid w:val="007B1BEF"/>
    <w:rsid w:val="007B1DCB"/>
    <w:rsid w:val="007B269C"/>
    <w:rsid w:val="007B26F5"/>
    <w:rsid w:val="007B286E"/>
    <w:rsid w:val="007B2952"/>
    <w:rsid w:val="007B2CCA"/>
    <w:rsid w:val="007B2CF3"/>
    <w:rsid w:val="007B2F0F"/>
    <w:rsid w:val="007B3351"/>
    <w:rsid w:val="007B35D0"/>
    <w:rsid w:val="007B3E42"/>
    <w:rsid w:val="007B4613"/>
    <w:rsid w:val="007B4B82"/>
    <w:rsid w:val="007B4D3D"/>
    <w:rsid w:val="007B4D41"/>
    <w:rsid w:val="007B59DB"/>
    <w:rsid w:val="007B637F"/>
    <w:rsid w:val="007B6B3B"/>
    <w:rsid w:val="007B71DC"/>
    <w:rsid w:val="007B7498"/>
    <w:rsid w:val="007B7511"/>
    <w:rsid w:val="007B7774"/>
    <w:rsid w:val="007B78C7"/>
    <w:rsid w:val="007B7AC1"/>
    <w:rsid w:val="007B7C47"/>
    <w:rsid w:val="007C0092"/>
    <w:rsid w:val="007C02D3"/>
    <w:rsid w:val="007C04CD"/>
    <w:rsid w:val="007C07C5"/>
    <w:rsid w:val="007C07D0"/>
    <w:rsid w:val="007C080C"/>
    <w:rsid w:val="007C0845"/>
    <w:rsid w:val="007C0942"/>
    <w:rsid w:val="007C14DC"/>
    <w:rsid w:val="007C1533"/>
    <w:rsid w:val="007C1562"/>
    <w:rsid w:val="007C186F"/>
    <w:rsid w:val="007C1B51"/>
    <w:rsid w:val="007C1C23"/>
    <w:rsid w:val="007C291B"/>
    <w:rsid w:val="007C2A78"/>
    <w:rsid w:val="007C2C58"/>
    <w:rsid w:val="007C32EE"/>
    <w:rsid w:val="007C365A"/>
    <w:rsid w:val="007C36AA"/>
    <w:rsid w:val="007C3A41"/>
    <w:rsid w:val="007C3ABF"/>
    <w:rsid w:val="007C45EF"/>
    <w:rsid w:val="007C4777"/>
    <w:rsid w:val="007C4883"/>
    <w:rsid w:val="007C4D87"/>
    <w:rsid w:val="007C4DCF"/>
    <w:rsid w:val="007C5A05"/>
    <w:rsid w:val="007C5A56"/>
    <w:rsid w:val="007C5EC1"/>
    <w:rsid w:val="007C6087"/>
    <w:rsid w:val="007C6222"/>
    <w:rsid w:val="007C64FD"/>
    <w:rsid w:val="007C65C3"/>
    <w:rsid w:val="007C66D2"/>
    <w:rsid w:val="007C6982"/>
    <w:rsid w:val="007C6B46"/>
    <w:rsid w:val="007C6F06"/>
    <w:rsid w:val="007C7310"/>
    <w:rsid w:val="007C732D"/>
    <w:rsid w:val="007C73F2"/>
    <w:rsid w:val="007C74A8"/>
    <w:rsid w:val="007C759C"/>
    <w:rsid w:val="007C76D6"/>
    <w:rsid w:val="007C772D"/>
    <w:rsid w:val="007C79A4"/>
    <w:rsid w:val="007C7A38"/>
    <w:rsid w:val="007C7BC1"/>
    <w:rsid w:val="007D07CA"/>
    <w:rsid w:val="007D086F"/>
    <w:rsid w:val="007D093A"/>
    <w:rsid w:val="007D0AE0"/>
    <w:rsid w:val="007D0BC2"/>
    <w:rsid w:val="007D0BFA"/>
    <w:rsid w:val="007D0C6E"/>
    <w:rsid w:val="007D0D19"/>
    <w:rsid w:val="007D17FB"/>
    <w:rsid w:val="007D18C4"/>
    <w:rsid w:val="007D1CA9"/>
    <w:rsid w:val="007D1D31"/>
    <w:rsid w:val="007D1E7F"/>
    <w:rsid w:val="007D207C"/>
    <w:rsid w:val="007D2523"/>
    <w:rsid w:val="007D28A9"/>
    <w:rsid w:val="007D2B36"/>
    <w:rsid w:val="007D310B"/>
    <w:rsid w:val="007D3594"/>
    <w:rsid w:val="007D3686"/>
    <w:rsid w:val="007D37BA"/>
    <w:rsid w:val="007D3B10"/>
    <w:rsid w:val="007D3BD8"/>
    <w:rsid w:val="007D3CCB"/>
    <w:rsid w:val="007D3D27"/>
    <w:rsid w:val="007D3DE9"/>
    <w:rsid w:val="007D4169"/>
    <w:rsid w:val="007D41FB"/>
    <w:rsid w:val="007D45DB"/>
    <w:rsid w:val="007D46FB"/>
    <w:rsid w:val="007D47B1"/>
    <w:rsid w:val="007D4B24"/>
    <w:rsid w:val="007D4C61"/>
    <w:rsid w:val="007D58A8"/>
    <w:rsid w:val="007D58E3"/>
    <w:rsid w:val="007D5F38"/>
    <w:rsid w:val="007D5FEC"/>
    <w:rsid w:val="007D60CA"/>
    <w:rsid w:val="007D6382"/>
    <w:rsid w:val="007D6488"/>
    <w:rsid w:val="007D6A6C"/>
    <w:rsid w:val="007D6E6C"/>
    <w:rsid w:val="007D6ECF"/>
    <w:rsid w:val="007D7055"/>
    <w:rsid w:val="007D714B"/>
    <w:rsid w:val="007D7461"/>
    <w:rsid w:val="007D75F4"/>
    <w:rsid w:val="007D783E"/>
    <w:rsid w:val="007D7C29"/>
    <w:rsid w:val="007D7C65"/>
    <w:rsid w:val="007D7D7E"/>
    <w:rsid w:val="007E0070"/>
    <w:rsid w:val="007E00F7"/>
    <w:rsid w:val="007E03D6"/>
    <w:rsid w:val="007E0B3E"/>
    <w:rsid w:val="007E10E2"/>
    <w:rsid w:val="007E12B4"/>
    <w:rsid w:val="007E13D2"/>
    <w:rsid w:val="007E1654"/>
    <w:rsid w:val="007E1DBD"/>
    <w:rsid w:val="007E2162"/>
    <w:rsid w:val="007E21DD"/>
    <w:rsid w:val="007E2357"/>
    <w:rsid w:val="007E24DD"/>
    <w:rsid w:val="007E2673"/>
    <w:rsid w:val="007E2692"/>
    <w:rsid w:val="007E2981"/>
    <w:rsid w:val="007E2EEB"/>
    <w:rsid w:val="007E307E"/>
    <w:rsid w:val="007E38F5"/>
    <w:rsid w:val="007E39CD"/>
    <w:rsid w:val="007E3A6F"/>
    <w:rsid w:val="007E3B0F"/>
    <w:rsid w:val="007E41C6"/>
    <w:rsid w:val="007E44F1"/>
    <w:rsid w:val="007E4DEC"/>
    <w:rsid w:val="007E4E8E"/>
    <w:rsid w:val="007E5308"/>
    <w:rsid w:val="007E535E"/>
    <w:rsid w:val="007E5459"/>
    <w:rsid w:val="007E5483"/>
    <w:rsid w:val="007E56A3"/>
    <w:rsid w:val="007E56CA"/>
    <w:rsid w:val="007E59DA"/>
    <w:rsid w:val="007E5B42"/>
    <w:rsid w:val="007E5DC7"/>
    <w:rsid w:val="007E5F68"/>
    <w:rsid w:val="007E62F0"/>
    <w:rsid w:val="007E6AC3"/>
    <w:rsid w:val="007E6C17"/>
    <w:rsid w:val="007E7200"/>
    <w:rsid w:val="007E74AB"/>
    <w:rsid w:val="007E77E0"/>
    <w:rsid w:val="007E77EF"/>
    <w:rsid w:val="007E78ED"/>
    <w:rsid w:val="007E7A47"/>
    <w:rsid w:val="007E7A53"/>
    <w:rsid w:val="007E7AD3"/>
    <w:rsid w:val="007E7FC2"/>
    <w:rsid w:val="007F024E"/>
    <w:rsid w:val="007F0562"/>
    <w:rsid w:val="007F0AAC"/>
    <w:rsid w:val="007F0B2B"/>
    <w:rsid w:val="007F0FFF"/>
    <w:rsid w:val="007F169F"/>
    <w:rsid w:val="007F1B4B"/>
    <w:rsid w:val="007F2730"/>
    <w:rsid w:val="007F2780"/>
    <w:rsid w:val="007F29A1"/>
    <w:rsid w:val="007F2AC2"/>
    <w:rsid w:val="007F2BE6"/>
    <w:rsid w:val="007F2CAE"/>
    <w:rsid w:val="007F2E26"/>
    <w:rsid w:val="007F3200"/>
    <w:rsid w:val="007F32F3"/>
    <w:rsid w:val="007F3354"/>
    <w:rsid w:val="007F33A5"/>
    <w:rsid w:val="007F3453"/>
    <w:rsid w:val="007F3522"/>
    <w:rsid w:val="007F380B"/>
    <w:rsid w:val="007F3CAE"/>
    <w:rsid w:val="007F3CCF"/>
    <w:rsid w:val="007F4194"/>
    <w:rsid w:val="007F4A0C"/>
    <w:rsid w:val="007F4BCD"/>
    <w:rsid w:val="007F4E50"/>
    <w:rsid w:val="007F5006"/>
    <w:rsid w:val="007F5486"/>
    <w:rsid w:val="007F5787"/>
    <w:rsid w:val="007F5C4C"/>
    <w:rsid w:val="007F5D3A"/>
    <w:rsid w:val="007F5D8B"/>
    <w:rsid w:val="007F5F88"/>
    <w:rsid w:val="007F600D"/>
    <w:rsid w:val="007F615A"/>
    <w:rsid w:val="007F6964"/>
    <w:rsid w:val="007F6A16"/>
    <w:rsid w:val="007F6B64"/>
    <w:rsid w:val="007F7152"/>
    <w:rsid w:val="007F717F"/>
    <w:rsid w:val="007F718A"/>
    <w:rsid w:val="007F7817"/>
    <w:rsid w:val="007F7A51"/>
    <w:rsid w:val="007F7A8C"/>
    <w:rsid w:val="007F7B79"/>
    <w:rsid w:val="007F7CF3"/>
    <w:rsid w:val="007F7F52"/>
    <w:rsid w:val="00800A5F"/>
    <w:rsid w:val="00800A94"/>
    <w:rsid w:val="00800C84"/>
    <w:rsid w:val="00800CC6"/>
    <w:rsid w:val="00800EC0"/>
    <w:rsid w:val="00801627"/>
    <w:rsid w:val="00801629"/>
    <w:rsid w:val="0080164E"/>
    <w:rsid w:val="008016ED"/>
    <w:rsid w:val="00801ACA"/>
    <w:rsid w:val="00801D08"/>
    <w:rsid w:val="00802333"/>
    <w:rsid w:val="008023F6"/>
    <w:rsid w:val="008025BF"/>
    <w:rsid w:val="00802764"/>
    <w:rsid w:val="008028A6"/>
    <w:rsid w:val="00802D75"/>
    <w:rsid w:val="0080329F"/>
    <w:rsid w:val="00803358"/>
    <w:rsid w:val="008036F4"/>
    <w:rsid w:val="00803B4F"/>
    <w:rsid w:val="00803BA7"/>
    <w:rsid w:val="00803EEE"/>
    <w:rsid w:val="00804086"/>
    <w:rsid w:val="008041DD"/>
    <w:rsid w:val="00804404"/>
    <w:rsid w:val="008044A6"/>
    <w:rsid w:val="00804600"/>
    <w:rsid w:val="008046A0"/>
    <w:rsid w:val="008047B1"/>
    <w:rsid w:val="00804EBB"/>
    <w:rsid w:val="00804F40"/>
    <w:rsid w:val="0080519B"/>
    <w:rsid w:val="008053B9"/>
    <w:rsid w:val="00805548"/>
    <w:rsid w:val="00805701"/>
    <w:rsid w:val="00805742"/>
    <w:rsid w:val="0080579E"/>
    <w:rsid w:val="0080588A"/>
    <w:rsid w:val="008058CD"/>
    <w:rsid w:val="00805BF8"/>
    <w:rsid w:val="00806038"/>
    <w:rsid w:val="008061BC"/>
    <w:rsid w:val="008069BA"/>
    <w:rsid w:val="00806A56"/>
    <w:rsid w:val="00806B1C"/>
    <w:rsid w:val="00806E6F"/>
    <w:rsid w:val="00806FB9"/>
    <w:rsid w:val="00807282"/>
    <w:rsid w:val="0080784F"/>
    <w:rsid w:val="00807A5B"/>
    <w:rsid w:val="00807BB3"/>
    <w:rsid w:val="00807DC8"/>
    <w:rsid w:val="00807ECB"/>
    <w:rsid w:val="008105C3"/>
    <w:rsid w:val="00810760"/>
    <w:rsid w:val="00810CCB"/>
    <w:rsid w:val="00810E54"/>
    <w:rsid w:val="00810E75"/>
    <w:rsid w:val="00810E7B"/>
    <w:rsid w:val="00810F00"/>
    <w:rsid w:val="00810FB4"/>
    <w:rsid w:val="00811386"/>
    <w:rsid w:val="008114D1"/>
    <w:rsid w:val="00811A73"/>
    <w:rsid w:val="00811D96"/>
    <w:rsid w:val="008124AB"/>
    <w:rsid w:val="00812531"/>
    <w:rsid w:val="00812899"/>
    <w:rsid w:val="00812B13"/>
    <w:rsid w:val="00812ED2"/>
    <w:rsid w:val="008130F0"/>
    <w:rsid w:val="008131AF"/>
    <w:rsid w:val="008133AC"/>
    <w:rsid w:val="00813402"/>
    <w:rsid w:val="008135B0"/>
    <w:rsid w:val="00813D0F"/>
    <w:rsid w:val="0081422A"/>
    <w:rsid w:val="008142DB"/>
    <w:rsid w:val="008148E4"/>
    <w:rsid w:val="00814C09"/>
    <w:rsid w:val="00814E92"/>
    <w:rsid w:val="00814EB9"/>
    <w:rsid w:val="008150B3"/>
    <w:rsid w:val="00815609"/>
    <w:rsid w:val="008156AF"/>
    <w:rsid w:val="008157AD"/>
    <w:rsid w:val="008159DC"/>
    <w:rsid w:val="00815BE7"/>
    <w:rsid w:val="00815CF2"/>
    <w:rsid w:val="00815F53"/>
    <w:rsid w:val="00816213"/>
    <w:rsid w:val="008166DB"/>
    <w:rsid w:val="008168BC"/>
    <w:rsid w:val="008172ED"/>
    <w:rsid w:val="00817586"/>
    <w:rsid w:val="00817726"/>
    <w:rsid w:val="008177C8"/>
    <w:rsid w:val="0081785A"/>
    <w:rsid w:val="0081797B"/>
    <w:rsid w:val="0082016B"/>
    <w:rsid w:val="00820433"/>
    <w:rsid w:val="00820526"/>
    <w:rsid w:val="00820999"/>
    <w:rsid w:val="00820CA3"/>
    <w:rsid w:val="008212F7"/>
    <w:rsid w:val="008213D4"/>
    <w:rsid w:val="008219AB"/>
    <w:rsid w:val="00821A29"/>
    <w:rsid w:val="00821ABE"/>
    <w:rsid w:val="00821E15"/>
    <w:rsid w:val="0082241A"/>
    <w:rsid w:val="00822745"/>
    <w:rsid w:val="00822C68"/>
    <w:rsid w:val="00822CCF"/>
    <w:rsid w:val="00822F64"/>
    <w:rsid w:val="00823C53"/>
    <w:rsid w:val="00824576"/>
    <w:rsid w:val="008247CC"/>
    <w:rsid w:val="008255E7"/>
    <w:rsid w:val="00825844"/>
    <w:rsid w:val="008261CA"/>
    <w:rsid w:val="008263C2"/>
    <w:rsid w:val="008267B5"/>
    <w:rsid w:val="00826D2A"/>
    <w:rsid w:val="00827030"/>
    <w:rsid w:val="0082785D"/>
    <w:rsid w:val="0082786D"/>
    <w:rsid w:val="00827A83"/>
    <w:rsid w:val="008301C9"/>
    <w:rsid w:val="0083039A"/>
    <w:rsid w:val="0083057F"/>
    <w:rsid w:val="00830589"/>
    <w:rsid w:val="008311E5"/>
    <w:rsid w:val="0083141F"/>
    <w:rsid w:val="00831950"/>
    <w:rsid w:val="00831989"/>
    <w:rsid w:val="008319F3"/>
    <w:rsid w:val="00831AED"/>
    <w:rsid w:val="00831B16"/>
    <w:rsid w:val="00831CCE"/>
    <w:rsid w:val="00831DC4"/>
    <w:rsid w:val="00831FD8"/>
    <w:rsid w:val="0083203A"/>
    <w:rsid w:val="0083217A"/>
    <w:rsid w:val="00832291"/>
    <w:rsid w:val="008322F9"/>
    <w:rsid w:val="008324F3"/>
    <w:rsid w:val="00832522"/>
    <w:rsid w:val="00832A05"/>
    <w:rsid w:val="00832AE3"/>
    <w:rsid w:val="00832B01"/>
    <w:rsid w:val="00832B6E"/>
    <w:rsid w:val="00832C5A"/>
    <w:rsid w:val="00833181"/>
    <w:rsid w:val="008331D8"/>
    <w:rsid w:val="008333D0"/>
    <w:rsid w:val="0083353B"/>
    <w:rsid w:val="008339BE"/>
    <w:rsid w:val="00833C13"/>
    <w:rsid w:val="00833E4A"/>
    <w:rsid w:val="00833F55"/>
    <w:rsid w:val="00834487"/>
    <w:rsid w:val="0083487C"/>
    <w:rsid w:val="008348D0"/>
    <w:rsid w:val="00834B07"/>
    <w:rsid w:val="00834D30"/>
    <w:rsid w:val="00834EA4"/>
    <w:rsid w:val="008352A9"/>
    <w:rsid w:val="008352F4"/>
    <w:rsid w:val="0083541F"/>
    <w:rsid w:val="00835447"/>
    <w:rsid w:val="00835606"/>
    <w:rsid w:val="00835617"/>
    <w:rsid w:val="008356C2"/>
    <w:rsid w:val="008357A1"/>
    <w:rsid w:val="0083585E"/>
    <w:rsid w:val="00835BA7"/>
    <w:rsid w:val="00835E06"/>
    <w:rsid w:val="0083651E"/>
    <w:rsid w:val="00836684"/>
    <w:rsid w:val="0083672A"/>
    <w:rsid w:val="00836C03"/>
    <w:rsid w:val="00836C06"/>
    <w:rsid w:val="00836FA8"/>
    <w:rsid w:val="008375A3"/>
    <w:rsid w:val="00837BA1"/>
    <w:rsid w:val="00837C8F"/>
    <w:rsid w:val="00837D75"/>
    <w:rsid w:val="00837ED6"/>
    <w:rsid w:val="008403A9"/>
    <w:rsid w:val="00840713"/>
    <w:rsid w:val="008409DA"/>
    <w:rsid w:val="008409E9"/>
    <w:rsid w:val="00840C1A"/>
    <w:rsid w:val="008417FD"/>
    <w:rsid w:val="008419CF"/>
    <w:rsid w:val="00841DF5"/>
    <w:rsid w:val="00841ED6"/>
    <w:rsid w:val="00842759"/>
    <w:rsid w:val="008427C8"/>
    <w:rsid w:val="00842BA2"/>
    <w:rsid w:val="00842BD6"/>
    <w:rsid w:val="00842BF9"/>
    <w:rsid w:val="00842C7E"/>
    <w:rsid w:val="00842ED1"/>
    <w:rsid w:val="00843967"/>
    <w:rsid w:val="008439A1"/>
    <w:rsid w:val="00843A22"/>
    <w:rsid w:val="00843CCB"/>
    <w:rsid w:val="00843FDB"/>
    <w:rsid w:val="00844186"/>
    <w:rsid w:val="008442AA"/>
    <w:rsid w:val="00844614"/>
    <w:rsid w:val="00844A8B"/>
    <w:rsid w:val="00844B85"/>
    <w:rsid w:val="00844CC4"/>
    <w:rsid w:val="00844CED"/>
    <w:rsid w:val="00844F92"/>
    <w:rsid w:val="008453BC"/>
    <w:rsid w:val="008454F8"/>
    <w:rsid w:val="008458E3"/>
    <w:rsid w:val="00845A37"/>
    <w:rsid w:val="00845CF0"/>
    <w:rsid w:val="00846180"/>
    <w:rsid w:val="008461BC"/>
    <w:rsid w:val="0084626A"/>
    <w:rsid w:val="008462EC"/>
    <w:rsid w:val="0084652D"/>
    <w:rsid w:val="008466FA"/>
    <w:rsid w:val="00846EF2"/>
    <w:rsid w:val="00847590"/>
    <w:rsid w:val="00847591"/>
    <w:rsid w:val="00847DA9"/>
    <w:rsid w:val="00850113"/>
    <w:rsid w:val="00850120"/>
    <w:rsid w:val="00850468"/>
    <w:rsid w:val="008505B1"/>
    <w:rsid w:val="008505CB"/>
    <w:rsid w:val="008505E0"/>
    <w:rsid w:val="008505E2"/>
    <w:rsid w:val="00850840"/>
    <w:rsid w:val="00850A12"/>
    <w:rsid w:val="00850B39"/>
    <w:rsid w:val="00850C6E"/>
    <w:rsid w:val="0085150C"/>
    <w:rsid w:val="0085196E"/>
    <w:rsid w:val="00851AE4"/>
    <w:rsid w:val="00851C94"/>
    <w:rsid w:val="00851D7B"/>
    <w:rsid w:val="00851EB6"/>
    <w:rsid w:val="00851EFE"/>
    <w:rsid w:val="0085221E"/>
    <w:rsid w:val="0085226A"/>
    <w:rsid w:val="00852339"/>
    <w:rsid w:val="008524C5"/>
    <w:rsid w:val="00852552"/>
    <w:rsid w:val="008526D4"/>
    <w:rsid w:val="00852B3B"/>
    <w:rsid w:val="00852CC4"/>
    <w:rsid w:val="0085318C"/>
    <w:rsid w:val="008531EA"/>
    <w:rsid w:val="0085335D"/>
    <w:rsid w:val="008536C2"/>
    <w:rsid w:val="00853916"/>
    <w:rsid w:val="0085392B"/>
    <w:rsid w:val="00853BB6"/>
    <w:rsid w:val="00853D64"/>
    <w:rsid w:val="0085449E"/>
    <w:rsid w:val="0085453C"/>
    <w:rsid w:val="008554C0"/>
    <w:rsid w:val="00855767"/>
    <w:rsid w:val="00855E3E"/>
    <w:rsid w:val="00855EBF"/>
    <w:rsid w:val="008563EE"/>
    <w:rsid w:val="008565B9"/>
    <w:rsid w:val="0085687D"/>
    <w:rsid w:val="00856886"/>
    <w:rsid w:val="00856B7E"/>
    <w:rsid w:val="00856BDE"/>
    <w:rsid w:val="0085723D"/>
    <w:rsid w:val="008572F1"/>
    <w:rsid w:val="0086012D"/>
    <w:rsid w:val="0086013B"/>
    <w:rsid w:val="008602F4"/>
    <w:rsid w:val="008603CC"/>
    <w:rsid w:val="00860640"/>
    <w:rsid w:val="00860698"/>
    <w:rsid w:val="00860DC9"/>
    <w:rsid w:val="00861774"/>
    <w:rsid w:val="00861825"/>
    <w:rsid w:val="00861A37"/>
    <w:rsid w:val="00861FD0"/>
    <w:rsid w:val="00862528"/>
    <w:rsid w:val="008626D6"/>
    <w:rsid w:val="00863139"/>
    <w:rsid w:val="00863C24"/>
    <w:rsid w:val="0086401B"/>
    <w:rsid w:val="0086418A"/>
    <w:rsid w:val="00864303"/>
    <w:rsid w:val="008650D0"/>
    <w:rsid w:val="00865CE7"/>
    <w:rsid w:val="00865EEA"/>
    <w:rsid w:val="008661EE"/>
    <w:rsid w:val="0086624F"/>
    <w:rsid w:val="0086687F"/>
    <w:rsid w:val="008668DB"/>
    <w:rsid w:val="0086695A"/>
    <w:rsid w:val="008669AE"/>
    <w:rsid w:val="00867261"/>
    <w:rsid w:val="008674D4"/>
    <w:rsid w:val="008677B6"/>
    <w:rsid w:val="00867AD0"/>
    <w:rsid w:val="00870110"/>
    <w:rsid w:val="0087025E"/>
    <w:rsid w:val="0087047E"/>
    <w:rsid w:val="008705C4"/>
    <w:rsid w:val="0087101D"/>
    <w:rsid w:val="00871B6D"/>
    <w:rsid w:val="0087206D"/>
    <w:rsid w:val="008720CD"/>
    <w:rsid w:val="00872212"/>
    <w:rsid w:val="00872549"/>
    <w:rsid w:val="00872693"/>
    <w:rsid w:val="00872BD1"/>
    <w:rsid w:val="00872DA6"/>
    <w:rsid w:val="00872DB6"/>
    <w:rsid w:val="00872FE6"/>
    <w:rsid w:val="00873335"/>
    <w:rsid w:val="00873349"/>
    <w:rsid w:val="0087338C"/>
    <w:rsid w:val="0087353F"/>
    <w:rsid w:val="008740CF"/>
    <w:rsid w:val="00874373"/>
    <w:rsid w:val="00874A40"/>
    <w:rsid w:val="00874C77"/>
    <w:rsid w:val="00874F67"/>
    <w:rsid w:val="0087501F"/>
    <w:rsid w:val="00875C1D"/>
    <w:rsid w:val="00875E5E"/>
    <w:rsid w:val="008769DB"/>
    <w:rsid w:val="00876AB0"/>
    <w:rsid w:val="00876D50"/>
    <w:rsid w:val="0087725C"/>
    <w:rsid w:val="0087759D"/>
    <w:rsid w:val="0087779D"/>
    <w:rsid w:val="0087781F"/>
    <w:rsid w:val="00877B4F"/>
    <w:rsid w:val="0088006D"/>
    <w:rsid w:val="008800ED"/>
    <w:rsid w:val="008801CD"/>
    <w:rsid w:val="00880394"/>
    <w:rsid w:val="0088041A"/>
    <w:rsid w:val="00880858"/>
    <w:rsid w:val="00880EA8"/>
    <w:rsid w:val="00880FA3"/>
    <w:rsid w:val="0088109A"/>
    <w:rsid w:val="008810BB"/>
    <w:rsid w:val="00881922"/>
    <w:rsid w:val="00881B09"/>
    <w:rsid w:val="00881CCA"/>
    <w:rsid w:val="008820EE"/>
    <w:rsid w:val="00882F90"/>
    <w:rsid w:val="008831C4"/>
    <w:rsid w:val="008831DE"/>
    <w:rsid w:val="00883426"/>
    <w:rsid w:val="00883B02"/>
    <w:rsid w:val="00883D0C"/>
    <w:rsid w:val="00883D12"/>
    <w:rsid w:val="00884307"/>
    <w:rsid w:val="00884418"/>
    <w:rsid w:val="0088474B"/>
    <w:rsid w:val="00885019"/>
    <w:rsid w:val="0088513B"/>
    <w:rsid w:val="0088534A"/>
    <w:rsid w:val="00885AA7"/>
    <w:rsid w:val="00886416"/>
    <w:rsid w:val="0088653C"/>
    <w:rsid w:val="00886F3D"/>
    <w:rsid w:val="008871AF"/>
    <w:rsid w:val="0088777D"/>
    <w:rsid w:val="0088798B"/>
    <w:rsid w:val="00887AE5"/>
    <w:rsid w:val="00887BDE"/>
    <w:rsid w:val="00887EF1"/>
    <w:rsid w:val="00887EFB"/>
    <w:rsid w:val="00887FE9"/>
    <w:rsid w:val="00890362"/>
    <w:rsid w:val="008904F2"/>
    <w:rsid w:val="008908B4"/>
    <w:rsid w:val="00890A7B"/>
    <w:rsid w:val="00890F2B"/>
    <w:rsid w:val="00890FBB"/>
    <w:rsid w:val="00891077"/>
    <w:rsid w:val="0089117B"/>
    <w:rsid w:val="00891230"/>
    <w:rsid w:val="008912D0"/>
    <w:rsid w:val="008915B7"/>
    <w:rsid w:val="00891CEF"/>
    <w:rsid w:val="0089230E"/>
    <w:rsid w:val="00892359"/>
    <w:rsid w:val="0089241C"/>
    <w:rsid w:val="00892550"/>
    <w:rsid w:val="00892659"/>
    <w:rsid w:val="0089296F"/>
    <w:rsid w:val="00892CAC"/>
    <w:rsid w:val="00893424"/>
    <w:rsid w:val="008934AA"/>
    <w:rsid w:val="00893997"/>
    <w:rsid w:val="008939C0"/>
    <w:rsid w:val="008939EB"/>
    <w:rsid w:val="00893A15"/>
    <w:rsid w:val="0089410A"/>
    <w:rsid w:val="00894696"/>
    <w:rsid w:val="00894936"/>
    <w:rsid w:val="00894D38"/>
    <w:rsid w:val="008950F8"/>
    <w:rsid w:val="0089520B"/>
    <w:rsid w:val="00895306"/>
    <w:rsid w:val="0089541E"/>
    <w:rsid w:val="00895FF1"/>
    <w:rsid w:val="00896121"/>
    <w:rsid w:val="008961F2"/>
    <w:rsid w:val="00897677"/>
    <w:rsid w:val="008976EE"/>
    <w:rsid w:val="00897879"/>
    <w:rsid w:val="008979B4"/>
    <w:rsid w:val="00897ABB"/>
    <w:rsid w:val="00897CD0"/>
    <w:rsid w:val="00897CD4"/>
    <w:rsid w:val="008A0E28"/>
    <w:rsid w:val="008A12B3"/>
    <w:rsid w:val="008A1714"/>
    <w:rsid w:val="008A1BD9"/>
    <w:rsid w:val="008A203D"/>
    <w:rsid w:val="008A21DC"/>
    <w:rsid w:val="008A24BF"/>
    <w:rsid w:val="008A2526"/>
    <w:rsid w:val="008A2674"/>
    <w:rsid w:val="008A269D"/>
    <w:rsid w:val="008A296D"/>
    <w:rsid w:val="008A2A08"/>
    <w:rsid w:val="008A2D70"/>
    <w:rsid w:val="008A2E18"/>
    <w:rsid w:val="008A3133"/>
    <w:rsid w:val="008A3667"/>
    <w:rsid w:val="008A3892"/>
    <w:rsid w:val="008A4304"/>
    <w:rsid w:val="008A445A"/>
    <w:rsid w:val="008A4579"/>
    <w:rsid w:val="008A4C9D"/>
    <w:rsid w:val="008A4D7E"/>
    <w:rsid w:val="008A4E11"/>
    <w:rsid w:val="008A5366"/>
    <w:rsid w:val="008A5726"/>
    <w:rsid w:val="008A5980"/>
    <w:rsid w:val="008A5A4E"/>
    <w:rsid w:val="008A5DDF"/>
    <w:rsid w:val="008A5E18"/>
    <w:rsid w:val="008A62BF"/>
    <w:rsid w:val="008A6429"/>
    <w:rsid w:val="008A6692"/>
    <w:rsid w:val="008A6A7A"/>
    <w:rsid w:val="008A6B8B"/>
    <w:rsid w:val="008A6D91"/>
    <w:rsid w:val="008A6DEE"/>
    <w:rsid w:val="008A6DFA"/>
    <w:rsid w:val="008A6EF2"/>
    <w:rsid w:val="008A7023"/>
    <w:rsid w:val="008B0044"/>
    <w:rsid w:val="008B0058"/>
    <w:rsid w:val="008B0297"/>
    <w:rsid w:val="008B049D"/>
    <w:rsid w:val="008B07E5"/>
    <w:rsid w:val="008B0AB8"/>
    <w:rsid w:val="008B0BFE"/>
    <w:rsid w:val="008B0E10"/>
    <w:rsid w:val="008B105B"/>
    <w:rsid w:val="008B10C7"/>
    <w:rsid w:val="008B1237"/>
    <w:rsid w:val="008B12B5"/>
    <w:rsid w:val="008B13FE"/>
    <w:rsid w:val="008B158A"/>
    <w:rsid w:val="008B1B65"/>
    <w:rsid w:val="008B27B6"/>
    <w:rsid w:val="008B2F49"/>
    <w:rsid w:val="008B3032"/>
    <w:rsid w:val="008B33E0"/>
    <w:rsid w:val="008B3611"/>
    <w:rsid w:val="008B3BD5"/>
    <w:rsid w:val="008B3E5B"/>
    <w:rsid w:val="008B4165"/>
    <w:rsid w:val="008B41F1"/>
    <w:rsid w:val="008B4326"/>
    <w:rsid w:val="008B4594"/>
    <w:rsid w:val="008B49BA"/>
    <w:rsid w:val="008B4D12"/>
    <w:rsid w:val="008B4D97"/>
    <w:rsid w:val="008B4E1C"/>
    <w:rsid w:val="008B4ECE"/>
    <w:rsid w:val="008B53F1"/>
    <w:rsid w:val="008B56A1"/>
    <w:rsid w:val="008B5876"/>
    <w:rsid w:val="008B5B13"/>
    <w:rsid w:val="008B65FF"/>
    <w:rsid w:val="008B6AC4"/>
    <w:rsid w:val="008B73A5"/>
    <w:rsid w:val="008B7450"/>
    <w:rsid w:val="008B7454"/>
    <w:rsid w:val="008B7531"/>
    <w:rsid w:val="008B7582"/>
    <w:rsid w:val="008B771F"/>
    <w:rsid w:val="008B788B"/>
    <w:rsid w:val="008B7B51"/>
    <w:rsid w:val="008B7DE8"/>
    <w:rsid w:val="008B7FA0"/>
    <w:rsid w:val="008C000E"/>
    <w:rsid w:val="008C053B"/>
    <w:rsid w:val="008C057E"/>
    <w:rsid w:val="008C0872"/>
    <w:rsid w:val="008C092D"/>
    <w:rsid w:val="008C09FE"/>
    <w:rsid w:val="008C0FBE"/>
    <w:rsid w:val="008C1731"/>
    <w:rsid w:val="008C204E"/>
    <w:rsid w:val="008C219F"/>
    <w:rsid w:val="008C223C"/>
    <w:rsid w:val="008C2593"/>
    <w:rsid w:val="008C274C"/>
    <w:rsid w:val="008C2763"/>
    <w:rsid w:val="008C2E6C"/>
    <w:rsid w:val="008C30FE"/>
    <w:rsid w:val="008C32BC"/>
    <w:rsid w:val="008C38E8"/>
    <w:rsid w:val="008C3A2D"/>
    <w:rsid w:val="008C3B23"/>
    <w:rsid w:val="008C3F30"/>
    <w:rsid w:val="008C48C1"/>
    <w:rsid w:val="008C49D7"/>
    <w:rsid w:val="008C4A03"/>
    <w:rsid w:val="008C4B04"/>
    <w:rsid w:val="008C4D21"/>
    <w:rsid w:val="008C4F3F"/>
    <w:rsid w:val="008C536A"/>
    <w:rsid w:val="008C53B6"/>
    <w:rsid w:val="008C54EA"/>
    <w:rsid w:val="008C5D2C"/>
    <w:rsid w:val="008C5E35"/>
    <w:rsid w:val="008C62C0"/>
    <w:rsid w:val="008C64E2"/>
    <w:rsid w:val="008C6614"/>
    <w:rsid w:val="008C6723"/>
    <w:rsid w:val="008C67A0"/>
    <w:rsid w:val="008C6CF4"/>
    <w:rsid w:val="008C6D56"/>
    <w:rsid w:val="008C6EA8"/>
    <w:rsid w:val="008C6F4F"/>
    <w:rsid w:val="008C76FE"/>
    <w:rsid w:val="008C7BE7"/>
    <w:rsid w:val="008C7F43"/>
    <w:rsid w:val="008C7F62"/>
    <w:rsid w:val="008D0668"/>
    <w:rsid w:val="008D0669"/>
    <w:rsid w:val="008D0708"/>
    <w:rsid w:val="008D0A96"/>
    <w:rsid w:val="008D12E1"/>
    <w:rsid w:val="008D15E4"/>
    <w:rsid w:val="008D1A89"/>
    <w:rsid w:val="008D1E0A"/>
    <w:rsid w:val="008D208F"/>
    <w:rsid w:val="008D220B"/>
    <w:rsid w:val="008D23DC"/>
    <w:rsid w:val="008D243A"/>
    <w:rsid w:val="008D2B84"/>
    <w:rsid w:val="008D2C4F"/>
    <w:rsid w:val="008D3AE1"/>
    <w:rsid w:val="008D3E9B"/>
    <w:rsid w:val="008D3F86"/>
    <w:rsid w:val="008D4131"/>
    <w:rsid w:val="008D439E"/>
    <w:rsid w:val="008D4715"/>
    <w:rsid w:val="008D4902"/>
    <w:rsid w:val="008D4992"/>
    <w:rsid w:val="008D4ADD"/>
    <w:rsid w:val="008D4B19"/>
    <w:rsid w:val="008D4F0C"/>
    <w:rsid w:val="008D507E"/>
    <w:rsid w:val="008D5128"/>
    <w:rsid w:val="008D5217"/>
    <w:rsid w:val="008D545B"/>
    <w:rsid w:val="008D5909"/>
    <w:rsid w:val="008D5EF4"/>
    <w:rsid w:val="008D61E5"/>
    <w:rsid w:val="008D62C0"/>
    <w:rsid w:val="008D658A"/>
    <w:rsid w:val="008D6DE6"/>
    <w:rsid w:val="008D6EB2"/>
    <w:rsid w:val="008D7137"/>
    <w:rsid w:val="008D753F"/>
    <w:rsid w:val="008D774D"/>
    <w:rsid w:val="008D7E9B"/>
    <w:rsid w:val="008E00DF"/>
    <w:rsid w:val="008E0157"/>
    <w:rsid w:val="008E01F5"/>
    <w:rsid w:val="008E02C8"/>
    <w:rsid w:val="008E09D8"/>
    <w:rsid w:val="008E139B"/>
    <w:rsid w:val="008E1891"/>
    <w:rsid w:val="008E1A03"/>
    <w:rsid w:val="008E20E3"/>
    <w:rsid w:val="008E25BD"/>
    <w:rsid w:val="008E268F"/>
    <w:rsid w:val="008E28E5"/>
    <w:rsid w:val="008E3131"/>
    <w:rsid w:val="008E3796"/>
    <w:rsid w:val="008E3915"/>
    <w:rsid w:val="008E3999"/>
    <w:rsid w:val="008E3AD3"/>
    <w:rsid w:val="008E3B7B"/>
    <w:rsid w:val="008E3D1C"/>
    <w:rsid w:val="008E43E6"/>
    <w:rsid w:val="008E4408"/>
    <w:rsid w:val="008E4550"/>
    <w:rsid w:val="008E47AB"/>
    <w:rsid w:val="008E4B41"/>
    <w:rsid w:val="008E4C2E"/>
    <w:rsid w:val="008E4C33"/>
    <w:rsid w:val="008E4E7D"/>
    <w:rsid w:val="008E5037"/>
    <w:rsid w:val="008E50AE"/>
    <w:rsid w:val="008E52CD"/>
    <w:rsid w:val="008E5444"/>
    <w:rsid w:val="008E55A6"/>
    <w:rsid w:val="008E5807"/>
    <w:rsid w:val="008E58D5"/>
    <w:rsid w:val="008E5A94"/>
    <w:rsid w:val="008E5C60"/>
    <w:rsid w:val="008E5CED"/>
    <w:rsid w:val="008E5DD8"/>
    <w:rsid w:val="008E61B0"/>
    <w:rsid w:val="008E68B3"/>
    <w:rsid w:val="008E68EA"/>
    <w:rsid w:val="008E6A7D"/>
    <w:rsid w:val="008E6BA9"/>
    <w:rsid w:val="008E6DAE"/>
    <w:rsid w:val="008E71B1"/>
    <w:rsid w:val="008E799B"/>
    <w:rsid w:val="008E7BBF"/>
    <w:rsid w:val="008E7C86"/>
    <w:rsid w:val="008E7D6C"/>
    <w:rsid w:val="008E7FD2"/>
    <w:rsid w:val="008F0AFC"/>
    <w:rsid w:val="008F0D80"/>
    <w:rsid w:val="008F0F30"/>
    <w:rsid w:val="008F123D"/>
    <w:rsid w:val="008F1426"/>
    <w:rsid w:val="008F148E"/>
    <w:rsid w:val="008F163F"/>
    <w:rsid w:val="008F164D"/>
    <w:rsid w:val="008F16E5"/>
    <w:rsid w:val="008F1EA7"/>
    <w:rsid w:val="008F2271"/>
    <w:rsid w:val="008F228D"/>
    <w:rsid w:val="008F2859"/>
    <w:rsid w:val="008F2BB1"/>
    <w:rsid w:val="008F2DF5"/>
    <w:rsid w:val="008F36FD"/>
    <w:rsid w:val="008F3736"/>
    <w:rsid w:val="008F3756"/>
    <w:rsid w:val="008F4016"/>
    <w:rsid w:val="008F4B23"/>
    <w:rsid w:val="008F563A"/>
    <w:rsid w:val="008F56D3"/>
    <w:rsid w:val="008F5A3E"/>
    <w:rsid w:val="008F5B45"/>
    <w:rsid w:val="008F6294"/>
    <w:rsid w:val="008F6295"/>
    <w:rsid w:val="008F6649"/>
    <w:rsid w:val="008F6C9B"/>
    <w:rsid w:val="008F6EA8"/>
    <w:rsid w:val="008F706B"/>
    <w:rsid w:val="008F7230"/>
    <w:rsid w:val="008F7479"/>
    <w:rsid w:val="008F7BA3"/>
    <w:rsid w:val="008F7D36"/>
    <w:rsid w:val="008F7F53"/>
    <w:rsid w:val="0090003F"/>
    <w:rsid w:val="00900336"/>
    <w:rsid w:val="00901135"/>
    <w:rsid w:val="0090137E"/>
    <w:rsid w:val="00901E40"/>
    <w:rsid w:val="0090213D"/>
    <w:rsid w:val="009023B6"/>
    <w:rsid w:val="00902706"/>
    <w:rsid w:val="009028CE"/>
    <w:rsid w:val="00902BE9"/>
    <w:rsid w:val="00902DCF"/>
    <w:rsid w:val="00903052"/>
    <w:rsid w:val="009033EB"/>
    <w:rsid w:val="00903592"/>
    <w:rsid w:val="00903626"/>
    <w:rsid w:val="00904480"/>
    <w:rsid w:val="00904BE9"/>
    <w:rsid w:val="00904C97"/>
    <w:rsid w:val="00904CE5"/>
    <w:rsid w:val="0090502E"/>
    <w:rsid w:val="009051FA"/>
    <w:rsid w:val="00905434"/>
    <w:rsid w:val="00905697"/>
    <w:rsid w:val="00905898"/>
    <w:rsid w:val="00905B96"/>
    <w:rsid w:val="00905D52"/>
    <w:rsid w:val="00906204"/>
    <w:rsid w:val="0090684E"/>
    <w:rsid w:val="00906BBD"/>
    <w:rsid w:val="00906CA4"/>
    <w:rsid w:val="00907847"/>
    <w:rsid w:val="00910241"/>
    <w:rsid w:val="0091027A"/>
    <w:rsid w:val="00910389"/>
    <w:rsid w:val="00910DAC"/>
    <w:rsid w:val="009111CC"/>
    <w:rsid w:val="0091186B"/>
    <w:rsid w:val="00911905"/>
    <w:rsid w:val="009119DA"/>
    <w:rsid w:val="00912D24"/>
    <w:rsid w:val="0091300E"/>
    <w:rsid w:val="009130BA"/>
    <w:rsid w:val="00913BBB"/>
    <w:rsid w:val="0091439C"/>
    <w:rsid w:val="009143E5"/>
    <w:rsid w:val="009148B4"/>
    <w:rsid w:val="00914E96"/>
    <w:rsid w:val="00914ECC"/>
    <w:rsid w:val="00914FD7"/>
    <w:rsid w:val="009151FA"/>
    <w:rsid w:val="0091526F"/>
    <w:rsid w:val="00915520"/>
    <w:rsid w:val="00915C40"/>
    <w:rsid w:val="00915D22"/>
    <w:rsid w:val="00915F10"/>
    <w:rsid w:val="00916235"/>
    <w:rsid w:val="009162C9"/>
    <w:rsid w:val="00916384"/>
    <w:rsid w:val="0091650C"/>
    <w:rsid w:val="009165CA"/>
    <w:rsid w:val="009167E6"/>
    <w:rsid w:val="00916891"/>
    <w:rsid w:val="00916BA3"/>
    <w:rsid w:val="00916BC1"/>
    <w:rsid w:val="009174CB"/>
    <w:rsid w:val="00917903"/>
    <w:rsid w:val="009179F5"/>
    <w:rsid w:val="00917E0F"/>
    <w:rsid w:val="0092000B"/>
    <w:rsid w:val="00920082"/>
    <w:rsid w:val="00920294"/>
    <w:rsid w:val="009203D9"/>
    <w:rsid w:val="00920724"/>
    <w:rsid w:val="0092076F"/>
    <w:rsid w:val="009208E7"/>
    <w:rsid w:val="0092098D"/>
    <w:rsid w:val="009209FB"/>
    <w:rsid w:val="00920F68"/>
    <w:rsid w:val="009210D0"/>
    <w:rsid w:val="00921BD4"/>
    <w:rsid w:val="00921FC9"/>
    <w:rsid w:val="00922164"/>
    <w:rsid w:val="009224F7"/>
    <w:rsid w:val="009229F6"/>
    <w:rsid w:val="00922B33"/>
    <w:rsid w:val="00922C7B"/>
    <w:rsid w:val="00922CFE"/>
    <w:rsid w:val="00922D0C"/>
    <w:rsid w:val="00922E6E"/>
    <w:rsid w:val="00922FA5"/>
    <w:rsid w:val="009231AF"/>
    <w:rsid w:val="00923280"/>
    <w:rsid w:val="0092329F"/>
    <w:rsid w:val="009234D1"/>
    <w:rsid w:val="009238E6"/>
    <w:rsid w:val="00923F8D"/>
    <w:rsid w:val="0092465C"/>
    <w:rsid w:val="00924675"/>
    <w:rsid w:val="00924708"/>
    <w:rsid w:val="00924A94"/>
    <w:rsid w:val="00924B7C"/>
    <w:rsid w:val="00924F8F"/>
    <w:rsid w:val="0092556B"/>
    <w:rsid w:val="0092557D"/>
    <w:rsid w:val="009255E6"/>
    <w:rsid w:val="0092571A"/>
    <w:rsid w:val="009257F9"/>
    <w:rsid w:val="00925CBE"/>
    <w:rsid w:val="00925EAE"/>
    <w:rsid w:val="009260C1"/>
    <w:rsid w:val="00926905"/>
    <w:rsid w:val="00926F2A"/>
    <w:rsid w:val="00927025"/>
    <w:rsid w:val="009274D9"/>
    <w:rsid w:val="009275A8"/>
    <w:rsid w:val="0092763B"/>
    <w:rsid w:val="009276BA"/>
    <w:rsid w:val="0092799D"/>
    <w:rsid w:val="00927A03"/>
    <w:rsid w:val="00930399"/>
    <w:rsid w:val="00930571"/>
    <w:rsid w:val="009305FA"/>
    <w:rsid w:val="009306A3"/>
    <w:rsid w:val="00930C97"/>
    <w:rsid w:val="00930DE5"/>
    <w:rsid w:val="00930F02"/>
    <w:rsid w:val="00931623"/>
    <w:rsid w:val="009319AB"/>
    <w:rsid w:val="00931B2D"/>
    <w:rsid w:val="00931B50"/>
    <w:rsid w:val="00931E96"/>
    <w:rsid w:val="00931EAA"/>
    <w:rsid w:val="00931F43"/>
    <w:rsid w:val="00932744"/>
    <w:rsid w:val="00932C08"/>
    <w:rsid w:val="00932C98"/>
    <w:rsid w:val="00932DA9"/>
    <w:rsid w:val="00933486"/>
    <w:rsid w:val="00933525"/>
    <w:rsid w:val="009336A0"/>
    <w:rsid w:val="009337C7"/>
    <w:rsid w:val="00933AB3"/>
    <w:rsid w:val="00933BF1"/>
    <w:rsid w:val="00933C66"/>
    <w:rsid w:val="00933D73"/>
    <w:rsid w:val="00933F67"/>
    <w:rsid w:val="009342D1"/>
    <w:rsid w:val="009344FA"/>
    <w:rsid w:val="00934616"/>
    <w:rsid w:val="00934B2C"/>
    <w:rsid w:val="00934C7C"/>
    <w:rsid w:val="00934D7D"/>
    <w:rsid w:val="00934E40"/>
    <w:rsid w:val="0093519C"/>
    <w:rsid w:val="00935234"/>
    <w:rsid w:val="009356A2"/>
    <w:rsid w:val="0093576E"/>
    <w:rsid w:val="00935B39"/>
    <w:rsid w:val="00935D2F"/>
    <w:rsid w:val="0093601D"/>
    <w:rsid w:val="00936B48"/>
    <w:rsid w:val="00936B94"/>
    <w:rsid w:val="00936DEE"/>
    <w:rsid w:val="00936FBC"/>
    <w:rsid w:val="00937359"/>
    <w:rsid w:val="009373E6"/>
    <w:rsid w:val="009374C9"/>
    <w:rsid w:val="009375BF"/>
    <w:rsid w:val="00937B01"/>
    <w:rsid w:val="00937B59"/>
    <w:rsid w:val="00937C69"/>
    <w:rsid w:val="00937CB4"/>
    <w:rsid w:val="009401C2"/>
    <w:rsid w:val="00940E42"/>
    <w:rsid w:val="0094163D"/>
    <w:rsid w:val="00941A79"/>
    <w:rsid w:val="00941BF3"/>
    <w:rsid w:val="00942133"/>
    <w:rsid w:val="00942661"/>
    <w:rsid w:val="009426EB"/>
    <w:rsid w:val="009427D9"/>
    <w:rsid w:val="00942C15"/>
    <w:rsid w:val="00942FB7"/>
    <w:rsid w:val="009430B3"/>
    <w:rsid w:val="0094313A"/>
    <w:rsid w:val="009433DD"/>
    <w:rsid w:val="0094358E"/>
    <w:rsid w:val="0094399F"/>
    <w:rsid w:val="00943A06"/>
    <w:rsid w:val="00944519"/>
    <w:rsid w:val="00944590"/>
    <w:rsid w:val="00944CCD"/>
    <w:rsid w:val="00944D34"/>
    <w:rsid w:val="00944D87"/>
    <w:rsid w:val="00944F5B"/>
    <w:rsid w:val="009452ED"/>
    <w:rsid w:val="009454A6"/>
    <w:rsid w:val="00945AF9"/>
    <w:rsid w:val="00946295"/>
    <w:rsid w:val="0094646F"/>
    <w:rsid w:val="0094670B"/>
    <w:rsid w:val="009467E7"/>
    <w:rsid w:val="00946E87"/>
    <w:rsid w:val="00946F71"/>
    <w:rsid w:val="00946FB5"/>
    <w:rsid w:val="009473B5"/>
    <w:rsid w:val="009501ED"/>
    <w:rsid w:val="00950361"/>
    <w:rsid w:val="009505EB"/>
    <w:rsid w:val="00950B7D"/>
    <w:rsid w:val="00950E56"/>
    <w:rsid w:val="00950F2D"/>
    <w:rsid w:val="00950FCA"/>
    <w:rsid w:val="00950FD1"/>
    <w:rsid w:val="00951696"/>
    <w:rsid w:val="00951B50"/>
    <w:rsid w:val="00951E45"/>
    <w:rsid w:val="009520CC"/>
    <w:rsid w:val="009526B2"/>
    <w:rsid w:val="00952963"/>
    <w:rsid w:val="00952A31"/>
    <w:rsid w:val="00952A8D"/>
    <w:rsid w:val="00952B25"/>
    <w:rsid w:val="00952B29"/>
    <w:rsid w:val="00952CF3"/>
    <w:rsid w:val="00953228"/>
    <w:rsid w:val="009537EB"/>
    <w:rsid w:val="009538FC"/>
    <w:rsid w:val="0095394B"/>
    <w:rsid w:val="00953E79"/>
    <w:rsid w:val="00954250"/>
    <w:rsid w:val="00954323"/>
    <w:rsid w:val="0095437E"/>
    <w:rsid w:val="009545AC"/>
    <w:rsid w:val="00954870"/>
    <w:rsid w:val="00954BB0"/>
    <w:rsid w:val="0095548B"/>
    <w:rsid w:val="00955665"/>
    <w:rsid w:val="00956017"/>
    <w:rsid w:val="00956148"/>
    <w:rsid w:val="0095642B"/>
    <w:rsid w:val="00956697"/>
    <w:rsid w:val="009567A7"/>
    <w:rsid w:val="00956A57"/>
    <w:rsid w:val="00956BBB"/>
    <w:rsid w:val="00956BC7"/>
    <w:rsid w:val="00956D13"/>
    <w:rsid w:val="00956E62"/>
    <w:rsid w:val="00957423"/>
    <w:rsid w:val="00957595"/>
    <w:rsid w:val="0095773F"/>
    <w:rsid w:val="0095786B"/>
    <w:rsid w:val="009579A9"/>
    <w:rsid w:val="00957D31"/>
    <w:rsid w:val="00957EE0"/>
    <w:rsid w:val="00957F83"/>
    <w:rsid w:val="009600E2"/>
    <w:rsid w:val="00960279"/>
    <w:rsid w:val="009603B2"/>
    <w:rsid w:val="00960645"/>
    <w:rsid w:val="00960C3F"/>
    <w:rsid w:val="00960E6B"/>
    <w:rsid w:val="00961123"/>
    <w:rsid w:val="0096122F"/>
    <w:rsid w:val="009617FB"/>
    <w:rsid w:val="00961803"/>
    <w:rsid w:val="00961A99"/>
    <w:rsid w:val="00961C78"/>
    <w:rsid w:val="00961CBD"/>
    <w:rsid w:val="00961ED8"/>
    <w:rsid w:val="009624DF"/>
    <w:rsid w:val="0096266E"/>
    <w:rsid w:val="00962BCD"/>
    <w:rsid w:val="00962C75"/>
    <w:rsid w:val="00962E67"/>
    <w:rsid w:val="00962F42"/>
    <w:rsid w:val="0096340E"/>
    <w:rsid w:val="00963755"/>
    <w:rsid w:val="0096387F"/>
    <w:rsid w:val="009638B2"/>
    <w:rsid w:val="00963D14"/>
    <w:rsid w:val="009643D8"/>
    <w:rsid w:val="009643F0"/>
    <w:rsid w:val="0096445D"/>
    <w:rsid w:val="009646B2"/>
    <w:rsid w:val="00964E9D"/>
    <w:rsid w:val="00965143"/>
    <w:rsid w:val="009652F3"/>
    <w:rsid w:val="00965518"/>
    <w:rsid w:val="0096555D"/>
    <w:rsid w:val="00965B24"/>
    <w:rsid w:val="00965D1E"/>
    <w:rsid w:val="00967494"/>
    <w:rsid w:val="009674C6"/>
    <w:rsid w:val="00967647"/>
    <w:rsid w:val="00967A8B"/>
    <w:rsid w:val="00967CB8"/>
    <w:rsid w:val="00967D9E"/>
    <w:rsid w:val="00967F07"/>
    <w:rsid w:val="00967F3C"/>
    <w:rsid w:val="009704EC"/>
    <w:rsid w:val="00970B58"/>
    <w:rsid w:val="009715AF"/>
    <w:rsid w:val="00971669"/>
    <w:rsid w:val="00971F8D"/>
    <w:rsid w:val="0097210D"/>
    <w:rsid w:val="00972192"/>
    <w:rsid w:val="00972500"/>
    <w:rsid w:val="009728FB"/>
    <w:rsid w:val="00972903"/>
    <w:rsid w:val="00972BE9"/>
    <w:rsid w:val="0097340F"/>
    <w:rsid w:val="009734BE"/>
    <w:rsid w:val="0097390F"/>
    <w:rsid w:val="00973A94"/>
    <w:rsid w:val="009741E3"/>
    <w:rsid w:val="009742BF"/>
    <w:rsid w:val="00974509"/>
    <w:rsid w:val="00974A49"/>
    <w:rsid w:val="00974B8C"/>
    <w:rsid w:val="00974E93"/>
    <w:rsid w:val="00975068"/>
    <w:rsid w:val="0097566D"/>
    <w:rsid w:val="00975B25"/>
    <w:rsid w:val="00975DF5"/>
    <w:rsid w:val="00975F94"/>
    <w:rsid w:val="009763EE"/>
    <w:rsid w:val="00976409"/>
    <w:rsid w:val="00976471"/>
    <w:rsid w:val="009764E1"/>
    <w:rsid w:val="0097676F"/>
    <w:rsid w:val="00976A2B"/>
    <w:rsid w:val="00976C0D"/>
    <w:rsid w:val="00976C3F"/>
    <w:rsid w:val="009777F6"/>
    <w:rsid w:val="00977CFB"/>
    <w:rsid w:val="00980410"/>
    <w:rsid w:val="0098080F"/>
    <w:rsid w:val="009808B8"/>
    <w:rsid w:val="00980B24"/>
    <w:rsid w:val="009812F5"/>
    <w:rsid w:val="009815C3"/>
    <w:rsid w:val="00981772"/>
    <w:rsid w:val="009817BE"/>
    <w:rsid w:val="009820A7"/>
    <w:rsid w:val="0098229A"/>
    <w:rsid w:val="00982492"/>
    <w:rsid w:val="00982792"/>
    <w:rsid w:val="00982A05"/>
    <w:rsid w:val="00982DA0"/>
    <w:rsid w:val="00982FB3"/>
    <w:rsid w:val="00983303"/>
    <w:rsid w:val="0098370D"/>
    <w:rsid w:val="00984201"/>
    <w:rsid w:val="00984483"/>
    <w:rsid w:val="009844C6"/>
    <w:rsid w:val="0098487A"/>
    <w:rsid w:val="00984E04"/>
    <w:rsid w:val="00984E71"/>
    <w:rsid w:val="00984FF7"/>
    <w:rsid w:val="0098535B"/>
    <w:rsid w:val="00985408"/>
    <w:rsid w:val="009854BE"/>
    <w:rsid w:val="00985515"/>
    <w:rsid w:val="00985629"/>
    <w:rsid w:val="0098573D"/>
    <w:rsid w:val="00985A0E"/>
    <w:rsid w:val="00985B06"/>
    <w:rsid w:val="00985DA7"/>
    <w:rsid w:val="00985ECF"/>
    <w:rsid w:val="00985EF5"/>
    <w:rsid w:val="00985F97"/>
    <w:rsid w:val="00986215"/>
    <w:rsid w:val="00986369"/>
    <w:rsid w:val="0098657D"/>
    <w:rsid w:val="00986993"/>
    <w:rsid w:val="00986A99"/>
    <w:rsid w:val="00986EB1"/>
    <w:rsid w:val="0098719D"/>
    <w:rsid w:val="00987614"/>
    <w:rsid w:val="009879B9"/>
    <w:rsid w:val="00987D4F"/>
    <w:rsid w:val="00990789"/>
    <w:rsid w:val="0099085B"/>
    <w:rsid w:val="00990A33"/>
    <w:rsid w:val="00990C4C"/>
    <w:rsid w:val="00990D42"/>
    <w:rsid w:val="00990D72"/>
    <w:rsid w:val="00991553"/>
    <w:rsid w:val="00991861"/>
    <w:rsid w:val="009918B0"/>
    <w:rsid w:val="00992162"/>
    <w:rsid w:val="0099276F"/>
    <w:rsid w:val="009927B7"/>
    <w:rsid w:val="00992DF6"/>
    <w:rsid w:val="00992F8A"/>
    <w:rsid w:val="00992FCE"/>
    <w:rsid w:val="009932DC"/>
    <w:rsid w:val="0099377F"/>
    <w:rsid w:val="00993950"/>
    <w:rsid w:val="00993CEE"/>
    <w:rsid w:val="00993F9B"/>
    <w:rsid w:val="00994442"/>
    <w:rsid w:val="00994AA8"/>
    <w:rsid w:val="00994D77"/>
    <w:rsid w:val="00995609"/>
    <w:rsid w:val="0099599E"/>
    <w:rsid w:val="009959E6"/>
    <w:rsid w:val="00995BF7"/>
    <w:rsid w:val="00995DE7"/>
    <w:rsid w:val="00996771"/>
    <w:rsid w:val="00996DD4"/>
    <w:rsid w:val="009975BD"/>
    <w:rsid w:val="009977BF"/>
    <w:rsid w:val="009979B9"/>
    <w:rsid w:val="00997DA6"/>
    <w:rsid w:val="009A0090"/>
    <w:rsid w:val="009A0A6D"/>
    <w:rsid w:val="009A0B38"/>
    <w:rsid w:val="009A0F26"/>
    <w:rsid w:val="009A102D"/>
    <w:rsid w:val="009A1058"/>
    <w:rsid w:val="009A114F"/>
    <w:rsid w:val="009A154A"/>
    <w:rsid w:val="009A15DA"/>
    <w:rsid w:val="009A1AE2"/>
    <w:rsid w:val="009A1C81"/>
    <w:rsid w:val="009A1E34"/>
    <w:rsid w:val="009A1EB8"/>
    <w:rsid w:val="009A1F46"/>
    <w:rsid w:val="009A21EF"/>
    <w:rsid w:val="009A221E"/>
    <w:rsid w:val="009A2745"/>
    <w:rsid w:val="009A2EFB"/>
    <w:rsid w:val="009A341E"/>
    <w:rsid w:val="009A34BC"/>
    <w:rsid w:val="009A368D"/>
    <w:rsid w:val="009A3696"/>
    <w:rsid w:val="009A3792"/>
    <w:rsid w:val="009A3B9E"/>
    <w:rsid w:val="009A3BE3"/>
    <w:rsid w:val="009A4683"/>
    <w:rsid w:val="009A4725"/>
    <w:rsid w:val="009A4763"/>
    <w:rsid w:val="009A4973"/>
    <w:rsid w:val="009A4B34"/>
    <w:rsid w:val="009A4B87"/>
    <w:rsid w:val="009A51BE"/>
    <w:rsid w:val="009A5779"/>
    <w:rsid w:val="009A5CCC"/>
    <w:rsid w:val="009A6002"/>
    <w:rsid w:val="009A6115"/>
    <w:rsid w:val="009A6563"/>
    <w:rsid w:val="009A6663"/>
    <w:rsid w:val="009A668A"/>
    <w:rsid w:val="009A6B44"/>
    <w:rsid w:val="009A6C98"/>
    <w:rsid w:val="009A6CBF"/>
    <w:rsid w:val="009A748B"/>
    <w:rsid w:val="009A74D0"/>
    <w:rsid w:val="009A77AB"/>
    <w:rsid w:val="009A7F1A"/>
    <w:rsid w:val="009B025E"/>
    <w:rsid w:val="009B05F0"/>
    <w:rsid w:val="009B0922"/>
    <w:rsid w:val="009B0A37"/>
    <w:rsid w:val="009B0B61"/>
    <w:rsid w:val="009B12DB"/>
    <w:rsid w:val="009B1413"/>
    <w:rsid w:val="009B1473"/>
    <w:rsid w:val="009B1517"/>
    <w:rsid w:val="009B16E2"/>
    <w:rsid w:val="009B1A25"/>
    <w:rsid w:val="009B1D9F"/>
    <w:rsid w:val="009B2426"/>
    <w:rsid w:val="009B25FD"/>
    <w:rsid w:val="009B2736"/>
    <w:rsid w:val="009B2787"/>
    <w:rsid w:val="009B2E22"/>
    <w:rsid w:val="009B3510"/>
    <w:rsid w:val="009B3621"/>
    <w:rsid w:val="009B369D"/>
    <w:rsid w:val="009B3AD7"/>
    <w:rsid w:val="009B3DD4"/>
    <w:rsid w:val="009B3EE7"/>
    <w:rsid w:val="009B4492"/>
    <w:rsid w:val="009B47F1"/>
    <w:rsid w:val="009B48FF"/>
    <w:rsid w:val="009B4EA9"/>
    <w:rsid w:val="009B5019"/>
    <w:rsid w:val="009B5041"/>
    <w:rsid w:val="009B5526"/>
    <w:rsid w:val="009B57F3"/>
    <w:rsid w:val="009B60A0"/>
    <w:rsid w:val="009B61D2"/>
    <w:rsid w:val="009B628B"/>
    <w:rsid w:val="009B62ED"/>
    <w:rsid w:val="009B64D3"/>
    <w:rsid w:val="009B6AA2"/>
    <w:rsid w:val="009B74F7"/>
    <w:rsid w:val="009B7513"/>
    <w:rsid w:val="009B798E"/>
    <w:rsid w:val="009B7AC1"/>
    <w:rsid w:val="009B7D10"/>
    <w:rsid w:val="009C006F"/>
    <w:rsid w:val="009C0127"/>
    <w:rsid w:val="009C01F1"/>
    <w:rsid w:val="009C0494"/>
    <w:rsid w:val="009C065E"/>
    <w:rsid w:val="009C0DFE"/>
    <w:rsid w:val="009C103E"/>
    <w:rsid w:val="009C1539"/>
    <w:rsid w:val="009C1DB7"/>
    <w:rsid w:val="009C20CA"/>
    <w:rsid w:val="009C25C1"/>
    <w:rsid w:val="009C2771"/>
    <w:rsid w:val="009C2CFD"/>
    <w:rsid w:val="009C30BD"/>
    <w:rsid w:val="009C31BF"/>
    <w:rsid w:val="009C34DA"/>
    <w:rsid w:val="009C3A31"/>
    <w:rsid w:val="009C40AB"/>
    <w:rsid w:val="009C41E7"/>
    <w:rsid w:val="009C45D1"/>
    <w:rsid w:val="009C590E"/>
    <w:rsid w:val="009C597D"/>
    <w:rsid w:val="009C5F64"/>
    <w:rsid w:val="009C6180"/>
    <w:rsid w:val="009C6318"/>
    <w:rsid w:val="009C6675"/>
    <w:rsid w:val="009C67DA"/>
    <w:rsid w:val="009C6914"/>
    <w:rsid w:val="009C6D4F"/>
    <w:rsid w:val="009C7117"/>
    <w:rsid w:val="009C72AB"/>
    <w:rsid w:val="009C7336"/>
    <w:rsid w:val="009C73C0"/>
    <w:rsid w:val="009C78A9"/>
    <w:rsid w:val="009C7C94"/>
    <w:rsid w:val="009C7DFE"/>
    <w:rsid w:val="009D0621"/>
    <w:rsid w:val="009D0701"/>
    <w:rsid w:val="009D0D61"/>
    <w:rsid w:val="009D0DB4"/>
    <w:rsid w:val="009D0E5A"/>
    <w:rsid w:val="009D139A"/>
    <w:rsid w:val="009D152E"/>
    <w:rsid w:val="009D15A5"/>
    <w:rsid w:val="009D18E8"/>
    <w:rsid w:val="009D1ACD"/>
    <w:rsid w:val="009D1B03"/>
    <w:rsid w:val="009D1D55"/>
    <w:rsid w:val="009D1F4B"/>
    <w:rsid w:val="009D1F66"/>
    <w:rsid w:val="009D203F"/>
    <w:rsid w:val="009D2111"/>
    <w:rsid w:val="009D2308"/>
    <w:rsid w:val="009D23B6"/>
    <w:rsid w:val="009D23DC"/>
    <w:rsid w:val="009D2450"/>
    <w:rsid w:val="009D278D"/>
    <w:rsid w:val="009D2880"/>
    <w:rsid w:val="009D2ECE"/>
    <w:rsid w:val="009D2EE4"/>
    <w:rsid w:val="009D37F4"/>
    <w:rsid w:val="009D392A"/>
    <w:rsid w:val="009D3979"/>
    <w:rsid w:val="009D3C51"/>
    <w:rsid w:val="009D3F9A"/>
    <w:rsid w:val="009D3FDC"/>
    <w:rsid w:val="009D44AA"/>
    <w:rsid w:val="009D44FF"/>
    <w:rsid w:val="009D454F"/>
    <w:rsid w:val="009D4C23"/>
    <w:rsid w:val="009D5321"/>
    <w:rsid w:val="009D54E6"/>
    <w:rsid w:val="009D5A36"/>
    <w:rsid w:val="009D5B58"/>
    <w:rsid w:val="009D5DD6"/>
    <w:rsid w:val="009D5FE1"/>
    <w:rsid w:val="009D619A"/>
    <w:rsid w:val="009D61D1"/>
    <w:rsid w:val="009D61EC"/>
    <w:rsid w:val="009D65C6"/>
    <w:rsid w:val="009D6841"/>
    <w:rsid w:val="009D6CCD"/>
    <w:rsid w:val="009D7061"/>
    <w:rsid w:val="009D7752"/>
    <w:rsid w:val="009D7C0F"/>
    <w:rsid w:val="009D7C15"/>
    <w:rsid w:val="009E0167"/>
    <w:rsid w:val="009E049B"/>
    <w:rsid w:val="009E04FE"/>
    <w:rsid w:val="009E05E8"/>
    <w:rsid w:val="009E070D"/>
    <w:rsid w:val="009E0891"/>
    <w:rsid w:val="009E0982"/>
    <w:rsid w:val="009E0E56"/>
    <w:rsid w:val="009E0E78"/>
    <w:rsid w:val="009E1037"/>
    <w:rsid w:val="009E1198"/>
    <w:rsid w:val="009E1230"/>
    <w:rsid w:val="009E19F3"/>
    <w:rsid w:val="009E1B6B"/>
    <w:rsid w:val="009E1BBA"/>
    <w:rsid w:val="009E1F17"/>
    <w:rsid w:val="009E1F4A"/>
    <w:rsid w:val="009E230B"/>
    <w:rsid w:val="009E255E"/>
    <w:rsid w:val="009E2CD5"/>
    <w:rsid w:val="009E3703"/>
    <w:rsid w:val="009E3844"/>
    <w:rsid w:val="009E39F9"/>
    <w:rsid w:val="009E3B62"/>
    <w:rsid w:val="009E3D1B"/>
    <w:rsid w:val="009E3FA3"/>
    <w:rsid w:val="009E438D"/>
    <w:rsid w:val="009E4F6B"/>
    <w:rsid w:val="009E51D4"/>
    <w:rsid w:val="009E54AD"/>
    <w:rsid w:val="009E5742"/>
    <w:rsid w:val="009E57A7"/>
    <w:rsid w:val="009E5B90"/>
    <w:rsid w:val="009E5DCF"/>
    <w:rsid w:val="009E6016"/>
    <w:rsid w:val="009E6248"/>
    <w:rsid w:val="009E6643"/>
    <w:rsid w:val="009E6A2A"/>
    <w:rsid w:val="009E6D05"/>
    <w:rsid w:val="009E711E"/>
    <w:rsid w:val="009E72B0"/>
    <w:rsid w:val="009E7855"/>
    <w:rsid w:val="009F00E5"/>
    <w:rsid w:val="009F0864"/>
    <w:rsid w:val="009F0E5D"/>
    <w:rsid w:val="009F0E71"/>
    <w:rsid w:val="009F0EDF"/>
    <w:rsid w:val="009F1309"/>
    <w:rsid w:val="009F17AA"/>
    <w:rsid w:val="009F1AF7"/>
    <w:rsid w:val="009F1BFC"/>
    <w:rsid w:val="009F1C32"/>
    <w:rsid w:val="009F1C43"/>
    <w:rsid w:val="009F1FCB"/>
    <w:rsid w:val="009F2105"/>
    <w:rsid w:val="009F2DBB"/>
    <w:rsid w:val="009F30B3"/>
    <w:rsid w:val="009F312C"/>
    <w:rsid w:val="009F32E6"/>
    <w:rsid w:val="009F3341"/>
    <w:rsid w:val="009F347B"/>
    <w:rsid w:val="009F3A06"/>
    <w:rsid w:val="009F40E8"/>
    <w:rsid w:val="009F4250"/>
    <w:rsid w:val="009F46D0"/>
    <w:rsid w:val="009F4974"/>
    <w:rsid w:val="009F4B0E"/>
    <w:rsid w:val="009F4CB3"/>
    <w:rsid w:val="009F4D42"/>
    <w:rsid w:val="009F4E8C"/>
    <w:rsid w:val="009F5088"/>
    <w:rsid w:val="009F518B"/>
    <w:rsid w:val="009F5F2A"/>
    <w:rsid w:val="009F5F76"/>
    <w:rsid w:val="009F5FAD"/>
    <w:rsid w:val="009F61FE"/>
    <w:rsid w:val="009F6213"/>
    <w:rsid w:val="009F6B31"/>
    <w:rsid w:val="009F6F18"/>
    <w:rsid w:val="009F73CD"/>
    <w:rsid w:val="009F762A"/>
    <w:rsid w:val="009F76A3"/>
    <w:rsid w:val="009F7791"/>
    <w:rsid w:val="009F7C76"/>
    <w:rsid w:val="00A000AC"/>
    <w:rsid w:val="00A0034E"/>
    <w:rsid w:val="00A0043D"/>
    <w:rsid w:val="00A00502"/>
    <w:rsid w:val="00A007E8"/>
    <w:rsid w:val="00A00D79"/>
    <w:rsid w:val="00A0103D"/>
    <w:rsid w:val="00A01199"/>
    <w:rsid w:val="00A01310"/>
    <w:rsid w:val="00A0135E"/>
    <w:rsid w:val="00A01551"/>
    <w:rsid w:val="00A016F1"/>
    <w:rsid w:val="00A0191B"/>
    <w:rsid w:val="00A01F3F"/>
    <w:rsid w:val="00A020B8"/>
    <w:rsid w:val="00A0213B"/>
    <w:rsid w:val="00A023FF"/>
    <w:rsid w:val="00A026D8"/>
    <w:rsid w:val="00A02837"/>
    <w:rsid w:val="00A02D73"/>
    <w:rsid w:val="00A02EEF"/>
    <w:rsid w:val="00A02FBE"/>
    <w:rsid w:val="00A02FFD"/>
    <w:rsid w:val="00A031ED"/>
    <w:rsid w:val="00A03797"/>
    <w:rsid w:val="00A0380E"/>
    <w:rsid w:val="00A038C1"/>
    <w:rsid w:val="00A03A62"/>
    <w:rsid w:val="00A03B51"/>
    <w:rsid w:val="00A03BE7"/>
    <w:rsid w:val="00A03CBD"/>
    <w:rsid w:val="00A040E2"/>
    <w:rsid w:val="00A04670"/>
    <w:rsid w:val="00A0479E"/>
    <w:rsid w:val="00A04BB6"/>
    <w:rsid w:val="00A05041"/>
    <w:rsid w:val="00A052B8"/>
    <w:rsid w:val="00A05532"/>
    <w:rsid w:val="00A05836"/>
    <w:rsid w:val="00A05955"/>
    <w:rsid w:val="00A05E11"/>
    <w:rsid w:val="00A05E7E"/>
    <w:rsid w:val="00A06023"/>
    <w:rsid w:val="00A0604B"/>
    <w:rsid w:val="00A06190"/>
    <w:rsid w:val="00A061CA"/>
    <w:rsid w:val="00A062D8"/>
    <w:rsid w:val="00A0658F"/>
    <w:rsid w:val="00A0677A"/>
    <w:rsid w:val="00A06888"/>
    <w:rsid w:val="00A068C8"/>
    <w:rsid w:val="00A06A50"/>
    <w:rsid w:val="00A06EFC"/>
    <w:rsid w:val="00A073D0"/>
    <w:rsid w:val="00A073F5"/>
    <w:rsid w:val="00A07681"/>
    <w:rsid w:val="00A076AB"/>
    <w:rsid w:val="00A078DF"/>
    <w:rsid w:val="00A079B4"/>
    <w:rsid w:val="00A07D23"/>
    <w:rsid w:val="00A07DD0"/>
    <w:rsid w:val="00A07EE3"/>
    <w:rsid w:val="00A100F9"/>
    <w:rsid w:val="00A1017D"/>
    <w:rsid w:val="00A10407"/>
    <w:rsid w:val="00A1058C"/>
    <w:rsid w:val="00A1076C"/>
    <w:rsid w:val="00A10D4B"/>
    <w:rsid w:val="00A11147"/>
    <w:rsid w:val="00A11182"/>
    <w:rsid w:val="00A1162A"/>
    <w:rsid w:val="00A11691"/>
    <w:rsid w:val="00A11D39"/>
    <w:rsid w:val="00A11F1B"/>
    <w:rsid w:val="00A11F37"/>
    <w:rsid w:val="00A121F6"/>
    <w:rsid w:val="00A1264B"/>
    <w:rsid w:val="00A12B45"/>
    <w:rsid w:val="00A12F55"/>
    <w:rsid w:val="00A131AF"/>
    <w:rsid w:val="00A13481"/>
    <w:rsid w:val="00A13843"/>
    <w:rsid w:val="00A1393F"/>
    <w:rsid w:val="00A13AFA"/>
    <w:rsid w:val="00A13B42"/>
    <w:rsid w:val="00A13B8B"/>
    <w:rsid w:val="00A13E06"/>
    <w:rsid w:val="00A14218"/>
    <w:rsid w:val="00A14608"/>
    <w:rsid w:val="00A146D9"/>
    <w:rsid w:val="00A14E44"/>
    <w:rsid w:val="00A14F9A"/>
    <w:rsid w:val="00A15AAD"/>
    <w:rsid w:val="00A15BD4"/>
    <w:rsid w:val="00A15EAC"/>
    <w:rsid w:val="00A15EDD"/>
    <w:rsid w:val="00A15F00"/>
    <w:rsid w:val="00A15F05"/>
    <w:rsid w:val="00A1606B"/>
    <w:rsid w:val="00A1647E"/>
    <w:rsid w:val="00A16B20"/>
    <w:rsid w:val="00A16D39"/>
    <w:rsid w:val="00A177B4"/>
    <w:rsid w:val="00A178D9"/>
    <w:rsid w:val="00A1797C"/>
    <w:rsid w:val="00A17D65"/>
    <w:rsid w:val="00A17E09"/>
    <w:rsid w:val="00A17E83"/>
    <w:rsid w:val="00A203D3"/>
    <w:rsid w:val="00A205EC"/>
    <w:rsid w:val="00A20701"/>
    <w:rsid w:val="00A2095A"/>
    <w:rsid w:val="00A20EA4"/>
    <w:rsid w:val="00A213FA"/>
    <w:rsid w:val="00A215F8"/>
    <w:rsid w:val="00A2165C"/>
    <w:rsid w:val="00A21683"/>
    <w:rsid w:val="00A21AF7"/>
    <w:rsid w:val="00A21C68"/>
    <w:rsid w:val="00A22083"/>
    <w:rsid w:val="00A223CB"/>
    <w:rsid w:val="00A22C6C"/>
    <w:rsid w:val="00A22DA9"/>
    <w:rsid w:val="00A22ED1"/>
    <w:rsid w:val="00A235A1"/>
    <w:rsid w:val="00A2361B"/>
    <w:rsid w:val="00A239F3"/>
    <w:rsid w:val="00A23A48"/>
    <w:rsid w:val="00A23BD1"/>
    <w:rsid w:val="00A23C52"/>
    <w:rsid w:val="00A2466E"/>
    <w:rsid w:val="00A24E52"/>
    <w:rsid w:val="00A25009"/>
    <w:rsid w:val="00A2522E"/>
    <w:rsid w:val="00A25B27"/>
    <w:rsid w:val="00A25D77"/>
    <w:rsid w:val="00A25D91"/>
    <w:rsid w:val="00A25E7F"/>
    <w:rsid w:val="00A2648A"/>
    <w:rsid w:val="00A264D5"/>
    <w:rsid w:val="00A2692B"/>
    <w:rsid w:val="00A27099"/>
    <w:rsid w:val="00A2749E"/>
    <w:rsid w:val="00A27891"/>
    <w:rsid w:val="00A27962"/>
    <w:rsid w:val="00A27A07"/>
    <w:rsid w:val="00A27A9A"/>
    <w:rsid w:val="00A27E9C"/>
    <w:rsid w:val="00A30A96"/>
    <w:rsid w:val="00A30B5D"/>
    <w:rsid w:val="00A30E36"/>
    <w:rsid w:val="00A30F94"/>
    <w:rsid w:val="00A30FA8"/>
    <w:rsid w:val="00A3156A"/>
    <w:rsid w:val="00A32581"/>
    <w:rsid w:val="00A3306E"/>
    <w:rsid w:val="00A3317C"/>
    <w:rsid w:val="00A336E4"/>
    <w:rsid w:val="00A337BE"/>
    <w:rsid w:val="00A337C7"/>
    <w:rsid w:val="00A3391D"/>
    <w:rsid w:val="00A33A6C"/>
    <w:rsid w:val="00A33E52"/>
    <w:rsid w:val="00A33ED6"/>
    <w:rsid w:val="00A34036"/>
    <w:rsid w:val="00A3435F"/>
    <w:rsid w:val="00A3436C"/>
    <w:rsid w:val="00A34A84"/>
    <w:rsid w:val="00A34D8D"/>
    <w:rsid w:val="00A34DBB"/>
    <w:rsid w:val="00A351A7"/>
    <w:rsid w:val="00A352EC"/>
    <w:rsid w:val="00A353DB"/>
    <w:rsid w:val="00A3565D"/>
    <w:rsid w:val="00A35BF9"/>
    <w:rsid w:val="00A36FAC"/>
    <w:rsid w:val="00A378D8"/>
    <w:rsid w:val="00A4047C"/>
    <w:rsid w:val="00A407EB"/>
    <w:rsid w:val="00A40E95"/>
    <w:rsid w:val="00A40F9C"/>
    <w:rsid w:val="00A40FAF"/>
    <w:rsid w:val="00A40FC7"/>
    <w:rsid w:val="00A413FD"/>
    <w:rsid w:val="00A41B0E"/>
    <w:rsid w:val="00A422D2"/>
    <w:rsid w:val="00A42302"/>
    <w:rsid w:val="00A42348"/>
    <w:rsid w:val="00A425B6"/>
    <w:rsid w:val="00A4272D"/>
    <w:rsid w:val="00A4289D"/>
    <w:rsid w:val="00A42A9A"/>
    <w:rsid w:val="00A42D1E"/>
    <w:rsid w:val="00A42EBD"/>
    <w:rsid w:val="00A42FFC"/>
    <w:rsid w:val="00A43042"/>
    <w:rsid w:val="00A4321F"/>
    <w:rsid w:val="00A43288"/>
    <w:rsid w:val="00A4387B"/>
    <w:rsid w:val="00A43CE4"/>
    <w:rsid w:val="00A43D16"/>
    <w:rsid w:val="00A43F00"/>
    <w:rsid w:val="00A44471"/>
    <w:rsid w:val="00A4471D"/>
    <w:rsid w:val="00A45345"/>
    <w:rsid w:val="00A45455"/>
    <w:rsid w:val="00A4547B"/>
    <w:rsid w:val="00A45AF0"/>
    <w:rsid w:val="00A45BCF"/>
    <w:rsid w:val="00A45DAD"/>
    <w:rsid w:val="00A46255"/>
    <w:rsid w:val="00A46263"/>
    <w:rsid w:val="00A463AC"/>
    <w:rsid w:val="00A4674B"/>
    <w:rsid w:val="00A46D21"/>
    <w:rsid w:val="00A46F12"/>
    <w:rsid w:val="00A478C3"/>
    <w:rsid w:val="00A47949"/>
    <w:rsid w:val="00A479F1"/>
    <w:rsid w:val="00A47F7E"/>
    <w:rsid w:val="00A50B31"/>
    <w:rsid w:val="00A50C5B"/>
    <w:rsid w:val="00A50D8D"/>
    <w:rsid w:val="00A51143"/>
    <w:rsid w:val="00A51189"/>
    <w:rsid w:val="00A51237"/>
    <w:rsid w:val="00A5187C"/>
    <w:rsid w:val="00A51A68"/>
    <w:rsid w:val="00A523C4"/>
    <w:rsid w:val="00A52613"/>
    <w:rsid w:val="00A52704"/>
    <w:rsid w:val="00A529F7"/>
    <w:rsid w:val="00A53276"/>
    <w:rsid w:val="00A53389"/>
    <w:rsid w:val="00A53A98"/>
    <w:rsid w:val="00A5427E"/>
    <w:rsid w:val="00A5455B"/>
    <w:rsid w:val="00A5461E"/>
    <w:rsid w:val="00A546BE"/>
    <w:rsid w:val="00A552F4"/>
    <w:rsid w:val="00A55FB8"/>
    <w:rsid w:val="00A5636E"/>
    <w:rsid w:val="00A56554"/>
    <w:rsid w:val="00A56584"/>
    <w:rsid w:val="00A56DE4"/>
    <w:rsid w:val="00A57033"/>
    <w:rsid w:val="00A572C6"/>
    <w:rsid w:val="00A572E6"/>
    <w:rsid w:val="00A57471"/>
    <w:rsid w:val="00A57478"/>
    <w:rsid w:val="00A57BF1"/>
    <w:rsid w:val="00A60506"/>
    <w:rsid w:val="00A6055E"/>
    <w:rsid w:val="00A61069"/>
    <w:rsid w:val="00A6108E"/>
    <w:rsid w:val="00A6141A"/>
    <w:rsid w:val="00A61580"/>
    <w:rsid w:val="00A61CE7"/>
    <w:rsid w:val="00A62001"/>
    <w:rsid w:val="00A6391B"/>
    <w:rsid w:val="00A6395E"/>
    <w:rsid w:val="00A63BBF"/>
    <w:rsid w:val="00A641E0"/>
    <w:rsid w:val="00A64304"/>
    <w:rsid w:val="00A64384"/>
    <w:rsid w:val="00A6441B"/>
    <w:rsid w:val="00A64D89"/>
    <w:rsid w:val="00A65137"/>
    <w:rsid w:val="00A651E9"/>
    <w:rsid w:val="00A65AB8"/>
    <w:rsid w:val="00A65F0C"/>
    <w:rsid w:val="00A660A1"/>
    <w:rsid w:val="00A663D7"/>
    <w:rsid w:val="00A664F2"/>
    <w:rsid w:val="00A669CD"/>
    <w:rsid w:val="00A669FA"/>
    <w:rsid w:val="00A66ABC"/>
    <w:rsid w:val="00A66EA7"/>
    <w:rsid w:val="00A67256"/>
    <w:rsid w:val="00A67572"/>
    <w:rsid w:val="00A679B9"/>
    <w:rsid w:val="00A67A8B"/>
    <w:rsid w:val="00A67F82"/>
    <w:rsid w:val="00A70209"/>
    <w:rsid w:val="00A7073E"/>
    <w:rsid w:val="00A70769"/>
    <w:rsid w:val="00A70A00"/>
    <w:rsid w:val="00A70B53"/>
    <w:rsid w:val="00A70C9E"/>
    <w:rsid w:val="00A70E46"/>
    <w:rsid w:val="00A713E6"/>
    <w:rsid w:val="00A71A13"/>
    <w:rsid w:val="00A71A3A"/>
    <w:rsid w:val="00A71AC2"/>
    <w:rsid w:val="00A72570"/>
    <w:rsid w:val="00A72A77"/>
    <w:rsid w:val="00A73301"/>
    <w:rsid w:val="00A736BB"/>
    <w:rsid w:val="00A73888"/>
    <w:rsid w:val="00A7394D"/>
    <w:rsid w:val="00A739A6"/>
    <w:rsid w:val="00A73A99"/>
    <w:rsid w:val="00A73CAD"/>
    <w:rsid w:val="00A73EC5"/>
    <w:rsid w:val="00A73F55"/>
    <w:rsid w:val="00A74004"/>
    <w:rsid w:val="00A74025"/>
    <w:rsid w:val="00A74070"/>
    <w:rsid w:val="00A741DF"/>
    <w:rsid w:val="00A74284"/>
    <w:rsid w:val="00A7479B"/>
    <w:rsid w:val="00A748B6"/>
    <w:rsid w:val="00A74A09"/>
    <w:rsid w:val="00A74B30"/>
    <w:rsid w:val="00A74C97"/>
    <w:rsid w:val="00A74CCD"/>
    <w:rsid w:val="00A74F37"/>
    <w:rsid w:val="00A75813"/>
    <w:rsid w:val="00A75918"/>
    <w:rsid w:val="00A75E8B"/>
    <w:rsid w:val="00A760A2"/>
    <w:rsid w:val="00A761A4"/>
    <w:rsid w:val="00A763B0"/>
    <w:rsid w:val="00A766CA"/>
    <w:rsid w:val="00A767B4"/>
    <w:rsid w:val="00A7686C"/>
    <w:rsid w:val="00A77731"/>
    <w:rsid w:val="00A77A8F"/>
    <w:rsid w:val="00A77E17"/>
    <w:rsid w:val="00A80460"/>
    <w:rsid w:val="00A807E9"/>
    <w:rsid w:val="00A80826"/>
    <w:rsid w:val="00A809AD"/>
    <w:rsid w:val="00A81397"/>
    <w:rsid w:val="00A813CE"/>
    <w:rsid w:val="00A815ED"/>
    <w:rsid w:val="00A817AE"/>
    <w:rsid w:val="00A81C7F"/>
    <w:rsid w:val="00A81FA2"/>
    <w:rsid w:val="00A822C0"/>
    <w:rsid w:val="00A822FD"/>
    <w:rsid w:val="00A829C1"/>
    <w:rsid w:val="00A832DE"/>
    <w:rsid w:val="00A83504"/>
    <w:rsid w:val="00A8376F"/>
    <w:rsid w:val="00A837A5"/>
    <w:rsid w:val="00A83918"/>
    <w:rsid w:val="00A83AB8"/>
    <w:rsid w:val="00A83E1D"/>
    <w:rsid w:val="00A846FE"/>
    <w:rsid w:val="00A84B8F"/>
    <w:rsid w:val="00A84CE0"/>
    <w:rsid w:val="00A84D93"/>
    <w:rsid w:val="00A84F81"/>
    <w:rsid w:val="00A84FB3"/>
    <w:rsid w:val="00A85260"/>
    <w:rsid w:val="00A852DB"/>
    <w:rsid w:val="00A85E51"/>
    <w:rsid w:val="00A8619E"/>
    <w:rsid w:val="00A86D4F"/>
    <w:rsid w:val="00A86EB2"/>
    <w:rsid w:val="00A8711F"/>
    <w:rsid w:val="00A87A70"/>
    <w:rsid w:val="00A87B1C"/>
    <w:rsid w:val="00A87D22"/>
    <w:rsid w:val="00A9012C"/>
    <w:rsid w:val="00A90330"/>
    <w:rsid w:val="00A9039E"/>
    <w:rsid w:val="00A90EF9"/>
    <w:rsid w:val="00A913CE"/>
    <w:rsid w:val="00A917C1"/>
    <w:rsid w:val="00A91A49"/>
    <w:rsid w:val="00A91DB2"/>
    <w:rsid w:val="00A920C1"/>
    <w:rsid w:val="00A9224E"/>
    <w:rsid w:val="00A9267C"/>
    <w:rsid w:val="00A928AD"/>
    <w:rsid w:val="00A92C51"/>
    <w:rsid w:val="00A92DB8"/>
    <w:rsid w:val="00A92F2D"/>
    <w:rsid w:val="00A92F49"/>
    <w:rsid w:val="00A930C0"/>
    <w:rsid w:val="00A935CB"/>
    <w:rsid w:val="00A937CD"/>
    <w:rsid w:val="00A93B33"/>
    <w:rsid w:val="00A94172"/>
    <w:rsid w:val="00A94313"/>
    <w:rsid w:val="00A943CA"/>
    <w:rsid w:val="00A9464F"/>
    <w:rsid w:val="00A9471B"/>
    <w:rsid w:val="00A947F3"/>
    <w:rsid w:val="00A94C7E"/>
    <w:rsid w:val="00A94DEF"/>
    <w:rsid w:val="00A95B6F"/>
    <w:rsid w:val="00A9669C"/>
    <w:rsid w:val="00A968A5"/>
    <w:rsid w:val="00A96F1D"/>
    <w:rsid w:val="00A9710C"/>
    <w:rsid w:val="00A9758F"/>
    <w:rsid w:val="00AA001C"/>
    <w:rsid w:val="00AA05D9"/>
    <w:rsid w:val="00AA070B"/>
    <w:rsid w:val="00AA0E54"/>
    <w:rsid w:val="00AA1018"/>
    <w:rsid w:val="00AA139D"/>
    <w:rsid w:val="00AA14F1"/>
    <w:rsid w:val="00AA151B"/>
    <w:rsid w:val="00AA1573"/>
    <w:rsid w:val="00AA1A03"/>
    <w:rsid w:val="00AA1CF4"/>
    <w:rsid w:val="00AA28DD"/>
    <w:rsid w:val="00AA2C00"/>
    <w:rsid w:val="00AA2D52"/>
    <w:rsid w:val="00AA2E85"/>
    <w:rsid w:val="00AA3079"/>
    <w:rsid w:val="00AA3363"/>
    <w:rsid w:val="00AA350C"/>
    <w:rsid w:val="00AA3521"/>
    <w:rsid w:val="00AA360D"/>
    <w:rsid w:val="00AA38C4"/>
    <w:rsid w:val="00AA3E13"/>
    <w:rsid w:val="00AA3E91"/>
    <w:rsid w:val="00AA4196"/>
    <w:rsid w:val="00AA4A1E"/>
    <w:rsid w:val="00AA4CC8"/>
    <w:rsid w:val="00AA4F5C"/>
    <w:rsid w:val="00AA5398"/>
    <w:rsid w:val="00AA53BA"/>
    <w:rsid w:val="00AA53C8"/>
    <w:rsid w:val="00AA545A"/>
    <w:rsid w:val="00AA5DC6"/>
    <w:rsid w:val="00AA66DC"/>
    <w:rsid w:val="00AA6705"/>
    <w:rsid w:val="00AA68AD"/>
    <w:rsid w:val="00AA6B66"/>
    <w:rsid w:val="00AA6E84"/>
    <w:rsid w:val="00AA6EFE"/>
    <w:rsid w:val="00AA7253"/>
    <w:rsid w:val="00AA7345"/>
    <w:rsid w:val="00AA73AF"/>
    <w:rsid w:val="00AA760A"/>
    <w:rsid w:val="00AA77C3"/>
    <w:rsid w:val="00AA7965"/>
    <w:rsid w:val="00AA7BF6"/>
    <w:rsid w:val="00AA7C45"/>
    <w:rsid w:val="00AA7C64"/>
    <w:rsid w:val="00AA7FA3"/>
    <w:rsid w:val="00AB0172"/>
    <w:rsid w:val="00AB020E"/>
    <w:rsid w:val="00AB0359"/>
    <w:rsid w:val="00AB040E"/>
    <w:rsid w:val="00AB04AC"/>
    <w:rsid w:val="00AB0A6B"/>
    <w:rsid w:val="00AB0E45"/>
    <w:rsid w:val="00AB10F9"/>
    <w:rsid w:val="00AB1177"/>
    <w:rsid w:val="00AB1186"/>
    <w:rsid w:val="00AB1BF6"/>
    <w:rsid w:val="00AB210B"/>
    <w:rsid w:val="00AB26C3"/>
    <w:rsid w:val="00AB28B9"/>
    <w:rsid w:val="00AB2BA0"/>
    <w:rsid w:val="00AB33A6"/>
    <w:rsid w:val="00AB35E2"/>
    <w:rsid w:val="00AB37DE"/>
    <w:rsid w:val="00AB3E22"/>
    <w:rsid w:val="00AB43FF"/>
    <w:rsid w:val="00AB461C"/>
    <w:rsid w:val="00AB4B8B"/>
    <w:rsid w:val="00AB4BCE"/>
    <w:rsid w:val="00AB5074"/>
    <w:rsid w:val="00AB54CD"/>
    <w:rsid w:val="00AB5B1F"/>
    <w:rsid w:val="00AB5D4C"/>
    <w:rsid w:val="00AB5DF0"/>
    <w:rsid w:val="00AB5E49"/>
    <w:rsid w:val="00AB6085"/>
    <w:rsid w:val="00AB6750"/>
    <w:rsid w:val="00AB6C05"/>
    <w:rsid w:val="00AB6C5E"/>
    <w:rsid w:val="00AB76EC"/>
    <w:rsid w:val="00AB7749"/>
    <w:rsid w:val="00AB77FF"/>
    <w:rsid w:val="00AB7972"/>
    <w:rsid w:val="00AB7A92"/>
    <w:rsid w:val="00AB7C40"/>
    <w:rsid w:val="00AC0397"/>
    <w:rsid w:val="00AC040B"/>
    <w:rsid w:val="00AC07ED"/>
    <w:rsid w:val="00AC0E45"/>
    <w:rsid w:val="00AC0EBA"/>
    <w:rsid w:val="00AC0F46"/>
    <w:rsid w:val="00AC10C9"/>
    <w:rsid w:val="00AC11A8"/>
    <w:rsid w:val="00AC159D"/>
    <w:rsid w:val="00AC1693"/>
    <w:rsid w:val="00AC1718"/>
    <w:rsid w:val="00AC173D"/>
    <w:rsid w:val="00AC17AF"/>
    <w:rsid w:val="00AC1D90"/>
    <w:rsid w:val="00AC2035"/>
    <w:rsid w:val="00AC205A"/>
    <w:rsid w:val="00AC2627"/>
    <w:rsid w:val="00AC280C"/>
    <w:rsid w:val="00AC2845"/>
    <w:rsid w:val="00AC2C22"/>
    <w:rsid w:val="00AC2E73"/>
    <w:rsid w:val="00AC33DB"/>
    <w:rsid w:val="00AC3AAF"/>
    <w:rsid w:val="00AC3F23"/>
    <w:rsid w:val="00AC4080"/>
    <w:rsid w:val="00AC42EC"/>
    <w:rsid w:val="00AC43FD"/>
    <w:rsid w:val="00AC44F9"/>
    <w:rsid w:val="00AC4604"/>
    <w:rsid w:val="00AC4727"/>
    <w:rsid w:val="00AC486E"/>
    <w:rsid w:val="00AC4D59"/>
    <w:rsid w:val="00AC4DE0"/>
    <w:rsid w:val="00AC530B"/>
    <w:rsid w:val="00AC552A"/>
    <w:rsid w:val="00AC56B7"/>
    <w:rsid w:val="00AC57A4"/>
    <w:rsid w:val="00AC5AB6"/>
    <w:rsid w:val="00AC5D11"/>
    <w:rsid w:val="00AC6017"/>
    <w:rsid w:val="00AC6265"/>
    <w:rsid w:val="00AC62F0"/>
    <w:rsid w:val="00AC69D7"/>
    <w:rsid w:val="00AC6B7C"/>
    <w:rsid w:val="00AC7138"/>
    <w:rsid w:val="00AC71CD"/>
    <w:rsid w:val="00AC723B"/>
    <w:rsid w:val="00AC7520"/>
    <w:rsid w:val="00AC7537"/>
    <w:rsid w:val="00AC75E2"/>
    <w:rsid w:val="00AC7756"/>
    <w:rsid w:val="00AC7956"/>
    <w:rsid w:val="00AC7A84"/>
    <w:rsid w:val="00AC7C8E"/>
    <w:rsid w:val="00AD00E0"/>
    <w:rsid w:val="00AD08A8"/>
    <w:rsid w:val="00AD0A03"/>
    <w:rsid w:val="00AD0A62"/>
    <w:rsid w:val="00AD0BDE"/>
    <w:rsid w:val="00AD1008"/>
    <w:rsid w:val="00AD159B"/>
    <w:rsid w:val="00AD1B70"/>
    <w:rsid w:val="00AD2439"/>
    <w:rsid w:val="00AD24B1"/>
    <w:rsid w:val="00AD24CE"/>
    <w:rsid w:val="00AD25E3"/>
    <w:rsid w:val="00AD26E1"/>
    <w:rsid w:val="00AD2708"/>
    <w:rsid w:val="00AD2B65"/>
    <w:rsid w:val="00AD3298"/>
    <w:rsid w:val="00AD347C"/>
    <w:rsid w:val="00AD35F5"/>
    <w:rsid w:val="00AD36F7"/>
    <w:rsid w:val="00AD390E"/>
    <w:rsid w:val="00AD3A0F"/>
    <w:rsid w:val="00AD3A7F"/>
    <w:rsid w:val="00AD3D7A"/>
    <w:rsid w:val="00AD3DA0"/>
    <w:rsid w:val="00AD3F55"/>
    <w:rsid w:val="00AD4437"/>
    <w:rsid w:val="00AD454E"/>
    <w:rsid w:val="00AD48EF"/>
    <w:rsid w:val="00AD4DFE"/>
    <w:rsid w:val="00AD4F69"/>
    <w:rsid w:val="00AD519F"/>
    <w:rsid w:val="00AD5550"/>
    <w:rsid w:val="00AD5E24"/>
    <w:rsid w:val="00AD5E52"/>
    <w:rsid w:val="00AD61A8"/>
    <w:rsid w:val="00AD63CA"/>
    <w:rsid w:val="00AD6B94"/>
    <w:rsid w:val="00AD6E12"/>
    <w:rsid w:val="00AD6EE7"/>
    <w:rsid w:val="00AD6EF3"/>
    <w:rsid w:val="00AD7135"/>
    <w:rsid w:val="00AD72EA"/>
    <w:rsid w:val="00AD7362"/>
    <w:rsid w:val="00AD76A2"/>
    <w:rsid w:val="00AD7976"/>
    <w:rsid w:val="00AD79BE"/>
    <w:rsid w:val="00AD7A76"/>
    <w:rsid w:val="00AD7BAA"/>
    <w:rsid w:val="00AD7F79"/>
    <w:rsid w:val="00AE01A6"/>
    <w:rsid w:val="00AE0ACD"/>
    <w:rsid w:val="00AE0B21"/>
    <w:rsid w:val="00AE0C19"/>
    <w:rsid w:val="00AE0C86"/>
    <w:rsid w:val="00AE1339"/>
    <w:rsid w:val="00AE14EF"/>
    <w:rsid w:val="00AE1A05"/>
    <w:rsid w:val="00AE2154"/>
    <w:rsid w:val="00AE26E7"/>
    <w:rsid w:val="00AE2926"/>
    <w:rsid w:val="00AE2A34"/>
    <w:rsid w:val="00AE2B2B"/>
    <w:rsid w:val="00AE2FE7"/>
    <w:rsid w:val="00AE322B"/>
    <w:rsid w:val="00AE3D7B"/>
    <w:rsid w:val="00AE3DF7"/>
    <w:rsid w:val="00AE4012"/>
    <w:rsid w:val="00AE4372"/>
    <w:rsid w:val="00AE46DA"/>
    <w:rsid w:val="00AE4E7F"/>
    <w:rsid w:val="00AE5001"/>
    <w:rsid w:val="00AE534D"/>
    <w:rsid w:val="00AE5560"/>
    <w:rsid w:val="00AE5724"/>
    <w:rsid w:val="00AE5C51"/>
    <w:rsid w:val="00AE5E33"/>
    <w:rsid w:val="00AE600D"/>
    <w:rsid w:val="00AE6232"/>
    <w:rsid w:val="00AE62F4"/>
    <w:rsid w:val="00AE6A32"/>
    <w:rsid w:val="00AE6A58"/>
    <w:rsid w:val="00AE6B3A"/>
    <w:rsid w:val="00AE6D3B"/>
    <w:rsid w:val="00AE6F3E"/>
    <w:rsid w:val="00AE6FB3"/>
    <w:rsid w:val="00AE6FFA"/>
    <w:rsid w:val="00AE706A"/>
    <w:rsid w:val="00AE7528"/>
    <w:rsid w:val="00AF0082"/>
    <w:rsid w:val="00AF01FD"/>
    <w:rsid w:val="00AF039D"/>
    <w:rsid w:val="00AF042A"/>
    <w:rsid w:val="00AF0463"/>
    <w:rsid w:val="00AF05A6"/>
    <w:rsid w:val="00AF070A"/>
    <w:rsid w:val="00AF0DC7"/>
    <w:rsid w:val="00AF1127"/>
    <w:rsid w:val="00AF1532"/>
    <w:rsid w:val="00AF15F7"/>
    <w:rsid w:val="00AF1E68"/>
    <w:rsid w:val="00AF1FBA"/>
    <w:rsid w:val="00AF222F"/>
    <w:rsid w:val="00AF22F6"/>
    <w:rsid w:val="00AF2496"/>
    <w:rsid w:val="00AF2B2C"/>
    <w:rsid w:val="00AF2B5D"/>
    <w:rsid w:val="00AF2EC6"/>
    <w:rsid w:val="00AF3B35"/>
    <w:rsid w:val="00AF3E1F"/>
    <w:rsid w:val="00AF41FE"/>
    <w:rsid w:val="00AF4258"/>
    <w:rsid w:val="00AF425A"/>
    <w:rsid w:val="00AF4439"/>
    <w:rsid w:val="00AF476F"/>
    <w:rsid w:val="00AF4861"/>
    <w:rsid w:val="00AF4AD2"/>
    <w:rsid w:val="00AF4E7D"/>
    <w:rsid w:val="00AF510B"/>
    <w:rsid w:val="00AF5528"/>
    <w:rsid w:val="00AF5B1F"/>
    <w:rsid w:val="00AF5C80"/>
    <w:rsid w:val="00AF63A8"/>
    <w:rsid w:val="00AF6BEF"/>
    <w:rsid w:val="00AF6C0C"/>
    <w:rsid w:val="00AF7465"/>
    <w:rsid w:val="00AF7AA5"/>
    <w:rsid w:val="00AF7BAF"/>
    <w:rsid w:val="00AF7D5E"/>
    <w:rsid w:val="00B000EF"/>
    <w:rsid w:val="00B002E8"/>
    <w:rsid w:val="00B003F7"/>
    <w:rsid w:val="00B0060B"/>
    <w:rsid w:val="00B00868"/>
    <w:rsid w:val="00B01069"/>
    <w:rsid w:val="00B010BC"/>
    <w:rsid w:val="00B01430"/>
    <w:rsid w:val="00B0152D"/>
    <w:rsid w:val="00B01569"/>
    <w:rsid w:val="00B0178E"/>
    <w:rsid w:val="00B01FC4"/>
    <w:rsid w:val="00B02213"/>
    <w:rsid w:val="00B02287"/>
    <w:rsid w:val="00B02428"/>
    <w:rsid w:val="00B024B1"/>
    <w:rsid w:val="00B02961"/>
    <w:rsid w:val="00B02A9C"/>
    <w:rsid w:val="00B02CBB"/>
    <w:rsid w:val="00B03297"/>
    <w:rsid w:val="00B0354A"/>
    <w:rsid w:val="00B03BA0"/>
    <w:rsid w:val="00B03BBD"/>
    <w:rsid w:val="00B03C83"/>
    <w:rsid w:val="00B03D98"/>
    <w:rsid w:val="00B041F0"/>
    <w:rsid w:val="00B04512"/>
    <w:rsid w:val="00B04598"/>
    <w:rsid w:val="00B04866"/>
    <w:rsid w:val="00B04D84"/>
    <w:rsid w:val="00B0564E"/>
    <w:rsid w:val="00B05EE6"/>
    <w:rsid w:val="00B06145"/>
    <w:rsid w:val="00B06648"/>
    <w:rsid w:val="00B066FF"/>
    <w:rsid w:val="00B06805"/>
    <w:rsid w:val="00B069C1"/>
    <w:rsid w:val="00B06AFB"/>
    <w:rsid w:val="00B06E9D"/>
    <w:rsid w:val="00B071FE"/>
    <w:rsid w:val="00B0722C"/>
    <w:rsid w:val="00B07593"/>
    <w:rsid w:val="00B07612"/>
    <w:rsid w:val="00B0794F"/>
    <w:rsid w:val="00B079BA"/>
    <w:rsid w:val="00B07A35"/>
    <w:rsid w:val="00B07F9C"/>
    <w:rsid w:val="00B07FC7"/>
    <w:rsid w:val="00B10282"/>
    <w:rsid w:val="00B10626"/>
    <w:rsid w:val="00B10740"/>
    <w:rsid w:val="00B10CC0"/>
    <w:rsid w:val="00B10D4C"/>
    <w:rsid w:val="00B10DCC"/>
    <w:rsid w:val="00B10EE2"/>
    <w:rsid w:val="00B110FF"/>
    <w:rsid w:val="00B115E8"/>
    <w:rsid w:val="00B119EF"/>
    <w:rsid w:val="00B11BF7"/>
    <w:rsid w:val="00B11D7E"/>
    <w:rsid w:val="00B1201C"/>
    <w:rsid w:val="00B12185"/>
    <w:rsid w:val="00B12486"/>
    <w:rsid w:val="00B125E4"/>
    <w:rsid w:val="00B1261F"/>
    <w:rsid w:val="00B127FA"/>
    <w:rsid w:val="00B12829"/>
    <w:rsid w:val="00B12EA2"/>
    <w:rsid w:val="00B13133"/>
    <w:rsid w:val="00B133C1"/>
    <w:rsid w:val="00B13591"/>
    <w:rsid w:val="00B137A5"/>
    <w:rsid w:val="00B1390C"/>
    <w:rsid w:val="00B13B2D"/>
    <w:rsid w:val="00B13BD6"/>
    <w:rsid w:val="00B13E84"/>
    <w:rsid w:val="00B13EE4"/>
    <w:rsid w:val="00B141CB"/>
    <w:rsid w:val="00B14475"/>
    <w:rsid w:val="00B14A43"/>
    <w:rsid w:val="00B14B19"/>
    <w:rsid w:val="00B14BEE"/>
    <w:rsid w:val="00B14C5D"/>
    <w:rsid w:val="00B14CCE"/>
    <w:rsid w:val="00B14EF3"/>
    <w:rsid w:val="00B15239"/>
    <w:rsid w:val="00B152B7"/>
    <w:rsid w:val="00B15A0D"/>
    <w:rsid w:val="00B1615A"/>
    <w:rsid w:val="00B1617F"/>
    <w:rsid w:val="00B16361"/>
    <w:rsid w:val="00B16602"/>
    <w:rsid w:val="00B166C5"/>
    <w:rsid w:val="00B16921"/>
    <w:rsid w:val="00B169F9"/>
    <w:rsid w:val="00B16B24"/>
    <w:rsid w:val="00B16B9E"/>
    <w:rsid w:val="00B16F70"/>
    <w:rsid w:val="00B17035"/>
    <w:rsid w:val="00B1716C"/>
    <w:rsid w:val="00B1758B"/>
    <w:rsid w:val="00B177E7"/>
    <w:rsid w:val="00B17BB1"/>
    <w:rsid w:val="00B17E6D"/>
    <w:rsid w:val="00B17F5C"/>
    <w:rsid w:val="00B20808"/>
    <w:rsid w:val="00B20F8D"/>
    <w:rsid w:val="00B2171C"/>
    <w:rsid w:val="00B21AE9"/>
    <w:rsid w:val="00B22114"/>
    <w:rsid w:val="00B221B2"/>
    <w:rsid w:val="00B2255F"/>
    <w:rsid w:val="00B229CF"/>
    <w:rsid w:val="00B22C11"/>
    <w:rsid w:val="00B22FED"/>
    <w:rsid w:val="00B23180"/>
    <w:rsid w:val="00B23189"/>
    <w:rsid w:val="00B23228"/>
    <w:rsid w:val="00B2322E"/>
    <w:rsid w:val="00B2357A"/>
    <w:rsid w:val="00B23602"/>
    <w:rsid w:val="00B239E1"/>
    <w:rsid w:val="00B243EC"/>
    <w:rsid w:val="00B24532"/>
    <w:rsid w:val="00B24D44"/>
    <w:rsid w:val="00B24D71"/>
    <w:rsid w:val="00B24D77"/>
    <w:rsid w:val="00B24FB8"/>
    <w:rsid w:val="00B2518A"/>
    <w:rsid w:val="00B2532E"/>
    <w:rsid w:val="00B2566A"/>
    <w:rsid w:val="00B25865"/>
    <w:rsid w:val="00B25BC8"/>
    <w:rsid w:val="00B25DAB"/>
    <w:rsid w:val="00B261CE"/>
    <w:rsid w:val="00B26544"/>
    <w:rsid w:val="00B266BB"/>
    <w:rsid w:val="00B26846"/>
    <w:rsid w:val="00B26B37"/>
    <w:rsid w:val="00B26F30"/>
    <w:rsid w:val="00B27919"/>
    <w:rsid w:val="00B27B9B"/>
    <w:rsid w:val="00B27C2E"/>
    <w:rsid w:val="00B300D8"/>
    <w:rsid w:val="00B30305"/>
    <w:rsid w:val="00B30572"/>
    <w:rsid w:val="00B307FB"/>
    <w:rsid w:val="00B30AEF"/>
    <w:rsid w:val="00B30EF9"/>
    <w:rsid w:val="00B31E06"/>
    <w:rsid w:val="00B31FB0"/>
    <w:rsid w:val="00B321BE"/>
    <w:rsid w:val="00B322B5"/>
    <w:rsid w:val="00B3236E"/>
    <w:rsid w:val="00B324C4"/>
    <w:rsid w:val="00B325F0"/>
    <w:rsid w:val="00B3284A"/>
    <w:rsid w:val="00B32A0F"/>
    <w:rsid w:val="00B32BAC"/>
    <w:rsid w:val="00B32C71"/>
    <w:rsid w:val="00B32FFE"/>
    <w:rsid w:val="00B33012"/>
    <w:rsid w:val="00B33174"/>
    <w:rsid w:val="00B33176"/>
    <w:rsid w:val="00B33442"/>
    <w:rsid w:val="00B336BA"/>
    <w:rsid w:val="00B33AF4"/>
    <w:rsid w:val="00B33EFA"/>
    <w:rsid w:val="00B33F78"/>
    <w:rsid w:val="00B34147"/>
    <w:rsid w:val="00B3433D"/>
    <w:rsid w:val="00B3440E"/>
    <w:rsid w:val="00B34A9C"/>
    <w:rsid w:val="00B34F51"/>
    <w:rsid w:val="00B35021"/>
    <w:rsid w:val="00B35045"/>
    <w:rsid w:val="00B35117"/>
    <w:rsid w:val="00B3520D"/>
    <w:rsid w:val="00B353F6"/>
    <w:rsid w:val="00B358A4"/>
    <w:rsid w:val="00B35B03"/>
    <w:rsid w:val="00B35F64"/>
    <w:rsid w:val="00B35FBF"/>
    <w:rsid w:val="00B36407"/>
    <w:rsid w:val="00B36882"/>
    <w:rsid w:val="00B36C60"/>
    <w:rsid w:val="00B36CB8"/>
    <w:rsid w:val="00B36F10"/>
    <w:rsid w:val="00B3704F"/>
    <w:rsid w:val="00B3786F"/>
    <w:rsid w:val="00B379B7"/>
    <w:rsid w:val="00B379FF"/>
    <w:rsid w:val="00B37CB2"/>
    <w:rsid w:val="00B37ED0"/>
    <w:rsid w:val="00B40062"/>
    <w:rsid w:val="00B400F8"/>
    <w:rsid w:val="00B40363"/>
    <w:rsid w:val="00B40EB0"/>
    <w:rsid w:val="00B41104"/>
    <w:rsid w:val="00B41112"/>
    <w:rsid w:val="00B415FF"/>
    <w:rsid w:val="00B4188E"/>
    <w:rsid w:val="00B42036"/>
    <w:rsid w:val="00B4212B"/>
    <w:rsid w:val="00B42836"/>
    <w:rsid w:val="00B42965"/>
    <w:rsid w:val="00B42AF5"/>
    <w:rsid w:val="00B42D3C"/>
    <w:rsid w:val="00B43871"/>
    <w:rsid w:val="00B439BF"/>
    <w:rsid w:val="00B43B31"/>
    <w:rsid w:val="00B43E3A"/>
    <w:rsid w:val="00B43EB6"/>
    <w:rsid w:val="00B43F61"/>
    <w:rsid w:val="00B445E7"/>
    <w:rsid w:val="00B448FB"/>
    <w:rsid w:val="00B44A10"/>
    <w:rsid w:val="00B44CA6"/>
    <w:rsid w:val="00B44DCB"/>
    <w:rsid w:val="00B44FC9"/>
    <w:rsid w:val="00B4512F"/>
    <w:rsid w:val="00B45CA8"/>
    <w:rsid w:val="00B46076"/>
    <w:rsid w:val="00B461EE"/>
    <w:rsid w:val="00B46356"/>
    <w:rsid w:val="00B467BE"/>
    <w:rsid w:val="00B468AB"/>
    <w:rsid w:val="00B469A2"/>
    <w:rsid w:val="00B46F72"/>
    <w:rsid w:val="00B4717C"/>
    <w:rsid w:val="00B47CC8"/>
    <w:rsid w:val="00B47DA4"/>
    <w:rsid w:val="00B47EA5"/>
    <w:rsid w:val="00B47F55"/>
    <w:rsid w:val="00B47F85"/>
    <w:rsid w:val="00B50929"/>
    <w:rsid w:val="00B50C58"/>
    <w:rsid w:val="00B51201"/>
    <w:rsid w:val="00B51530"/>
    <w:rsid w:val="00B515D1"/>
    <w:rsid w:val="00B51CC5"/>
    <w:rsid w:val="00B52080"/>
    <w:rsid w:val="00B526E9"/>
    <w:rsid w:val="00B5297F"/>
    <w:rsid w:val="00B52B78"/>
    <w:rsid w:val="00B52BF2"/>
    <w:rsid w:val="00B52C9A"/>
    <w:rsid w:val="00B52ECF"/>
    <w:rsid w:val="00B52F9E"/>
    <w:rsid w:val="00B53468"/>
    <w:rsid w:val="00B53516"/>
    <w:rsid w:val="00B537F8"/>
    <w:rsid w:val="00B53D32"/>
    <w:rsid w:val="00B53D68"/>
    <w:rsid w:val="00B53EDF"/>
    <w:rsid w:val="00B540F0"/>
    <w:rsid w:val="00B54377"/>
    <w:rsid w:val="00B54757"/>
    <w:rsid w:val="00B54A39"/>
    <w:rsid w:val="00B54C51"/>
    <w:rsid w:val="00B54C97"/>
    <w:rsid w:val="00B54F7D"/>
    <w:rsid w:val="00B551DE"/>
    <w:rsid w:val="00B55799"/>
    <w:rsid w:val="00B5579F"/>
    <w:rsid w:val="00B55824"/>
    <w:rsid w:val="00B55D0C"/>
    <w:rsid w:val="00B562C0"/>
    <w:rsid w:val="00B563D2"/>
    <w:rsid w:val="00B5651A"/>
    <w:rsid w:val="00B5655F"/>
    <w:rsid w:val="00B566F1"/>
    <w:rsid w:val="00B56758"/>
    <w:rsid w:val="00B567B6"/>
    <w:rsid w:val="00B56840"/>
    <w:rsid w:val="00B56A1C"/>
    <w:rsid w:val="00B5744D"/>
    <w:rsid w:val="00B5747A"/>
    <w:rsid w:val="00B57591"/>
    <w:rsid w:val="00B575A6"/>
    <w:rsid w:val="00B5771C"/>
    <w:rsid w:val="00B579C2"/>
    <w:rsid w:val="00B57B62"/>
    <w:rsid w:val="00B57C2E"/>
    <w:rsid w:val="00B57C7E"/>
    <w:rsid w:val="00B57DD7"/>
    <w:rsid w:val="00B57E3F"/>
    <w:rsid w:val="00B57FC1"/>
    <w:rsid w:val="00B6003C"/>
    <w:rsid w:val="00B6019D"/>
    <w:rsid w:val="00B601AC"/>
    <w:rsid w:val="00B604FD"/>
    <w:rsid w:val="00B60624"/>
    <w:rsid w:val="00B60872"/>
    <w:rsid w:val="00B609C7"/>
    <w:rsid w:val="00B60B03"/>
    <w:rsid w:val="00B60F6F"/>
    <w:rsid w:val="00B6106C"/>
    <w:rsid w:val="00B610D9"/>
    <w:rsid w:val="00B61284"/>
    <w:rsid w:val="00B61714"/>
    <w:rsid w:val="00B618F2"/>
    <w:rsid w:val="00B61BAA"/>
    <w:rsid w:val="00B625A1"/>
    <w:rsid w:val="00B627EE"/>
    <w:rsid w:val="00B62873"/>
    <w:rsid w:val="00B62AD0"/>
    <w:rsid w:val="00B62C1F"/>
    <w:rsid w:val="00B62C8C"/>
    <w:rsid w:val="00B62D38"/>
    <w:rsid w:val="00B6311F"/>
    <w:rsid w:val="00B63279"/>
    <w:rsid w:val="00B6338E"/>
    <w:rsid w:val="00B63F8D"/>
    <w:rsid w:val="00B64020"/>
    <w:rsid w:val="00B645CD"/>
    <w:rsid w:val="00B64705"/>
    <w:rsid w:val="00B648B6"/>
    <w:rsid w:val="00B64CAD"/>
    <w:rsid w:val="00B650A6"/>
    <w:rsid w:val="00B652F3"/>
    <w:rsid w:val="00B656C9"/>
    <w:rsid w:val="00B656CC"/>
    <w:rsid w:val="00B657AE"/>
    <w:rsid w:val="00B657C7"/>
    <w:rsid w:val="00B66186"/>
    <w:rsid w:val="00B6641C"/>
    <w:rsid w:val="00B6695B"/>
    <w:rsid w:val="00B669F8"/>
    <w:rsid w:val="00B66E8A"/>
    <w:rsid w:val="00B66F88"/>
    <w:rsid w:val="00B66FEF"/>
    <w:rsid w:val="00B67040"/>
    <w:rsid w:val="00B672A8"/>
    <w:rsid w:val="00B672D4"/>
    <w:rsid w:val="00B679AB"/>
    <w:rsid w:val="00B67B60"/>
    <w:rsid w:val="00B67E03"/>
    <w:rsid w:val="00B70898"/>
    <w:rsid w:val="00B70D66"/>
    <w:rsid w:val="00B70E2E"/>
    <w:rsid w:val="00B70E7C"/>
    <w:rsid w:val="00B7119A"/>
    <w:rsid w:val="00B7182C"/>
    <w:rsid w:val="00B71892"/>
    <w:rsid w:val="00B718A1"/>
    <w:rsid w:val="00B71B02"/>
    <w:rsid w:val="00B71E87"/>
    <w:rsid w:val="00B7219D"/>
    <w:rsid w:val="00B727B8"/>
    <w:rsid w:val="00B72846"/>
    <w:rsid w:val="00B72C07"/>
    <w:rsid w:val="00B72CFB"/>
    <w:rsid w:val="00B72DD5"/>
    <w:rsid w:val="00B72F4C"/>
    <w:rsid w:val="00B73514"/>
    <w:rsid w:val="00B7363B"/>
    <w:rsid w:val="00B73864"/>
    <w:rsid w:val="00B73C5F"/>
    <w:rsid w:val="00B74005"/>
    <w:rsid w:val="00B74053"/>
    <w:rsid w:val="00B741A6"/>
    <w:rsid w:val="00B744BF"/>
    <w:rsid w:val="00B7450F"/>
    <w:rsid w:val="00B74CFB"/>
    <w:rsid w:val="00B74DF1"/>
    <w:rsid w:val="00B750A4"/>
    <w:rsid w:val="00B7517C"/>
    <w:rsid w:val="00B75980"/>
    <w:rsid w:val="00B75AFC"/>
    <w:rsid w:val="00B75C2B"/>
    <w:rsid w:val="00B75D17"/>
    <w:rsid w:val="00B75D91"/>
    <w:rsid w:val="00B75F5B"/>
    <w:rsid w:val="00B76206"/>
    <w:rsid w:val="00B762FB"/>
    <w:rsid w:val="00B763CA"/>
    <w:rsid w:val="00B76603"/>
    <w:rsid w:val="00B76656"/>
    <w:rsid w:val="00B76AC5"/>
    <w:rsid w:val="00B775BA"/>
    <w:rsid w:val="00B77704"/>
    <w:rsid w:val="00B80731"/>
    <w:rsid w:val="00B8073C"/>
    <w:rsid w:val="00B80888"/>
    <w:rsid w:val="00B80FE9"/>
    <w:rsid w:val="00B816FC"/>
    <w:rsid w:val="00B817EC"/>
    <w:rsid w:val="00B81932"/>
    <w:rsid w:val="00B82085"/>
    <w:rsid w:val="00B820B0"/>
    <w:rsid w:val="00B821A3"/>
    <w:rsid w:val="00B823CB"/>
    <w:rsid w:val="00B82723"/>
    <w:rsid w:val="00B82AD7"/>
    <w:rsid w:val="00B82E02"/>
    <w:rsid w:val="00B8319D"/>
    <w:rsid w:val="00B83943"/>
    <w:rsid w:val="00B83B5E"/>
    <w:rsid w:val="00B8411E"/>
    <w:rsid w:val="00B841A9"/>
    <w:rsid w:val="00B841C7"/>
    <w:rsid w:val="00B843FB"/>
    <w:rsid w:val="00B847FB"/>
    <w:rsid w:val="00B847FF"/>
    <w:rsid w:val="00B8496A"/>
    <w:rsid w:val="00B849A8"/>
    <w:rsid w:val="00B84B1C"/>
    <w:rsid w:val="00B84D63"/>
    <w:rsid w:val="00B84DFD"/>
    <w:rsid w:val="00B85022"/>
    <w:rsid w:val="00B85359"/>
    <w:rsid w:val="00B854D8"/>
    <w:rsid w:val="00B856F7"/>
    <w:rsid w:val="00B85D37"/>
    <w:rsid w:val="00B85F21"/>
    <w:rsid w:val="00B8635B"/>
    <w:rsid w:val="00B86362"/>
    <w:rsid w:val="00B86437"/>
    <w:rsid w:val="00B8645F"/>
    <w:rsid w:val="00B86708"/>
    <w:rsid w:val="00B869BA"/>
    <w:rsid w:val="00B86A16"/>
    <w:rsid w:val="00B86E5D"/>
    <w:rsid w:val="00B873D3"/>
    <w:rsid w:val="00B87738"/>
    <w:rsid w:val="00B87BCC"/>
    <w:rsid w:val="00B906FA"/>
    <w:rsid w:val="00B90827"/>
    <w:rsid w:val="00B90B2E"/>
    <w:rsid w:val="00B915D8"/>
    <w:rsid w:val="00B91795"/>
    <w:rsid w:val="00B91ABD"/>
    <w:rsid w:val="00B91DD0"/>
    <w:rsid w:val="00B920E2"/>
    <w:rsid w:val="00B920EC"/>
    <w:rsid w:val="00B924F6"/>
    <w:rsid w:val="00B925C0"/>
    <w:rsid w:val="00B92665"/>
    <w:rsid w:val="00B92FEE"/>
    <w:rsid w:val="00B92FFB"/>
    <w:rsid w:val="00B9324C"/>
    <w:rsid w:val="00B936F9"/>
    <w:rsid w:val="00B93A83"/>
    <w:rsid w:val="00B93C16"/>
    <w:rsid w:val="00B93CB0"/>
    <w:rsid w:val="00B93D07"/>
    <w:rsid w:val="00B93E97"/>
    <w:rsid w:val="00B9408E"/>
    <w:rsid w:val="00B9445F"/>
    <w:rsid w:val="00B94771"/>
    <w:rsid w:val="00B94993"/>
    <w:rsid w:val="00B949CF"/>
    <w:rsid w:val="00B94FD9"/>
    <w:rsid w:val="00B950D7"/>
    <w:rsid w:val="00B9527C"/>
    <w:rsid w:val="00B95558"/>
    <w:rsid w:val="00B955F0"/>
    <w:rsid w:val="00B958D4"/>
    <w:rsid w:val="00B95A9D"/>
    <w:rsid w:val="00B95B9D"/>
    <w:rsid w:val="00B9616E"/>
    <w:rsid w:val="00B964D8"/>
    <w:rsid w:val="00B968A0"/>
    <w:rsid w:val="00B96944"/>
    <w:rsid w:val="00B96A6D"/>
    <w:rsid w:val="00B96D4E"/>
    <w:rsid w:val="00B97039"/>
    <w:rsid w:val="00B9706B"/>
    <w:rsid w:val="00B976AB"/>
    <w:rsid w:val="00B97709"/>
    <w:rsid w:val="00BA00BE"/>
    <w:rsid w:val="00BA043D"/>
    <w:rsid w:val="00BA05DB"/>
    <w:rsid w:val="00BA0754"/>
    <w:rsid w:val="00BA0946"/>
    <w:rsid w:val="00BA0E58"/>
    <w:rsid w:val="00BA1122"/>
    <w:rsid w:val="00BA18AB"/>
    <w:rsid w:val="00BA2001"/>
    <w:rsid w:val="00BA2483"/>
    <w:rsid w:val="00BA2686"/>
    <w:rsid w:val="00BA277B"/>
    <w:rsid w:val="00BA287B"/>
    <w:rsid w:val="00BA2D28"/>
    <w:rsid w:val="00BA2E5C"/>
    <w:rsid w:val="00BA2EF8"/>
    <w:rsid w:val="00BA358F"/>
    <w:rsid w:val="00BA36A8"/>
    <w:rsid w:val="00BA3C18"/>
    <w:rsid w:val="00BA3E19"/>
    <w:rsid w:val="00BA3E91"/>
    <w:rsid w:val="00BA3F61"/>
    <w:rsid w:val="00BA40F6"/>
    <w:rsid w:val="00BA4369"/>
    <w:rsid w:val="00BA44A3"/>
    <w:rsid w:val="00BA468D"/>
    <w:rsid w:val="00BA4767"/>
    <w:rsid w:val="00BA48B4"/>
    <w:rsid w:val="00BA4A11"/>
    <w:rsid w:val="00BA4AFD"/>
    <w:rsid w:val="00BA4E9A"/>
    <w:rsid w:val="00BA4ECF"/>
    <w:rsid w:val="00BA50E6"/>
    <w:rsid w:val="00BA5146"/>
    <w:rsid w:val="00BA51F6"/>
    <w:rsid w:val="00BA545D"/>
    <w:rsid w:val="00BA5855"/>
    <w:rsid w:val="00BA5A44"/>
    <w:rsid w:val="00BA5C41"/>
    <w:rsid w:val="00BA5E77"/>
    <w:rsid w:val="00BA6076"/>
    <w:rsid w:val="00BA6BE6"/>
    <w:rsid w:val="00BA6D03"/>
    <w:rsid w:val="00BA70BB"/>
    <w:rsid w:val="00BA7A8D"/>
    <w:rsid w:val="00BA7ABB"/>
    <w:rsid w:val="00BA7EC3"/>
    <w:rsid w:val="00BB0253"/>
    <w:rsid w:val="00BB0515"/>
    <w:rsid w:val="00BB06BC"/>
    <w:rsid w:val="00BB06DB"/>
    <w:rsid w:val="00BB0913"/>
    <w:rsid w:val="00BB0BAA"/>
    <w:rsid w:val="00BB147C"/>
    <w:rsid w:val="00BB14DF"/>
    <w:rsid w:val="00BB1D99"/>
    <w:rsid w:val="00BB1EFD"/>
    <w:rsid w:val="00BB1FC4"/>
    <w:rsid w:val="00BB24EA"/>
    <w:rsid w:val="00BB28B9"/>
    <w:rsid w:val="00BB28F8"/>
    <w:rsid w:val="00BB2966"/>
    <w:rsid w:val="00BB29A7"/>
    <w:rsid w:val="00BB29E3"/>
    <w:rsid w:val="00BB2B86"/>
    <w:rsid w:val="00BB2CF4"/>
    <w:rsid w:val="00BB2EE6"/>
    <w:rsid w:val="00BB37CD"/>
    <w:rsid w:val="00BB3A3E"/>
    <w:rsid w:val="00BB3DF7"/>
    <w:rsid w:val="00BB422F"/>
    <w:rsid w:val="00BB46C8"/>
    <w:rsid w:val="00BB49CF"/>
    <w:rsid w:val="00BB4D04"/>
    <w:rsid w:val="00BB502D"/>
    <w:rsid w:val="00BB53AC"/>
    <w:rsid w:val="00BB5D9A"/>
    <w:rsid w:val="00BB618D"/>
    <w:rsid w:val="00BB637E"/>
    <w:rsid w:val="00BB645A"/>
    <w:rsid w:val="00BB665B"/>
    <w:rsid w:val="00BB6D18"/>
    <w:rsid w:val="00BB741A"/>
    <w:rsid w:val="00BB74F3"/>
    <w:rsid w:val="00BB75A2"/>
    <w:rsid w:val="00BB7690"/>
    <w:rsid w:val="00BB7C51"/>
    <w:rsid w:val="00BB7CD9"/>
    <w:rsid w:val="00BC00F5"/>
    <w:rsid w:val="00BC05B4"/>
    <w:rsid w:val="00BC06DB"/>
    <w:rsid w:val="00BC1187"/>
    <w:rsid w:val="00BC1227"/>
    <w:rsid w:val="00BC1540"/>
    <w:rsid w:val="00BC154A"/>
    <w:rsid w:val="00BC1822"/>
    <w:rsid w:val="00BC19E8"/>
    <w:rsid w:val="00BC25D7"/>
    <w:rsid w:val="00BC2EF2"/>
    <w:rsid w:val="00BC33C5"/>
    <w:rsid w:val="00BC358D"/>
    <w:rsid w:val="00BC3804"/>
    <w:rsid w:val="00BC3C99"/>
    <w:rsid w:val="00BC4215"/>
    <w:rsid w:val="00BC49F6"/>
    <w:rsid w:val="00BC4CBC"/>
    <w:rsid w:val="00BC5372"/>
    <w:rsid w:val="00BC5608"/>
    <w:rsid w:val="00BC5810"/>
    <w:rsid w:val="00BC5C56"/>
    <w:rsid w:val="00BC5D65"/>
    <w:rsid w:val="00BC5E6A"/>
    <w:rsid w:val="00BC6150"/>
    <w:rsid w:val="00BC6276"/>
    <w:rsid w:val="00BC6327"/>
    <w:rsid w:val="00BC6357"/>
    <w:rsid w:val="00BC6655"/>
    <w:rsid w:val="00BC6774"/>
    <w:rsid w:val="00BC707D"/>
    <w:rsid w:val="00BC717B"/>
    <w:rsid w:val="00BC71BE"/>
    <w:rsid w:val="00BC72F6"/>
    <w:rsid w:val="00BC756F"/>
    <w:rsid w:val="00BC7C6D"/>
    <w:rsid w:val="00BD00C1"/>
    <w:rsid w:val="00BD055B"/>
    <w:rsid w:val="00BD0686"/>
    <w:rsid w:val="00BD0BB6"/>
    <w:rsid w:val="00BD0CF7"/>
    <w:rsid w:val="00BD0EBD"/>
    <w:rsid w:val="00BD0F37"/>
    <w:rsid w:val="00BD1047"/>
    <w:rsid w:val="00BD1180"/>
    <w:rsid w:val="00BD15A4"/>
    <w:rsid w:val="00BD1C17"/>
    <w:rsid w:val="00BD1EC2"/>
    <w:rsid w:val="00BD2419"/>
    <w:rsid w:val="00BD2447"/>
    <w:rsid w:val="00BD2794"/>
    <w:rsid w:val="00BD2929"/>
    <w:rsid w:val="00BD320A"/>
    <w:rsid w:val="00BD3B82"/>
    <w:rsid w:val="00BD3C0F"/>
    <w:rsid w:val="00BD3C55"/>
    <w:rsid w:val="00BD3F11"/>
    <w:rsid w:val="00BD430E"/>
    <w:rsid w:val="00BD48B2"/>
    <w:rsid w:val="00BD4E58"/>
    <w:rsid w:val="00BD5027"/>
    <w:rsid w:val="00BD5485"/>
    <w:rsid w:val="00BD54CC"/>
    <w:rsid w:val="00BD595C"/>
    <w:rsid w:val="00BD5FA0"/>
    <w:rsid w:val="00BD6422"/>
    <w:rsid w:val="00BD6785"/>
    <w:rsid w:val="00BD679F"/>
    <w:rsid w:val="00BD6AD5"/>
    <w:rsid w:val="00BD6C2F"/>
    <w:rsid w:val="00BD6DFF"/>
    <w:rsid w:val="00BD7291"/>
    <w:rsid w:val="00BD7805"/>
    <w:rsid w:val="00BD7960"/>
    <w:rsid w:val="00BD7979"/>
    <w:rsid w:val="00BD7996"/>
    <w:rsid w:val="00BD7BA5"/>
    <w:rsid w:val="00BE00FA"/>
    <w:rsid w:val="00BE0147"/>
    <w:rsid w:val="00BE0160"/>
    <w:rsid w:val="00BE0BD7"/>
    <w:rsid w:val="00BE0C6F"/>
    <w:rsid w:val="00BE0E01"/>
    <w:rsid w:val="00BE1031"/>
    <w:rsid w:val="00BE11AF"/>
    <w:rsid w:val="00BE145E"/>
    <w:rsid w:val="00BE15CF"/>
    <w:rsid w:val="00BE1F2D"/>
    <w:rsid w:val="00BE234B"/>
    <w:rsid w:val="00BE23A2"/>
    <w:rsid w:val="00BE28F7"/>
    <w:rsid w:val="00BE29BF"/>
    <w:rsid w:val="00BE2B59"/>
    <w:rsid w:val="00BE2BFA"/>
    <w:rsid w:val="00BE308B"/>
    <w:rsid w:val="00BE31AF"/>
    <w:rsid w:val="00BE3295"/>
    <w:rsid w:val="00BE3478"/>
    <w:rsid w:val="00BE3823"/>
    <w:rsid w:val="00BE3A61"/>
    <w:rsid w:val="00BE3C4E"/>
    <w:rsid w:val="00BE3F34"/>
    <w:rsid w:val="00BE41D8"/>
    <w:rsid w:val="00BE4315"/>
    <w:rsid w:val="00BE4574"/>
    <w:rsid w:val="00BE4E6A"/>
    <w:rsid w:val="00BE4EED"/>
    <w:rsid w:val="00BE5572"/>
    <w:rsid w:val="00BE5602"/>
    <w:rsid w:val="00BE5651"/>
    <w:rsid w:val="00BE56AD"/>
    <w:rsid w:val="00BE5988"/>
    <w:rsid w:val="00BE5ADF"/>
    <w:rsid w:val="00BE5B3E"/>
    <w:rsid w:val="00BE6024"/>
    <w:rsid w:val="00BE6177"/>
    <w:rsid w:val="00BE629D"/>
    <w:rsid w:val="00BE6622"/>
    <w:rsid w:val="00BE6F2B"/>
    <w:rsid w:val="00BE7369"/>
    <w:rsid w:val="00BE73A8"/>
    <w:rsid w:val="00BE7629"/>
    <w:rsid w:val="00BE7824"/>
    <w:rsid w:val="00BE7B24"/>
    <w:rsid w:val="00BE7B68"/>
    <w:rsid w:val="00BE7E2D"/>
    <w:rsid w:val="00BE7FC6"/>
    <w:rsid w:val="00BF0025"/>
    <w:rsid w:val="00BF0085"/>
    <w:rsid w:val="00BF0181"/>
    <w:rsid w:val="00BF0236"/>
    <w:rsid w:val="00BF075C"/>
    <w:rsid w:val="00BF0E52"/>
    <w:rsid w:val="00BF0E96"/>
    <w:rsid w:val="00BF11EF"/>
    <w:rsid w:val="00BF12CE"/>
    <w:rsid w:val="00BF12F5"/>
    <w:rsid w:val="00BF1565"/>
    <w:rsid w:val="00BF18C0"/>
    <w:rsid w:val="00BF1AA8"/>
    <w:rsid w:val="00BF1BD0"/>
    <w:rsid w:val="00BF22A5"/>
    <w:rsid w:val="00BF2813"/>
    <w:rsid w:val="00BF28AC"/>
    <w:rsid w:val="00BF28BA"/>
    <w:rsid w:val="00BF290D"/>
    <w:rsid w:val="00BF292F"/>
    <w:rsid w:val="00BF2B33"/>
    <w:rsid w:val="00BF2FDB"/>
    <w:rsid w:val="00BF3399"/>
    <w:rsid w:val="00BF3886"/>
    <w:rsid w:val="00BF398F"/>
    <w:rsid w:val="00BF3AE5"/>
    <w:rsid w:val="00BF3D92"/>
    <w:rsid w:val="00BF3E9E"/>
    <w:rsid w:val="00BF4459"/>
    <w:rsid w:val="00BF4A04"/>
    <w:rsid w:val="00BF4A81"/>
    <w:rsid w:val="00BF4BBD"/>
    <w:rsid w:val="00BF4D5B"/>
    <w:rsid w:val="00BF4E24"/>
    <w:rsid w:val="00BF507A"/>
    <w:rsid w:val="00BF5143"/>
    <w:rsid w:val="00BF527F"/>
    <w:rsid w:val="00BF52FA"/>
    <w:rsid w:val="00BF5528"/>
    <w:rsid w:val="00BF5927"/>
    <w:rsid w:val="00BF5D0E"/>
    <w:rsid w:val="00BF6370"/>
    <w:rsid w:val="00BF6CE8"/>
    <w:rsid w:val="00BF6E43"/>
    <w:rsid w:val="00BF6E50"/>
    <w:rsid w:val="00BF71C7"/>
    <w:rsid w:val="00BF7529"/>
    <w:rsid w:val="00BF7603"/>
    <w:rsid w:val="00BF7666"/>
    <w:rsid w:val="00BF76C5"/>
    <w:rsid w:val="00BF77CD"/>
    <w:rsid w:val="00BF785C"/>
    <w:rsid w:val="00BF7ACA"/>
    <w:rsid w:val="00BF7E56"/>
    <w:rsid w:val="00BF7EE7"/>
    <w:rsid w:val="00C00364"/>
    <w:rsid w:val="00C00931"/>
    <w:rsid w:val="00C009C7"/>
    <w:rsid w:val="00C00B6B"/>
    <w:rsid w:val="00C00DC2"/>
    <w:rsid w:val="00C00DF3"/>
    <w:rsid w:val="00C00FD4"/>
    <w:rsid w:val="00C0116C"/>
    <w:rsid w:val="00C01AF1"/>
    <w:rsid w:val="00C01E27"/>
    <w:rsid w:val="00C0219D"/>
    <w:rsid w:val="00C02A09"/>
    <w:rsid w:val="00C02B6B"/>
    <w:rsid w:val="00C03028"/>
    <w:rsid w:val="00C031AA"/>
    <w:rsid w:val="00C0332B"/>
    <w:rsid w:val="00C03344"/>
    <w:rsid w:val="00C03443"/>
    <w:rsid w:val="00C036DE"/>
    <w:rsid w:val="00C03928"/>
    <w:rsid w:val="00C0394E"/>
    <w:rsid w:val="00C03A63"/>
    <w:rsid w:val="00C03AE9"/>
    <w:rsid w:val="00C04A5D"/>
    <w:rsid w:val="00C04C65"/>
    <w:rsid w:val="00C04D7A"/>
    <w:rsid w:val="00C04D97"/>
    <w:rsid w:val="00C04F22"/>
    <w:rsid w:val="00C05125"/>
    <w:rsid w:val="00C05266"/>
    <w:rsid w:val="00C0546A"/>
    <w:rsid w:val="00C054DC"/>
    <w:rsid w:val="00C055E8"/>
    <w:rsid w:val="00C05620"/>
    <w:rsid w:val="00C06057"/>
    <w:rsid w:val="00C060DD"/>
    <w:rsid w:val="00C0616D"/>
    <w:rsid w:val="00C06827"/>
    <w:rsid w:val="00C06AB0"/>
    <w:rsid w:val="00C06B60"/>
    <w:rsid w:val="00C06FEC"/>
    <w:rsid w:val="00C07B10"/>
    <w:rsid w:val="00C07E07"/>
    <w:rsid w:val="00C07F86"/>
    <w:rsid w:val="00C07FC3"/>
    <w:rsid w:val="00C100DD"/>
    <w:rsid w:val="00C1047D"/>
    <w:rsid w:val="00C104B0"/>
    <w:rsid w:val="00C1053E"/>
    <w:rsid w:val="00C10CB1"/>
    <w:rsid w:val="00C10ECC"/>
    <w:rsid w:val="00C11162"/>
    <w:rsid w:val="00C114FE"/>
    <w:rsid w:val="00C11889"/>
    <w:rsid w:val="00C11B1E"/>
    <w:rsid w:val="00C11E53"/>
    <w:rsid w:val="00C120C3"/>
    <w:rsid w:val="00C12232"/>
    <w:rsid w:val="00C1258B"/>
    <w:rsid w:val="00C12BDA"/>
    <w:rsid w:val="00C12D42"/>
    <w:rsid w:val="00C12E8B"/>
    <w:rsid w:val="00C13072"/>
    <w:rsid w:val="00C1323B"/>
    <w:rsid w:val="00C1334F"/>
    <w:rsid w:val="00C1357D"/>
    <w:rsid w:val="00C137F9"/>
    <w:rsid w:val="00C13988"/>
    <w:rsid w:val="00C139BB"/>
    <w:rsid w:val="00C13BE6"/>
    <w:rsid w:val="00C13EBE"/>
    <w:rsid w:val="00C1437B"/>
    <w:rsid w:val="00C1544A"/>
    <w:rsid w:val="00C156AE"/>
    <w:rsid w:val="00C15784"/>
    <w:rsid w:val="00C157B6"/>
    <w:rsid w:val="00C15A88"/>
    <w:rsid w:val="00C15D34"/>
    <w:rsid w:val="00C15E57"/>
    <w:rsid w:val="00C1620D"/>
    <w:rsid w:val="00C1645D"/>
    <w:rsid w:val="00C16C46"/>
    <w:rsid w:val="00C16CE3"/>
    <w:rsid w:val="00C170C0"/>
    <w:rsid w:val="00C171A1"/>
    <w:rsid w:val="00C1723C"/>
    <w:rsid w:val="00C173BB"/>
    <w:rsid w:val="00C174B2"/>
    <w:rsid w:val="00C174EC"/>
    <w:rsid w:val="00C177F4"/>
    <w:rsid w:val="00C17D9B"/>
    <w:rsid w:val="00C17EF0"/>
    <w:rsid w:val="00C20214"/>
    <w:rsid w:val="00C20455"/>
    <w:rsid w:val="00C2054D"/>
    <w:rsid w:val="00C20939"/>
    <w:rsid w:val="00C2098F"/>
    <w:rsid w:val="00C20A7F"/>
    <w:rsid w:val="00C20CA0"/>
    <w:rsid w:val="00C20F38"/>
    <w:rsid w:val="00C211C9"/>
    <w:rsid w:val="00C214BC"/>
    <w:rsid w:val="00C21C0A"/>
    <w:rsid w:val="00C21C57"/>
    <w:rsid w:val="00C2230B"/>
    <w:rsid w:val="00C22340"/>
    <w:rsid w:val="00C22403"/>
    <w:rsid w:val="00C22556"/>
    <w:rsid w:val="00C22D73"/>
    <w:rsid w:val="00C22E92"/>
    <w:rsid w:val="00C23444"/>
    <w:rsid w:val="00C236B6"/>
    <w:rsid w:val="00C237FF"/>
    <w:rsid w:val="00C23813"/>
    <w:rsid w:val="00C2384B"/>
    <w:rsid w:val="00C23AE4"/>
    <w:rsid w:val="00C23BCB"/>
    <w:rsid w:val="00C23C5C"/>
    <w:rsid w:val="00C23E59"/>
    <w:rsid w:val="00C240B2"/>
    <w:rsid w:val="00C24278"/>
    <w:rsid w:val="00C243A7"/>
    <w:rsid w:val="00C247DD"/>
    <w:rsid w:val="00C2499E"/>
    <w:rsid w:val="00C24CA8"/>
    <w:rsid w:val="00C24DC4"/>
    <w:rsid w:val="00C24F72"/>
    <w:rsid w:val="00C2540C"/>
    <w:rsid w:val="00C25EF9"/>
    <w:rsid w:val="00C260A1"/>
    <w:rsid w:val="00C2611A"/>
    <w:rsid w:val="00C263EF"/>
    <w:rsid w:val="00C2646D"/>
    <w:rsid w:val="00C2662C"/>
    <w:rsid w:val="00C266A4"/>
    <w:rsid w:val="00C26F82"/>
    <w:rsid w:val="00C27433"/>
    <w:rsid w:val="00C274DA"/>
    <w:rsid w:val="00C27A24"/>
    <w:rsid w:val="00C27D69"/>
    <w:rsid w:val="00C27EF5"/>
    <w:rsid w:val="00C308A4"/>
    <w:rsid w:val="00C308B7"/>
    <w:rsid w:val="00C308E0"/>
    <w:rsid w:val="00C30F6E"/>
    <w:rsid w:val="00C3130E"/>
    <w:rsid w:val="00C31401"/>
    <w:rsid w:val="00C31754"/>
    <w:rsid w:val="00C31ACA"/>
    <w:rsid w:val="00C31CF3"/>
    <w:rsid w:val="00C32021"/>
    <w:rsid w:val="00C3208F"/>
    <w:rsid w:val="00C328EE"/>
    <w:rsid w:val="00C32DCB"/>
    <w:rsid w:val="00C32DCE"/>
    <w:rsid w:val="00C33073"/>
    <w:rsid w:val="00C3312D"/>
    <w:rsid w:val="00C33339"/>
    <w:rsid w:val="00C333F1"/>
    <w:rsid w:val="00C33BAC"/>
    <w:rsid w:val="00C33BE3"/>
    <w:rsid w:val="00C33C97"/>
    <w:rsid w:val="00C33E2C"/>
    <w:rsid w:val="00C33E7E"/>
    <w:rsid w:val="00C34085"/>
    <w:rsid w:val="00C34206"/>
    <w:rsid w:val="00C34328"/>
    <w:rsid w:val="00C3433B"/>
    <w:rsid w:val="00C349A4"/>
    <w:rsid w:val="00C34F12"/>
    <w:rsid w:val="00C3516B"/>
    <w:rsid w:val="00C352DC"/>
    <w:rsid w:val="00C353C9"/>
    <w:rsid w:val="00C35565"/>
    <w:rsid w:val="00C359DC"/>
    <w:rsid w:val="00C35BB4"/>
    <w:rsid w:val="00C35D74"/>
    <w:rsid w:val="00C35E74"/>
    <w:rsid w:val="00C36052"/>
    <w:rsid w:val="00C36137"/>
    <w:rsid w:val="00C36319"/>
    <w:rsid w:val="00C36734"/>
    <w:rsid w:val="00C36760"/>
    <w:rsid w:val="00C36D79"/>
    <w:rsid w:val="00C36E7C"/>
    <w:rsid w:val="00C374E7"/>
    <w:rsid w:val="00C377CC"/>
    <w:rsid w:val="00C37F2E"/>
    <w:rsid w:val="00C40160"/>
    <w:rsid w:val="00C40715"/>
    <w:rsid w:val="00C40B9A"/>
    <w:rsid w:val="00C40D2E"/>
    <w:rsid w:val="00C40D6E"/>
    <w:rsid w:val="00C414E7"/>
    <w:rsid w:val="00C415DA"/>
    <w:rsid w:val="00C41737"/>
    <w:rsid w:val="00C41C3D"/>
    <w:rsid w:val="00C4202A"/>
    <w:rsid w:val="00C42033"/>
    <w:rsid w:val="00C4237D"/>
    <w:rsid w:val="00C424F0"/>
    <w:rsid w:val="00C42626"/>
    <w:rsid w:val="00C4278B"/>
    <w:rsid w:val="00C4290C"/>
    <w:rsid w:val="00C42B9A"/>
    <w:rsid w:val="00C42D12"/>
    <w:rsid w:val="00C42EBC"/>
    <w:rsid w:val="00C430A2"/>
    <w:rsid w:val="00C433B5"/>
    <w:rsid w:val="00C435F8"/>
    <w:rsid w:val="00C43811"/>
    <w:rsid w:val="00C43CA6"/>
    <w:rsid w:val="00C43F7A"/>
    <w:rsid w:val="00C440CC"/>
    <w:rsid w:val="00C44310"/>
    <w:rsid w:val="00C44362"/>
    <w:rsid w:val="00C44A31"/>
    <w:rsid w:val="00C44A51"/>
    <w:rsid w:val="00C44C35"/>
    <w:rsid w:val="00C44D0F"/>
    <w:rsid w:val="00C44EC1"/>
    <w:rsid w:val="00C4504D"/>
    <w:rsid w:val="00C452FF"/>
    <w:rsid w:val="00C4535B"/>
    <w:rsid w:val="00C4543B"/>
    <w:rsid w:val="00C45510"/>
    <w:rsid w:val="00C457D9"/>
    <w:rsid w:val="00C45822"/>
    <w:rsid w:val="00C45B2D"/>
    <w:rsid w:val="00C45CD8"/>
    <w:rsid w:val="00C462B5"/>
    <w:rsid w:val="00C46460"/>
    <w:rsid w:val="00C4654A"/>
    <w:rsid w:val="00C46E45"/>
    <w:rsid w:val="00C47138"/>
    <w:rsid w:val="00C472C0"/>
    <w:rsid w:val="00C472FD"/>
    <w:rsid w:val="00C47612"/>
    <w:rsid w:val="00C4789B"/>
    <w:rsid w:val="00C47960"/>
    <w:rsid w:val="00C47AD9"/>
    <w:rsid w:val="00C47E5B"/>
    <w:rsid w:val="00C504B9"/>
    <w:rsid w:val="00C5066A"/>
    <w:rsid w:val="00C5083B"/>
    <w:rsid w:val="00C5097D"/>
    <w:rsid w:val="00C509C8"/>
    <w:rsid w:val="00C50B01"/>
    <w:rsid w:val="00C510B6"/>
    <w:rsid w:val="00C51133"/>
    <w:rsid w:val="00C5121F"/>
    <w:rsid w:val="00C5155A"/>
    <w:rsid w:val="00C5193D"/>
    <w:rsid w:val="00C51D0F"/>
    <w:rsid w:val="00C51EB0"/>
    <w:rsid w:val="00C526BE"/>
    <w:rsid w:val="00C527D1"/>
    <w:rsid w:val="00C528ED"/>
    <w:rsid w:val="00C52ED0"/>
    <w:rsid w:val="00C53266"/>
    <w:rsid w:val="00C534CE"/>
    <w:rsid w:val="00C534F3"/>
    <w:rsid w:val="00C5352F"/>
    <w:rsid w:val="00C536C6"/>
    <w:rsid w:val="00C537CE"/>
    <w:rsid w:val="00C53C81"/>
    <w:rsid w:val="00C53C9E"/>
    <w:rsid w:val="00C53F26"/>
    <w:rsid w:val="00C53FFF"/>
    <w:rsid w:val="00C54191"/>
    <w:rsid w:val="00C541CE"/>
    <w:rsid w:val="00C544E5"/>
    <w:rsid w:val="00C545B4"/>
    <w:rsid w:val="00C549FA"/>
    <w:rsid w:val="00C54CA5"/>
    <w:rsid w:val="00C54D9E"/>
    <w:rsid w:val="00C5563B"/>
    <w:rsid w:val="00C55D78"/>
    <w:rsid w:val="00C55EB2"/>
    <w:rsid w:val="00C55EF4"/>
    <w:rsid w:val="00C568B1"/>
    <w:rsid w:val="00C56A77"/>
    <w:rsid w:val="00C56BB7"/>
    <w:rsid w:val="00C56E6F"/>
    <w:rsid w:val="00C573C0"/>
    <w:rsid w:val="00C57528"/>
    <w:rsid w:val="00C57529"/>
    <w:rsid w:val="00C57D1D"/>
    <w:rsid w:val="00C60053"/>
    <w:rsid w:val="00C60139"/>
    <w:rsid w:val="00C60239"/>
    <w:rsid w:val="00C6081D"/>
    <w:rsid w:val="00C608E4"/>
    <w:rsid w:val="00C60A0D"/>
    <w:rsid w:val="00C60DAC"/>
    <w:rsid w:val="00C612A6"/>
    <w:rsid w:val="00C615EC"/>
    <w:rsid w:val="00C61923"/>
    <w:rsid w:val="00C61F50"/>
    <w:rsid w:val="00C621EA"/>
    <w:rsid w:val="00C6231E"/>
    <w:rsid w:val="00C623A6"/>
    <w:rsid w:val="00C62862"/>
    <w:rsid w:val="00C62E54"/>
    <w:rsid w:val="00C62F78"/>
    <w:rsid w:val="00C6318A"/>
    <w:rsid w:val="00C63558"/>
    <w:rsid w:val="00C636B9"/>
    <w:rsid w:val="00C63F27"/>
    <w:rsid w:val="00C6460B"/>
    <w:rsid w:val="00C64620"/>
    <w:rsid w:val="00C647F7"/>
    <w:rsid w:val="00C64921"/>
    <w:rsid w:val="00C64E2A"/>
    <w:rsid w:val="00C64E54"/>
    <w:rsid w:val="00C64FDA"/>
    <w:rsid w:val="00C651FF"/>
    <w:rsid w:val="00C652C5"/>
    <w:rsid w:val="00C6558B"/>
    <w:rsid w:val="00C65A27"/>
    <w:rsid w:val="00C661DB"/>
    <w:rsid w:val="00C66E43"/>
    <w:rsid w:val="00C66E61"/>
    <w:rsid w:val="00C66F19"/>
    <w:rsid w:val="00C677BA"/>
    <w:rsid w:val="00C67E06"/>
    <w:rsid w:val="00C67ECF"/>
    <w:rsid w:val="00C67F00"/>
    <w:rsid w:val="00C71025"/>
    <w:rsid w:val="00C71036"/>
    <w:rsid w:val="00C71426"/>
    <w:rsid w:val="00C71539"/>
    <w:rsid w:val="00C7153C"/>
    <w:rsid w:val="00C71551"/>
    <w:rsid w:val="00C716E4"/>
    <w:rsid w:val="00C71C74"/>
    <w:rsid w:val="00C72259"/>
    <w:rsid w:val="00C7231E"/>
    <w:rsid w:val="00C724C5"/>
    <w:rsid w:val="00C724CA"/>
    <w:rsid w:val="00C72567"/>
    <w:rsid w:val="00C727B0"/>
    <w:rsid w:val="00C72AE0"/>
    <w:rsid w:val="00C72E28"/>
    <w:rsid w:val="00C72FE8"/>
    <w:rsid w:val="00C734AF"/>
    <w:rsid w:val="00C737B8"/>
    <w:rsid w:val="00C73B1B"/>
    <w:rsid w:val="00C73C02"/>
    <w:rsid w:val="00C73FFE"/>
    <w:rsid w:val="00C74072"/>
    <w:rsid w:val="00C74388"/>
    <w:rsid w:val="00C7504F"/>
    <w:rsid w:val="00C7520D"/>
    <w:rsid w:val="00C75C0F"/>
    <w:rsid w:val="00C75CB7"/>
    <w:rsid w:val="00C75E18"/>
    <w:rsid w:val="00C760A1"/>
    <w:rsid w:val="00C762F3"/>
    <w:rsid w:val="00C763EA"/>
    <w:rsid w:val="00C76685"/>
    <w:rsid w:val="00C766AF"/>
    <w:rsid w:val="00C76987"/>
    <w:rsid w:val="00C76B2F"/>
    <w:rsid w:val="00C76E4E"/>
    <w:rsid w:val="00C771E7"/>
    <w:rsid w:val="00C7733D"/>
    <w:rsid w:val="00C77870"/>
    <w:rsid w:val="00C77E5B"/>
    <w:rsid w:val="00C8004B"/>
    <w:rsid w:val="00C80329"/>
    <w:rsid w:val="00C80A2F"/>
    <w:rsid w:val="00C80D14"/>
    <w:rsid w:val="00C81415"/>
    <w:rsid w:val="00C81581"/>
    <w:rsid w:val="00C815DD"/>
    <w:rsid w:val="00C81813"/>
    <w:rsid w:val="00C81962"/>
    <w:rsid w:val="00C81F71"/>
    <w:rsid w:val="00C82180"/>
    <w:rsid w:val="00C8226B"/>
    <w:rsid w:val="00C823E1"/>
    <w:rsid w:val="00C82ABE"/>
    <w:rsid w:val="00C82C0D"/>
    <w:rsid w:val="00C82F2E"/>
    <w:rsid w:val="00C83808"/>
    <w:rsid w:val="00C84394"/>
    <w:rsid w:val="00C845C6"/>
    <w:rsid w:val="00C84678"/>
    <w:rsid w:val="00C84984"/>
    <w:rsid w:val="00C8523B"/>
    <w:rsid w:val="00C852E1"/>
    <w:rsid w:val="00C854BE"/>
    <w:rsid w:val="00C85728"/>
    <w:rsid w:val="00C85A91"/>
    <w:rsid w:val="00C85B1F"/>
    <w:rsid w:val="00C86164"/>
    <w:rsid w:val="00C863DB"/>
    <w:rsid w:val="00C86840"/>
    <w:rsid w:val="00C86876"/>
    <w:rsid w:val="00C868C0"/>
    <w:rsid w:val="00C86AC0"/>
    <w:rsid w:val="00C86AD4"/>
    <w:rsid w:val="00C86EC5"/>
    <w:rsid w:val="00C87066"/>
    <w:rsid w:val="00C87C45"/>
    <w:rsid w:val="00C9004F"/>
    <w:rsid w:val="00C901A3"/>
    <w:rsid w:val="00C90691"/>
    <w:rsid w:val="00C90712"/>
    <w:rsid w:val="00C90C8D"/>
    <w:rsid w:val="00C91038"/>
    <w:rsid w:val="00C91421"/>
    <w:rsid w:val="00C91738"/>
    <w:rsid w:val="00C918CD"/>
    <w:rsid w:val="00C91951"/>
    <w:rsid w:val="00C91AE0"/>
    <w:rsid w:val="00C91DD4"/>
    <w:rsid w:val="00C91E14"/>
    <w:rsid w:val="00C91F36"/>
    <w:rsid w:val="00C9234A"/>
    <w:rsid w:val="00C924D9"/>
    <w:rsid w:val="00C92754"/>
    <w:rsid w:val="00C92925"/>
    <w:rsid w:val="00C92B30"/>
    <w:rsid w:val="00C92B86"/>
    <w:rsid w:val="00C92FCB"/>
    <w:rsid w:val="00C93135"/>
    <w:rsid w:val="00C934FF"/>
    <w:rsid w:val="00C9382C"/>
    <w:rsid w:val="00C93B77"/>
    <w:rsid w:val="00C93BCF"/>
    <w:rsid w:val="00C93C61"/>
    <w:rsid w:val="00C93CE5"/>
    <w:rsid w:val="00C93D39"/>
    <w:rsid w:val="00C9407D"/>
    <w:rsid w:val="00C9441C"/>
    <w:rsid w:val="00C94483"/>
    <w:rsid w:val="00C94668"/>
    <w:rsid w:val="00C949AB"/>
    <w:rsid w:val="00C94CFB"/>
    <w:rsid w:val="00C94DE4"/>
    <w:rsid w:val="00C94E4B"/>
    <w:rsid w:val="00C95008"/>
    <w:rsid w:val="00C95202"/>
    <w:rsid w:val="00C95280"/>
    <w:rsid w:val="00C95694"/>
    <w:rsid w:val="00C9570A"/>
    <w:rsid w:val="00C959C1"/>
    <w:rsid w:val="00C95BB4"/>
    <w:rsid w:val="00C95D03"/>
    <w:rsid w:val="00C95D22"/>
    <w:rsid w:val="00C95F7B"/>
    <w:rsid w:val="00C95FFB"/>
    <w:rsid w:val="00C961CB"/>
    <w:rsid w:val="00C96792"/>
    <w:rsid w:val="00C96845"/>
    <w:rsid w:val="00C96903"/>
    <w:rsid w:val="00C96FE3"/>
    <w:rsid w:val="00C97140"/>
    <w:rsid w:val="00C97508"/>
    <w:rsid w:val="00C97995"/>
    <w:rsid w:val="00C97B32"/>
    <w:rsid w:val="00C97CB1"/>
    <w:rsid w:val="00C97F81"/>
    <w:rsid w:val="00CA0104"/>
    <w:rsid w:val="00CA0520"/>
    <w:rsid w:val="00CA0AF9"/>
    <w:rsid w:val="00CA0BD1"/>
    <w:rsid w:val="00CA0D14"/>
    <w:rsid w:val="00CA0DD2"/>
    <w:rsid w:val="00CA0F3B"/>
    <w:rsid w:val="00CA10AF"/>
    <w:rsid w:val="00CA12AD"/>
    <w:rsid w:val="00CA1549"/>
    <w:rsid w:val="00CA1A3F"/>
    <w:rsid w:val="00CA2007"/>
    <w:rsid w:val="00CA2208"/>
    <w:rsid w:val="00CA22B6"/>
    <w:rsid w:val="00CA22C8"/>
    <w:rsid w:val="00CA2350"/>
    <w:rsid w:val="00CA2386"/>
    <w:rsid w:val="00CA25A4"/>
    <w:rsid w:val="00CA2625"/>
    <w:rsid w:val="00CA291A"/>
    <w:rsid w:val="00CA2D79"/>
    <w:rsid w:val="00CA3135"/>
    <w:rsid w:val="00CA314E"/>
    <w:rsid w:val="00CA32A4"/>
    <w:rsid w:val="00CA357E"/>
    <w:rsid w:val="00CA3631"/>
    <w:rsid w:val="00CA380A"/>
    <w:rsid w:val="00CA39A3"/>
    <w:rsid w:val="00CA39CE"/>
    <w:rsid w:val="00CA3BED"/>
    <w:rsid w:val="00CA3E28"/>
    <w:rsid w:val="00CA3EA5"/>
    <w:rsid w:val="00CA3FD8"/>
    <w:rsid w:val="00CA40EA"/>
    <w:rsid w:val="00CA4412"/>
    <w:rsid w:val="00CA4549"/>
    <w:rsid w:val="00CA47D7"/>
    <w:rsid w:val="00CA4CB6"/>
    <w:rsid w:val="00CA4EDE"/>
    <w:rsid w:val="00CA5058"/>
    <w:rsid w:val="00CA56AD"/>
    <w:rsid w:val="00CA5E16"/>
    <w:rsid w:val="00CA6132"/>
    <w:rsid w:val="00CA65F9"/>
    <w:rsid w:val="00CA67EF"/>
    <w:rsid w:val="00CA6B63"/>
    <w:rsid w:val="00CA6E2D"/>
    <w:rsid w:val="00CA718D"/>
    <w:rsid w:val="00CA71E6"/>
    <w:rsid w:val="00CA7EBC"/>
    <w:rsid w:val="00CA7EC0"/>
    <w:rsid w:val="00CB00F3"/>
    <w:rsid w:val="00CB0158"/>
    <w:rsid w:val="00CB021D"/>
    <w:rsid w:val="00CB03A1"/>
    <w:rsid w:val="00CB068A"/>
    <w:rsid w:val="00CB0D19"/>
    <w:rsid w:val="00CB0D41"/>
    <w:rsid w:val="00CB0E0A"/>
    <w:rsid w:val="00CB0E47"/>
    <w:rsid w:val="00CB1082"/>
    <w:rsid w:val="00CB1BDD"/>
    <w:rsid w:val="00CB1DC8"/>
    <w:rsid w:val="00CB1F30"/>
    <w:rsid w:val="00CB1F5A"/>
    <w:rsid w:val="00CB286B"/>
    <w:rsid w:val="00CB2CB1"/>
    <w:rsid w:val="00CB2D07"/>
    <w:rsid w:val="00CB2D3B"/>
    <w:rsid w:val="00CB3013"/>
    <w:rsid w:val="00CB30B4"/>
    <w:rsid w:val="00CB3131"/>
    <w:rsid w:val="00CB3155"/>
    <w:rsid w:val="00CB3446"/>
    <w:rsid w:val="00CB3742"/>
    <w:rsid w:val="00CB39E0"/>
    <w:rsid w:val="00CB4495"/>
    <w:rsid w:val="00CB4AEF"/>
    <w:rsid w:val="00CB4B2C"/>
    <w:rsid w:val="00CB5183"/>
    <w:rsid w:val="00CB51A6"/>
    <w:rsid w:val="00CB51BE"/>
    <w:rsid w:val="00CB51FB"/>
    <w:rsid w:val="00CB52B1"/>
    <w:rsid w:val="00CB5692"/>
    <w:rsid w:val="00CB609F"/>
    <w:rsid w:val="00CB6166"/>
    <w:rsid w:val="00CB6BC9"/>
    <w:rsid w:val="00CB72A0"/>
    <w:rsid w:val="00CB74A3"/>
    <w:rsid w:val="00CB7687"/>
    <w:rsid w:val="00CB7A65"/>
    <w:rsid w:val="00CB7B31"/>
    <w:rsid w:val="00CB7B6D"/>
    <w:rsid w:val="00CB7BF4"/>
    <w:rsid w:val="00CC0320"/>
    <w:rsid w:val="00CC0386"/>
    <w:rsid w:val="00CC04C7"/>
    <w:rsid w:val="00CC0B2E"/>
    <w:rsid w:val="00CC0E70"/>
    <w:rsid w:val="00CC0F1F"/>
    <w:rsid w:val="00CC1A5A"/>
    <w:rsid w:val="00CC1C1E"/>
    <w:rsid w:val="00CC205E"/>
    <w:rsid w:val="00CC227D"/>
    <w:rsid w:val="00CC28A5"/>
    <w:rsid w:val="00CC2F66"/>
    <w:rsid w:val="00CC3001"/>
    <w:rsid w:val="00CC329F"/>
    <w:rsid w:val="00CC32B1"/>
    <w:rsid w:val="00CC356E"/>
    <w:rsid w:val="00CC357A"/>
    <w:rsid w:val="00CC3758"/>
    <w:rsid w:val="00CC37A6"/>
    <w:rsid w:val="00CC3BDD"/>
    <w:rsid w:val="00CC3C9B"/>
    <w:rsid w:val="00CC3E48"/>
    <w:rsid w:val="00CC3E77"/>
    <w:rsid w:val="00CC4222"/>
    <w:rsid w:val="00CC4253"/>
    <w:rsid w:val="00CC43A5"/>
    <w:rsid w:val="00CC4991"/>
    <w:rsid w:val="00CC4B9F"/>
    <w:rsid w:val="00CC529E"/>
    <w:rsid w:val="00CC5365"/>
    <w:rsid w:val="00CC58DB"/>
    <w:rsid w:val="00CC58DD"/>
    <w:rsid w:val="00CC5C6C"/>
    <w:rsid w:val="00CC6209"/>
    <w:rsid w:val="00CC659B"/>
    <w:rsid w:val="00CC6751"/>
    <w:rsid w:val="00CC6D6F"/>
    <w:rsid w:val="00CC7177"/>
    <w:rsid w:val="00CC7745"/>
    <w:rsid w:val="00CC7BDF"/>
    <w:rsid w:val="00CC7CC1"/>
    <w:rsid w:val="00CC7CCE"/>
    <w:rsid w:val="00CD0286"/>
    <w:rsid w:val="00CD077D"/>
    <w:rsid w:val="00CD0AC3"/>
    <w:rsid w:val="00CD0C69"/>
    <w:rsid w:val="00CD1018"/>
    <w:rsid w:val="00CD129F"/>
    <w:rsid w:val="00CD1BB2"/>
    <w:rsid w:val="00CD1CDD"/>
    <w:rsid w:val="00CD1F70"/>
    <w:rsid w:val="00CD2313"/>
    <w:rsid w:val="00CD25AA"/>
    <w:rsid w:val="00CD26B3"/>
    <w:rsid w:val="00CD2803"/>
    <w:rsid w:val="00CD298A"/>
    <w:rsid w:val="00CD2B23"/>
    <w:rsid w:val="00CD2B9D"/>
    <w:rsid w:val="00CD2E1E"/>
    <w:rsid w:val="00CD3292"/>
    <w:rsid w:val="00CD345E"/>
    <w:rsid w:val="00CD34C6"/>
    <w:rsid w:val="00CD36B9"/>
    <w:rsid w:val="00CD3938"/>
    <w:rsid w:val="00CD39B8"/>
    <w:rsid w:val="00CD3B98"/>
    <w:rsid w:val="00CD3EE4"/>
    <w:rsid w:val="00CD40DB"/>
    <w:rsid w:val="00CD4115"/>
    <w:rsid w:val="00CD4263"/>
    <w:rsid w:val="00CD4280"/>
    <w:rsid w:val="00CD4471"/>
    <w:rsid w:val="00CD4C22"/>
    <w:rsid w:val="00CD4ECF"/>
    <w:rsid w:val="00CD505F"/>
    <w:rsid w:val="00CD50E1"/>
    <w:rsid w:val="00CD5112"/>
    <w:rsid w:val="00CD518A"/>
    <w:rsid w:val="00CD548B"/>
    <w:rsid w:val="00CD578C"/>
    <w:rsid w:val="00CD5916"/>
    <w:rsid w:val="00CD5B59"/>
    <w:rsid w:val="00CD5C58"/>
    <w:rsid w:val="00CD5D61"/>
    <w:rsid w:val="00CD5E5C"/>
    <w:rsid w:val="00CD5F64"/>
    <w:rsid w:val="00CD602D"/>
    <w:rsid w:val="00CD6115"/>
    <w:rsid w:val="00CD69D5"/>
    <w:rsid w:val="00CD6A59"/>
    <w:rsid w:val="00CD6B2A"/>
    <w:rsid w:val="00CD6F96"/>
    <w:rsid w:val="00CD724E"/>
    <w:rsid w:val="00CD730D"/>
    <w:rsid w:val="00CD768B"/>
    <w:rsid w:val="00CD77CB"/>
    <w:rsid w:val="00CD7948"/>
    <w:rsid w:val="00CE0298"/>
    <w:rsid w:val="00CE076A"/>
    <w:rsid w:val="00CE0A8D"/>
    <w:rsid w:val="00CE0FA3"/>
    <w:rsid w:val="00CE11EC"/>
    <w:rsid w:val="00CE152D"/>
    <w:rsid w:val="00CE1C62"/>
    <w:rsid w:val="00CE1D14"/>
    <w:rsid w:val="00CE2617"/>
    <w:rsid w:val="00CE2690"/>
    <w:rsid w:val="00CE2B1C"/>
    <w:rsid w:val="00CE2C97"/>
    <w:rsid w:val="00CE2D44"/>
    <w:rsid w:val="00CE2EA7"/>
    <w:rsid w:val="00CE3180"/>
    <w:rsid w:val="00CE324C"/>
    <w:rsid w:val="00CE32EE"/>
    <w:rsid w:val="00CE34A5"/>
    <w:rsid w:val="00CE3529"/>
    <w:rsid w:val="00CE35D7"/>
    <w:rsid w:val="00CE3946"/>
    <w:rsid w:val="00CE3DA1"/>
    <w:rsid w:val="00CE4452"/>
    <w:rsid w:val="00CE455E"/>
    <w:rsid w:val="00CE4794"/>
    <w:rsid w:val="00CE494C"/>
    <w:rsid w:val="00CE49F1"/>
    <w:rsid w:val="00CE510C"/>
    <w:rsid w:val="00CE521A"/>
    <w:rsid w:val="00CE5341"/>
    <w:rsid w:val="00CE5462"/>
    <w:rsid w:val="00CE57B2"/>
    <w:rsid w:val="00CE5DF2"/>
    <w:rsid w:val="00CE5E15"/>
    <w:rsid w:val="00CE5E3A"/>
    <w:rsid w:val="00CE6449"/>
    <w:rsid w:val="00CE6CF4"/>
    <w:rsid w:val="00CE71A2"/>
    <w:rsid w:val="00CE7230"/>
    <w:rsid w:val="00CE75A6"/>
    <w:rsid w:val="00CE768D"/>
    <w:rsid w:val="00CE76C9"/>
    <w:rsid w:val="00CE7752"/>
    <w:rsid w:val="00CE7850"/>
    <w:rsid w:val="00CE7CA1"/>
    <w:rsid w:val="00CE7CB5"/>
    <w:rsid w:val="00CE7D09"/>
    <w:rsid w:val="00CF005B"/>
    <w:rsid w:val="00CF0152"/>
    <w:rsid w:val="00CF022B"/>
    <w:rsid w:val="00CF06B3"/>
    <w:rsid w:val="00CF080E"/>
    <w:rsid w:val="00CF08FA"/>
    <w:rsid w:val="00CF09A3"/>
    <w:rsid w:val="00CF09E8"/>
    <w:rsid w:val="00CF0C45"/>
    <w:rsid w:val="00CF0CCD"/>
    <w:rsid w:val="00CF1349"/>
    <w:rsid w:val="00CF17CD"/>
    <w:rsid w:val="00CF17E8"/>
    <w:rsid w:val="00CF19BF"/>
    <w:rsid w:val="00CF19CD"/>
    <w:rsid w:val="00CF1B82"/>
    <w:rsid w:val="00CF1F67"/>
    <w:rsid w:val="00CF1FED"/>
    <w:rsid w:val="00CF2303"/>
    <w:rsid w:val="00CF2492"/>
    <w:rsid w:val="00CF2834"/>
    <w:rsid w:val="00CF291B"/>
    <w:rsid w:val="00CF297E"/>
    <w:rsid w:val="00CF305A"/>
    <w:rsid w:val="00CF3672"/>
    <w:rsid w:val="00CF3877"/>
    <w:rsid w:val="00CF3C33"/>
    <w:rsid w:val="00CF3DA6"/>
    <w:rsid w:val="00CF3DC7"/>
    <w:rsid w:val="00CF3E2A"/>
    <w:rsid w:val="00CF3EB4"/>
    <w:rsid w:val="00CF4101"/>
    <w:rsid w:val="00CF45E0"/>
    <w:rsid w:val="00CF48E5"/>
    <w:rsid w:val="00CF4C7C"/>
    <w:rsid w:val="00CF5512"/>
    <w:rsid w:val="00CF5755"/>
    <w:rsid w:val="00CF599D"/>
    <w:rsid w:val="00CF5EB8"/>
    <w:rsid w:val="00CF6259"/>
    <w:rsid w:val="00CF63CE"/>
    <w:rsid w:val="00CF64F7"/>
    <w:rsid w:val="00CF66F9"/>
    <w:rsid w:val="00CF69AC"/>
    <w:rsid w:val="00CF6B5D"/>
    <w:rsid w:val="00CF6DB9"/>
    <w:rsid w:val="00CF6EDC"/>
    <w:rsid w:val="00CF72AC"/>
    <w:rsid w:val="00CF72E6"/>
    <w:rsid w:val="00CF782C"/>
    <w:rsid w:val="00CF79FC"/>
    <w:rsid w:val="00CF7B0B"/>
    <w:rsid w:val="00CF7F8F"/>
    <w:rsid w:val="00D003F2"/>
    <w:rsid w:val="00D005A9"/>
    <w:rsid w:val="00D00A11"/>
    <w:rsid w:val="00D00A23"/>
    <w:rsid w:val="00D00D23"/>
    <w:rsid w:val="00D00F1D"/>
    <w:rsid w:val="00D01029"/>
    <w:rsid w:val="00D014BA"/>
    <w:rsid w:val="00D0176C"/>
    <w:rsid w:val="00D017DF"/>
    <w:rsid w:val="00D019F1"/>
    <w:rsid w:val="00D01B5F"/>
    <w:rsid w:val="00D01CF3"/>
    <w:rsid w:val="00D01E53"/>
    <w:rsid w:val="00D02263"/>
    <w:rsid w:val="00D026C8"/>
    <w:rsid w:val="00D02735"/>
    <w:rsid w:val="00D02B82"/>
    <w:rsid w:val="00D02BF8"/>
    <w:rsid w:val="00D02EB5"/>
    <w:rsid w:val="00D03A47"/>
    <w:rsid w:val="00D03AB9"/>
    <w:rsid w:val="00D03CC6"/>
    <w:rsid w:val="00D042A5"/>
    <w:rsid w:val="00D0446B"/>
    <w:rsid w:val="00D04611"/>
    <w:rsid w:val="00D04786"/>
    <w:rsid w:val="00D04C2B"/>
    <w:rsid w:val="00D04ECF"/>
    <w:rsid w:val="00D04FDD"/>
    <w:rsid w:val="00D05098"/>
    <w:rsid w:val="00D05A75"/>
    <w:rsid w:val="00D05D6A"/>
    <w:rsid w:val="00D067B8"/>
    <w:rsid w:val="00D07226"/>
    <w:rsid w:val="00D0746F"/>
    <w:rsid w:val="00D075CA"/>
    <w:rsid w:val="00D077A3"/>
    <w:rsid w:val="00D07C9F"/>
    <w:rsid w:val="00D07E6B"/>
    <w:rsid w:val="00D07FFE"/>
    <w:rsid w:val="00D10079"/>
    <w:rsid w:val="00D101C8"/>
    <w:rsid w:val="00D10299"/>
    <w:rsid w:val="00D1067F"/>
    <w:rsid w:val="00D10C2C"/>
    <w:rsid w:val="00D11037"/>
    <w:rsid w:val="00D1109F"/>
    <w:rsid w:val="00D111CD"/>
    <w:rsid w:val="00D1128B"/>
    <w:rsid w:val="00D11299"/>
    <w:rsid w:val="00D11424"/>
    <w:rsid w:val="00D115A0"/>
    <w:rsid w:val="00D117B0"/>
    <w:rsid w:val="00D118D9"/>
    <w:rsid w:val="00D1198E"/>
    <w:rsid w:val="00D11BF8"/>
    <w:rsid w:val="00D11DC0"/>
    <w:rsid w:val="00D122F4"/>
    <w:rsid w:val="00D12D82"/>
    <w:rsid w:val="00D12FB0"/>
    <w:rsid w:val="00D131CB"/>
    <w:rsid w:val="00D13270"/>
    <w:rsid w:val="00D13844"/>
    <w:rsid w:val="00D138F3"/>
    <w:rsid w:val="00D13E3D"/>
    <w:rsid w:val="00D144D3"/>
    <w:rsid w:val="00D1526C"/>
    <w:rsid w:val="00D153F5"/>
    <w:rsid w:val="00D15591"/>
    <w:rsid w:val="00D15704"/>
    <w:rsid w:val="00D157BB"/>
    <w:rsid w:val="00D15866"/>
    <w:rsid w:val="00D15978"/>
    <w:rsid w:val="00D15C73"/>
    <w:rsid w:val="00D15ED7"/>
    <w:rsid w:val="00D15F64"/>
    <w:rsid w:val="00D16034"/>
    <w:rsid w:val="00D16655"/>
    <w:rsid w:val="00D16835"/>
    <w:rsid w:val="00D16B59"/>
    <w:rsid w:val="00D16D2C"/>
    <w:rsid w:val="00D176A8"/>
    <w:rsid w:val="00D177FE"/>
    <w:rsid w:val="00D178DC"/>
    <w:rsid w:val="00D17A4F"/>
    <w:rsid w:val="00D17C64"/>
    <w:rsid w:val="00D17F4E"/>
    <w:rsid w:val="00D2019C"/>
    <w:rsid w:val="00D20380"/>
    <w:rsid w:val="00D20383"/>
    <w:rsid w:val="00D207E8"/>
    <w:rsid w:val="00D20AE7"/>
    <w:rsid w:val="00D20B3C"/>
    <w:rsid w:val="00D20BDC"/>
    <w:rsid w:val="00D2117D"/>
    <w:rsid w:val="00D211DD"/>
    <w:rsid w:val="00D21A08"/>
    <w:rsid w:val="00D21FF5"/>
    <w:rsid w:val="00D227AE"/>
    <w:rsid w:val="00D22889"/>
    <w:rsid w:val="00D229C3"/>
    <w:rsid w:val="00D22F74"/>
    <w:rsid w:val="00D2323C"/>
    <w:rsid w:val="00D23866"/>
    <w:rsid w:val="00D23B8D"/>
    <w:rsid w:val="00D23C8F"/>
    <w:rsid w:val="00D23D4A"/>
    <w:rsid w:val="00D23EA6"/>
    <w:rsid w:val="00D244AF"/>
    <w:rsid w:val="00D24668"/>
    <w:rsid w:val="00D24F2D"/>
    <w:rsid w:val="00D25416"/>
    <w:rsid w:val="00D25641"/>
    <w:rsid w:val="00D2570E"/>
    <w:rsid w:val="00D25940"/>
    <w:rsid w:val="00D2676C"/>
    <w:rsid w:val="00D26796"/>
    <w:rsid w:val="00D2683C"/>
    <w:rsid w:val="00D26AF0"/>
    <w:rsid w:val="00D26B65"/>
    <w:rsid w:val="00D26D02"/>
    <w:rsid w:val="00D26D06"/>
    <w:rsid w:val="00D26ECF"/>
    <w:rsid w:val="00D26F5F"/>
    <w:rsid w:val="00D271DD"/>
    <w:rsid w:val="00D27869"/>
    <w:rsid w:val="00D27A51"/>
    <w:rsid w:val="00D27F81"/>
    <w:rsid w:val="00D30060"/>
    <w:rsid w:val="00D300E4"/>
    <w:rsid w:val="00D301A7"/>
    <w:rsid w:val="00D304CD"/>
    <w:rsid w:val="00D306E0"/>
    <w:rsid w:val="00D30D1F"/>
    <w:rsid w:val="00D30F4C"/>
    <w:rsid w:val="00D31101"/>
    <w:rsid w:val="00D312E1"/>
    <w:rsid w:val="00D31659"/>
    <w:rsid w:val="00D3196F"/>
    <w:rsid w:val="00D31CF9"/>
    <w:rsid w:val="00D322E5"/>
    <w:rsid w:val="00D3264E"/>
    <w:rsid w:val="00D32AD9"/>
    <w:rsid w:val="00D32C39"/>
    <w:rsid w:val="00D32F0C"/>
    <w:rsid w:val="00D33726"/>
    <w:rsid w:val="00D33843"/>
    <w:rsid w:val="00D33A9B"/>
    <w:rsid w:val="00D3411B"/>
    <w:rsid w:val="00D34668"/>
    <w:rsid w:val="00D34681"/>
    <w:rsid w:val="00D347DC"/>
    <w:rsid w:val="00D349B2"/>
    <w:rsid w:val="00D34E78"/>
    <w:rsid w:val="00D34FAA"/>
    <w:rsid w:val="00D354AD"/>
    <w:rsid w:val="00D355FB"/>
    <w:rsid w:val="00D3563E"/>
    <w:rsid w:val="00D35985"/>
    <w:rsid w:val="00D35B60"/>
    <w:rsid w:val="00D35BEE"/>
    <w:rsid w:val="00D35D29"/>
    <w:rsid w:val="00D35EBA"/>
    <w:rsid w:val="00D36222"/>
    <w:rsid w:val="00D3626E"/>
    <w:rsid w:val="00D36271"/>
    <w:rsid w:val="00D3694D"/>
    <w:rsid w:val="00D36D76"/>
    <w:rsid w:val="00D36E00"/>
    <w:rsid w:val="00D36EF4"/>
    <w:rsid w:val="00D3702E"/>
    <w:rsid w:val="00D37A70"/>
    <w:rsid w:val="00D37B06"/>
    <w:rsid w:val="00D37CC2"/>
    <w:rsid w:val="00D37F53"/>
    <w:rsid w:val="00D4064C"/>
    <w:rsid w:val="00D408D4"/>
    <w:rsid w:val="00D40B2C"/>
    <w:rsid w:val="00D40E7F"/>
    <w:rsid w:val="00D40F17"/>
    <w:rsid w:val="00D41327"/>
    <w:rsid w:val="00D4140C"/>
    <w:rsid w:val="00D4163B"/>
    <w:rsid w:val="00D41B78"/>
    <w:rsid w:val="00D41DE8"/>
    <w:rsid w:val="00D41FFE"/>
    <w:rsid w:val="00D42010"/>
    <w:rsid w:val="00D42092"/>
    <w:rsid w:val="00D420C8"/>
    <w:rsid w:val="00D4215A"/>
    <w:rsid w:val="00D4290C"/>
    <w:rsid w:val="00D430CE"/>
    <w:rsid w:val="00D4330C"/>
    <w:rsid w:val="00D4363B"/>
    <w:rsid w:val="00D442D9"/>
    <w:rsid w:val="00D444C3"/>
    <w:rsid w:val="00D447A8"/>
    <w:rsid w:val="00D4481C"/>
    <w:rsid w:val="00D44B0E"/>
    <w:rsid w:val="00D44C2E"/>
    <w:rsid w:val="00D44CC6"/>
    <w:rsid w:val="00D44DB0"/>
    <w:rsid w:val="00D44EC4"/>
    <w:rsid w:val="00D44FEC"/>
    <w:rsid w:val="00D4502D"/>
    <w:rsid w:val="00D4565B"/>
    <w:rsid w:val="00D45695"/>
    <w:rsid w:val="00D45C28"/>
    <w:rsid w:val="00D45EFF"/>
    <w:rsid w:val="00D45F2C"/>
    <w:rsid w:val="00D45F58"/>
    <w:rsid w:val="00D4608F"/>
    <w:rsid w:val="00D462CA"/>
    <w:rsid w:val="00D463A4"/>
    <w:rsid w:val="00D466C6"/>
    <w:rsid w:val="00D467A7"/>
    <w:rsid w:val="00D46A9B"/>
    <w:rsid w:val="00D46DED"/>
    <w:rsid w:val="00D478ED"/>
    <w:rsid w:val="00D479E8"/>
    <w:rsid w:val="00D47E0E"/>
    <w:rsid w:val="00D50143"/>
    <w:rsid w:val="00D501A7"/>
    <w:rsid w:val="00D50274"/>
    <w:rsid w:val="00D50504"/>
    <w:rsid w:val="00D50522"/>
    <w:rsid w:val="00D50576"/>
    <w:rsid w:val="00D50BCC"/>
    <w:rsid w:val="00D513FF"/>
    <w:rsid w:val="00D5187B"/>
    <w:rsid w:val="00D51BE3"/>
    <w:rsid w:val="00D51FBD"/>
    <w:rsid w:val="00D5223E"/>
    <w:rsid w:val="00D52269"/>
    <w:rsid w:val="00D525F8"/>
    <w:rsid w:val="00D5274A"/>
    <w:rsid w:val="00D5305E"/>
    <w:rsid w:val="00D5316A"/>
    <w:rsid w:val="00D531B8"/>
    <w:rsid w:val="00D534AB"/>
    <w:rsid w:val="00D53B4A"/>
    <w:rsid w:val="00D53F96"/>
    <w:rsid w:val="00D54363"/>
    <w:rsid w:val="00D543B0"/>
    <w:rsid w:val="00D55158"/>
    <w:rsid w:val="00D5539E"/>
    <w:rsid w:val="00D55B00"/>
    <w:rsid w:val="00D55F14"/>
    <w:rsid w:val="00D56010"/>
    <w:rsid w:val="00D5603C"/>
    <w:rsid w:val="00D56267"/>
    <w:rsid w:val="00D565B9"/>
    <w:rsid w:val="00D56913"/>
    <w:rsid w:val="00D569F7"/>
    <w:rsid w:val="00D56B1F"/>
    <w:rsid w:val="00D56F4E"/>
    <w:rsid w:val="00D5704D"/>
    <w:rsid w:val="00D57D2B"/>
    <w:rsid w:val="00D60295"/>
    <w:rsid w:val="00D605ED"/>
    <w:rsid w:val="00D60BF8"/>
    <w:rsid w:val="00D60F43"/>
    <w:rsid w:val="00D61237"/>
    <w:rsid w:val="00D615B1"/>
    <w:rsid w:val="00D61A48"/>
    <w:rsid w:val="00D61B0A"/>
    <w:rsid w:val="00D61B98"/>
    <w:rsid w:val="00D61F37"/>
    <w:rsid w:val="00D621BD"/>
    <w:rsid w:val="00D6229A"/>
    <w:rsid w:val="00D6260E"/>
    <w:rsid w:val="00D62619"/>
    <w:rsid w:val="00D62D1F"/>
    <w:rsid w:val="00D62FF7"/>
    <w:rsid w:val="00D6319E"/>
    <w:rsid w:val="00D63210"/>
    <w:rsid w:val="00D63469"/>
    <w:rsid w:val="00D6356A"/>
    <w:rsid w:val="00D63887"/>
    <w:rsid w:val="00D639F5"/>
    <w:rsid w:val="00D63BD1"/>
    <w:rsid w:val="00D63BF5"/>
    <w:rsid w:val="00D63C70"/>
    <w:rsid w:val="00D6425A"/>
    <w:rsid w:val="00D6446F"/>
    <w:rsid w:val="00D64863"/>
    <w:rsid w:val="00D64B57"/>
    <w:rsid w:val="00D64FAB"/>
    <w:rsid w:val="00D6545C"/>
    <w:rsid w:val="00D656CD"/>
    <w:rsid w:val="00D65A1D"/>
    <w:rsid w:val="00D65A70"/>
    <w:rsid w:val="00D65B29"/>
    <w:rsid w:val="00D65D1F"/>
    <w:rsid w:val="00D66183"/>
    <w:rsid w:val="00D661C0"/>
    <w:rsid w:val="00D66296"/>
    <w:rsid w:val="00D6643D"/>
    <w:rsid w:val="00D6662F"/>
    <w:rsid w:val="00D66794"/>
    <w:rsid w:val="00D6695D"/>
    <w:rsid w:val="00D66DB1"/>
    <w:rsid w:val="00D671E5"/>
    <w:rsid w:val="00D672EE"/>
    <w:rsid w:val="00D6734E"/>
    <w:rsid w:val="00D6763B"/>
    <w:rsid w:val="00D678A5"/>
    <w:rsid w:val="00D67B2F"/>
    <w:rsid w:val="00D67CEC"/>
    <w:rsid w:val="00D70581"/>
    <w:rsid w:val="00D706DA"/>
    <w:rsid w:val="00D709E2"/>
    <w:rsid w:val="00D70DBE"/>
    <w:rsid w:val="00D710FB"/>
    <w:rsid w:val="00D717C2"/>
    <w:rsid w:val="00D71845"/>
    <w:rsid w:val="00D72012"/>
    <w:rsid w:val="00D720FF"/>
    <w:rsid w:val="00D724C6"/>
    <w:rsid w:val="00D72A5E"/>
    <w:rsid w:val="00D72FFB"/>
    <w:rsid w:val="00D7369C"/>
    <w:rsid w:val="00D73D5B"/>
    <w:rsid w:val="00D73DBD"/>
    <w:rsid w:val="00D73E7B"/>
    <w:rsid w:val="00D7407F"/>
    <w:rsid w:val="00D74599"/>
    <w:rsid w:val="00D74723"/>
    <w:rsid w:val="00D747F4"/>
    <w:rsid w:val="00D74963"/>
    <w:rsid w:val="00D74A9C"/>
    <w:rsid w:val="00D74B61"/>
    <w:rsid w:val="00D74CE6"/>
    <w:rsid w:val="00D75266"/>
    <w:rsid w:val="00D755BF"/>
    <w:rsid w:val="00D75CC9"/>
    <w:rsid w:val="00D75DFD"/>
    <w:rsid w:val="00D75FE6"/>
    <w:rsid w:val="00D76119"/>
    <w:rsid w:val="00D7621A"/>
    <w:rsid w:val="00D76355"/>
    <w:rsid w:val="00D764E9"/>
    <w:rsid w:val="00D76B5D"/>
    <w:rsid w:val="00D76C5E"/>
    <w:rsid w:val="00D76D05"/>
    <w:rsid w:val="00D77F71"/>
    <w:rsid w:val="00D80293"/>
    <w:rsid w:val="00D80317"/>
    <w:rsid w:val="00D80408"/>
    <w:rsid w:val="00D80F5B"/>
    <w:rsid w:val="00D8108D"/>
    <w:rsid w:val="00D81101"/>
    <w:rsid w:val="00D81E0D"/>
    <w:rsid w:val="00D81FA4"/>
    <w:rsid w:val="00D8236C"/>
    <w:rsid w:val="00D8239C"/>
    <w:rsid w:val="00D82455"/>
    <w:rsid w:val="00D826EE"/>
    <w:rsid w:val="00D82AA8"/>
    <w:rsid w:val="00D82BFC"/>
    <w:rsid w:val="00D83079"/>
    <w:rsid w:val="00D83275"/>
    <w:rsid w:val="00D8346D"/>
    <w:rsid w:val="00D8351F"/>
    <w:rsid w:val="00D83B13"/>
    <w:rsid w:val="00D83BE3"/>
    <w:rsid w:val="00D83D4B"/>
    <w:rsid w:val="00D83E40"/>
    <w:rsid w:val="00D83F37"/>
    <w:rsid w:val="00D84691"/>
    <w:rsid w:val="00D8491E"/>
    <w:rsid w:val="00D8503F"/>
    <w:rsid w:val="00D85507"/>
    <w:rsid w:val="00D85511"/>
    <w:rsid w:val="00D85E64"/>
    <w:rsid w:val="00D85EDD"/>
    <w:rsid w:val="00D867DF"/>
    <w:rsid w:val="00D86A3E"/>
    <w:rsid w:val="00D86A57"/>
    <w:rsid w:val="00D86BC9"/>
    <w:rsid w:val="00D87022"/>
    <w:rsid w:val="00D876F1"/>
    <w:rsid w:val="00D9039D"/>
    <w:rsid w:val="00D904AF"/>
    <w:rsid w:val="00D904FD"/>
    <w:rsid w:val="00D90566"/>
    <w:rsid w:val="00D90627"/>
    <w:rsid w:val="00D908D9"/>
    <w:rsid w:val="00D90B4B"/>
    <w:rsid w:val="00D90F73"/>
    <w:rsid w:val="00D912BF"/>
    <w:rsid w:val="00D9164A"/>
    <w:rsid w:val="00D91935"/>
    <w:rsid w:val="00D92226"/>
    <w:rsid w:val="00D92712"/>
    <w:rsid w:val="00D92F84"/>
    <w:rsid w:val="00D92F93"/>
    <w:rsid w:val="00D92FFD"/>
    <w:rsid w:val="00D93038"/>
    <w:rsid w:val="00D93222"/>
    <w:rsid w:val="00D9325F"/>
    <w:rsid w:val="00D932B6"/>
    <w:rsid w:val="00D9372C"/>
    <w:rsid w:val="00D93A80"/>
    <w:rsid w:val="00D93D64"/>
    <w:rsid w:val="00D93E0B"/>
    <w:rsid w:val="00D94628"/>
    <w:rsid w:val="00D9477C"/>
    <w:rsid w:val="00D947AE"/>
    <w:rsid w:val="00D947D4"/>
    <w:rsid w:val="00D949FE"/>
    <w:rsid w:val="00D94AF8"/>
    <w:rsid w:val="00D94B99"/>
    <w:rsid w:val="00D94C66"/>
    <w:rsid w:val="00D94D55"/>
    <w:rsid w:val="00D95430"/>
    <w:rsid w:val="00D9574F"/>
    <w:rsid w:val="00D9579F"/>
    <w:rsid w:val="00D95911"/>
    <w:rsid w:val="00D95937"/>
    <w:rsid w:val="00D95E7F"/>
    <w:rsid w:val="00D961B3"/>
    <w:rsid w:val="00D961BB"/>
    <w:rsid w:val="00D961C2"/>
    <w:rsid w:val="00D96351"/>
    <w:rsid w:val="00D97D58"/>
    <w:rsid w:val="00DA0073"/>
    <w:rsid w:val="00DA0140"/>
    <w:rsid w:val="00DA0531"/>
    <w:rsid w:val="00DA0563"/>
    <w:rsid w:val="00DA0CAC"/>
    <w:rsid w:val="00DA102F"/>
    <w:rsid w:val="00DA1180"/>
    <w:rsid w:val="00DA14EF"/>
    <w:rsid w:val="00DA14F6"/>
    <w:rsid w:val="00DA1646"/>
    <w:rsid w:val="00DA1E39"/>
    <w:rsid w:val="00DA1E46"/>
    <w:rsid w:val="00DA2260"/>
    <w:rsid w:val="00DA2399"/>
    <w:rsid w:val="00DA28AB"/>
    <w:rsid w:val="00DA383D"/>
    <w:rsid w:val="00DA3CAA"/>
    <w:rsid w:val="00DA418B"/>
    <w:rsid w:val="00DA4494"/>
    <w:rsid w:val="00DA4AC9"/>
    <w:rsid w:val="00DA4AE6"/>
    <w:rsid w:val="00DA4BC4"/>
    <w:rsid w:val="00DA529D"/>
    <w:rsid w:val="00DA5329"/>
    <w:rsid w:val="00DA5703"/>
    <w:rsid w:val="00DA58B5"/>
    <w:rsid w:val="00DA5BAA"/>
    <w:rsid w:val="00DA6232"/>
    <w:rsid w:val="00DA630C"/>
    <w:rsid w:val="00DA6551"/>
    <w:rsid w:val="00DA661A"/>
    <w:rsid w:val="00DA676D"/>
    <w:rsid w:val="00DA6C78"/>
    <w:rsid w:val="00DA70A9"/>
    <w:rsid w:val="00DA721C"/>
    <w:rsid w:val="00DA75D2"/>
    <w:rsid w:val="00DA75EA"/>
    <w:rsid w:val="00DA7714"/>
    <w:rsid w:val="00DA7CBF"/>
    <w:rsid w:val="00DA7F03"/>
    <w:rsid w:val="00DB028B"/>
    <w:rsid w:val="00DB0337"/>
    <w:rsid w:val="00DB0411"/>
    <w:rsid w:val="00DB0600"/>
    <w:rsid w:val="00DB0682"/>
    <w:rsid w:val="00DB0972"/>
    <w:rsid w:val="00DB09A0"/>
    <w:rsid w:val="00DB11A6"/>
    <w:rsid w:val="00DB1321"/>
    <w:rsid w:val="00DB16B8"/>
    <w:rsid w:val="00DB1725"/>
    <w:rsid w:val="00DB1BFC"/>
    <w:rsid w:val="00DB1F61"/>
    <w:rsid w:val="00DB1FC8"/>
    <w:rsid w:val="00DB20C7"/>
    <w:rsid w:val="00DB2344"/>
    <w:rsid w:val="00DB2489"/>
    <w:rsid w:val="00DB2B23"/>
    <w:rsid w:val="00DB2B3C"/>
    <w:rsid w:val="00DB3084"/>
    <w:rsid w:val="00DB3547"/>
    <w:rsid w:val="00DB3633"/>
    <w:rsid w:val="00DB3889"/>
    <w:rsid w:val="00DB39CD"/>
    <w:rsid w:val="00DB3BCF"/>
    <w:rsid w:val="00DB4076"/>
    <w:rsid w:val="00DB40BB"/>
    <w:rsid w:val="00DB40C6"/>
    <w:rsid w:val="00DB4469"/>
    <w:rsid w:val="00DB50F5"/>
    <w:rsid w:val="00DB5419"/>
    <w:rsid w:val="00DB55B1"/>
    <w:rsid w:val="00DB57DC"/>
    <w:rsid w:val="00DB594B"/>
    <w:rsid w:val="00DB5DDB"/>
    <w:rsid w:val="00DB636E"/>
    <w:rsid w:val="00DB65C1"/>
    <w:rsid w:val="00DB670C"/>
    <w:rsid w:val="00DB6727"/>
    <w:rsid w:val="00DB6B93"/>
    <w:rsid w:val="00DB70AA"/>
    <w:rsid w:val="00DB7191"/>
    <w:rsid w:val="00DB7788"/>
    <w:rsid w:val="00DB77B6"/>
    <w:rsid w:val="00DB7DED"/>
    <w:rsid w:val="00DB7E92"/>
    <w:rsid w:val="00DC0009"/>
    <w:rsid w:val="00DC02C2"/>
    <w:rsid w:val="00DC0356"/>
    <w:rsid w:val="00DC0405"/>
    <w:rsid w:val="00DC0604"/>
    <w:rsid w:val="00DC1215"/>
    <w:rsid w:val="00DC16BA"/>
    <w:rsid w:val="00DC1C56"/>
    <w:rsid w:val="00DC1C76"/>
    <w:rsid w:val="00DC1DCD"/>
    <w:rsid w:val="00DC1F13"/>
    <w:rsid w:val="00DC215B"/>
    <w:rsid w:val="00DC2720"/>
    <w:rsid w:val="00DC2820"/>
    <w:rsid w:val="00DC2C71"/>
    <w:rsid w:val="00DC2DAF"/>
    <w:rsid w:val="00DC30CD"/>
    <w:rsid w:val="00DC323D"/>
    <w:rsid w:val="00DC35BF"/>
    <w:rsid w:val="00DC3762"/>
    <w:rsid w:val="00DC37B4"/>
    <w:rsid w:val="00DC37F6"/>
    <w:rsid w:val="00DC3845"/>
    <w:rsid w:val="00DC39CB"/>
    <w:rsid w:val="00DC3CDE"/>
    <w:rsid w:val="00DC458D"/>
    <w:rsid w:val="00DC48C8"/>
    <w:rsid w:val="00DC4A28"/>
    <w:rsid w:val="00DC4BEE"/>
    <w:rsid w:val="00DC4D63"/>
    <w:rsid w:val="00DC570B"/>
    <w:rsid w:val="00DC598A"/>
    <w:rsid w:val="00DC5D6E"/>
    <w:rsid w:val="00DC5DD3"/>
    <w:rsid w:val="00DC5E84"/>
    <w:rsid w:val="00DC5EC1"/>
    <w:rsid w:val="00DC6235"/>
    <w:rsid w:val="00DC6486"/>
    <w:rsid w:val="00DC6490"/>
    <w:rsid w:val="00DC6610"/>
    <w:rsid w:val="00DC6BD2"/>
    <w:rsid w:val="00DC6C6B"/>
    <w:rsid w:val="00DC6E58"/>
    <w:rsid w:val="00DC760A"/>
    <w:rsid w:val="00DC78BE"/>
    <w:rsid w:val="00DC78CC"/>
    <w:rsid w:val="00DC7BD7"/>
    <w:rsid w:val="00DC7C22"/>
    <w:rsid w:val="00DC7D26"/>
    <w:rsid w:val="00DC7E02"/>
    <w:rsid w:val="00DD0060"/>
    <w:rsid w:val="00DD0086"/>
    <w:rsid w:val="00DD0100"/>
    <w:rsid w:val="00DD01A5"/>
    <w:rsid w:val="00DD05F0"/>
    <w:rsid w:val="00DD08FF"/>
    <w:rsid w:val="00DD0BEE"/>
    <w:rsid w:val="00DD0CA8"/>
    <w:rsid w:val="00DD0FE6"/>
    <w:rsid w:val="00DD13AD"/>
    <w:rsid w:val="00DD17CE"/>
    <w:rsid w:val="00DD1D77"/>
    <w:rsid w:val="00DD1E32"/>
    <w:rsid w:val="00DD22D0"/>
    <w:rsid w:val="00DD25D8"/>
    <w:rsid w:val="00DD26B7"/>
    <w:rsid w:val="00DD2765"/>
    <w:rsid w:val="00DD28D0"/>
    <w:rsid w:val="00DD29B4"/>
    <w:rsid w:val="00DD2A7F"/>
    <w:rsid w:val="00DD2B56"/>
    <w:rsid w:val="00DD2D58"/>
    <w:rsid w:val="00DD2D5C"/>
    <w:rsid w:val="00DD2F3F"/>
    <w:rsid w:val="00DD32E4"/>
    <w:rsid w:val="00DD35E8"/>
    <w:rsid w:val="00DD386D"/>
    <w:rsid w:val="00DD389C"/>
    <w:rsid w:val="00DD38F9"/>
    <w:rsid w:val="00DD3AB4"/>
    <w:rsid w:val="00DD3C75"/>
    <w:rsid w:val="00DD3FE1"/>
    <w:rsid w:val="00DD3FF5"/>
    <w:rsid w:val="00DD415D"/>
    <w:rsid w:val="00DD48EE"/>
    <w:rsid w:val="00DD5011"/>
    <w:rsid w:val="00DD527C"/>
    <w:rsid w:val="00DD5387"/>
    <w:rsid w:val="00DD5402"/>
    <w:rsid w:val="00DD5C0D"/>
    <w:rsid w:val="00DD5FE8"/>
    <w:rsid w:val="00DD6566"/>
    <w:rsid w:val="00DD6B4C"/>
    <w:rsid w:val="00DD6D8E"/>
    <w:rsid w:val="00DD6E1E"/>
    <w:rsid w:val="00DD6FC0"/>
    <w:rsid w:val="00DD7059"/>
    <w:rsid w:val="00DD748D"/>
    <w:rsid w:val="00DD7A8A"/>
    <w:rsid w:val="00DD7B0B"/>
    <w:rsid w:val="00DD7DA4"/>
    <w:rsid w:val="00DD7DB7"/>
    <w:rsid w:val="00DE014E"/>
    <w:rsid w:val="00DE072E"/>
    <w:rsid w:val="00DE0B98"/>
    <w:rsid w:val="00DE0E2D"/>
    <w:rsid w:val="00DE1372"/>
    <w:rsid w:val="00DE1456"/>
    <w:rsid w:val="00DE14BF"/>
    <w:rsid w:val="00DE151C"/>
    <w:rsid w:val="00DE1625"/>
    <w:rsid w:val="00DE1797"/>
    <w:rsid w:val="00DE179C"/>
    <w:rsid w:val="00DE17E6"/>
    <w:rsid w:val="00DE1D73"/>
    <w:rsid w:val="00DE26AC"/>
    <w:rsid w:val="00DE2A23"/>
    <w:rsid w:val="00DE2C07"/>
    <w:rsid w:val="00DE2DA9"/>
    <w:rsid w:val="00DE2F34"/>
    <w:rsid w:val="00DE3129"/>
    <w:rsid w:val="00DE32A5"/>
    <w:rsid w:val="00DE32E5"/>
    <w:rsid w:val="00DE332D"/>
    <w:rsid w:val="00DE3420"/>
    <w:rsid w:val="00DE36CD"/>
    <w:rsid w:val="00DE37D6"/>
    <w:rsid w:val="00DE3A10"/>
    <w:rsid w:val="00DE41C0"/>
    <w:rsid w:val="00DE41F1"/>
    <w:rsid w:val="00DE4407"/>
    <w:rsid w:val="00DE4AE9"/>
    <w:rsid w:val="00DE4B86"/>
    <w:rsid w:val="00DE4CDA"/>
    <w:rsid w:val="00DE4EE9"/>
    <w:rsid w:val="00DE5062"/>
    <w:rsid w:val="00DE512C"/>
    <w:rsid w:val="00DE52EC"/>
    <w:rsid w:val="00DE58B2"/>
    <w:rsid w:val="00DE5903"/>
    <w:rsid w:val="00DE5C12"/>
    <w:rsid w:val="00DE60CB"/>
    <w:rsid w:val="00DE6101"/>
    <w:rsid w:val="00DE6994"/>
    <w:rsid w:val="00DE6BCC"/>
    <w:rsid w:val="00DE6E08"/>
    <w:rsid w:val="00DE6E83"/>
    <w:rsid w:val="00DE6EEF"/>
    <w:rsid w:val="00DE7318"/>
    <w:rsid w:val="00DE79EE"/>
    <w:rsid w:val="00DE7F45"/>
    <w:rsid w:val="00DF0563"/>
    <w:rsid w:val="00DF08FD"/>
    <w:rsid w:val="00DF0B86"/>
    <w:rsid w:val="00DF0D8F"/>
    <w:rsid w:val="00DF10AD"/>
    <w:rsid w:val="00DF10CF"/>
    <w:rsid w:val="00DF131C"/>
    <w:rsid w:val="00DF1D73"/>
    <w:rsid w:val="00DF2565"/>
    <w:rsid w:val="00DF2647"/>
    <w:rsid w:val="00DF281E"/>
    <w:rsid w:val="00DF2A6B"/>
    <w:rsid w:val="00DF2A9C"/>
    <w:rsid w:val="00DF2AC2"/>
    <w:rsid w:val="00DF2E92"/>
    <w:rsid w:val="00DF2EA3"/>
    <w:rsid w:val="00DF3037"/>
    <w:rsid w:val="00DF352D"/>
    <w:rsid w:val="00DF3588"/>
    <w:rsid w:val="00DF363E"/>
    <w:rsid w:val="00DF39F1"/>
    <w:rsid w:val="00DF3A29"/>
    <w:rsid w:val="00DF3B25"/>
    <w:rsid w:val="00DF3C76"/>
    <w:rsid w:val="00DF42D8"/>
    <w:rsid w:val="00DF4327"/>
    <w:rsid w:val="00DF4438"/>
    <w:rsid w:val="00DF4E0D"/>
    <w:rsid w:val="00DF505A"/>
    <w:rsid w:val="00DF54BE"/>
    <w:rsid w:val="00DF5574"/>
    <w:rsid w:val="00DF5627"/>
    <w:rsid w:val="00DF5789"/>
    <w:rsid w:val="00DF57D0"/>
    <w:rsid w:val="00DF6239"/>
    <w:rsid w:val="00DF64C7"/>
    <w:rsid w:val="00DF6886"/>
    <w:rsid w:val="00DF6F3E"/>
    <w:rsid w:val="00DF729A"/>
    <w:rsid w:val="00DF7307"/>
    <w:rsid w:val="00DF742C"/>
    <w:rsid w:val="00DF76BD"/>
    <w:rsid w:val="00DF7751"/>
    <w:rsid w:val="00DF77DA"/>
    <w:rsid w:val="00DF7880"/>
    <w:rsid w:val="00DF7B70"/>
    <w:rsid w:val="00DF7D1B"/>
    <w:rsid w:val="00DF7D97"/>
    <w:rsid w:val="00E005E6"/>
    <w:rsid w:val="00E00808"/>
    <w:rsid w:val="00E00CD0"/>
    <w:rsid w:val="00E00F24"/>
    <w:rsid w:val="00E00FD3"/>
    <w:rsid w:val="00E012F3"/>
    <w:rsid w:val="00E0181F"/>
    <w:rsid w:val="00E019EC"/>
    <w:rsid w:val="00E01C6D"/>
    <w:rsid w:val="00E021B5"/>
    <w:rsid w:val="00E025F1"/>
    <w:rsid w:val="00E02A3E"/>
    <w:rsid w:val="00E0344A"/>
    <w:rsid w:val="00E03665"/>
    <w:rsid w:val="00E03841"/>
    <w:rsid w:val="00E038B6"/>
    <w:rsid w:val="00E039E1"/>
    <w:rsid w:val="00E03B72"/>
    <w:rsid w:val="00E03EB3"/>
    <w:rsid w:val="00E03F88"/>
    <w:rsid w:val="00E03F9A"/>
    <w:rsid w:val="00E0412A"/>
    <w:rsid w:val="00E041DC"/>
    <w:rsid w:val="00E047C1"/>
    <w:rsid w:val="00E04D37"/>
    <w:rsid w:val="00E04E68"/>
    <w:rsid w:val="00E051CD"/>
    <w:rsid w:val="00E052CF"/>
    <w:rsid w:val="00E053CD"/>
    <w:rsid w:val="00E05410"/>
    <w:rsid w:val="00E0597F"/>
    <w:rsid w:val="00E05A2C"/>
    <w:rsid w:val="00E05CBD"/>
    <w:rsid w:val="00E05FDF"/>
    <w:rsid w:val="00E06176"/>
    <w:rsid w:val="00E06347"/>
    <w:rsid w:val="00E064C3"/>
    <w:rsid w:val="00E06764"/>
    <w:rsid w:val="00E0695F"/>
    <w:rsid w:val="00E06EB4"/>
    <w:rsid w:val="00E07F00"/>
    <w:rsid w:val="00E1028B"/>
    <w:rsid w:val="00E10766"/>
    <w:rsid w:val="00E107A9"/>
    <w:rsid w:val="00E111AA"/>
    <w:rsid w:val="00E11C9F"/>
    <w:rsid w:val="00E11CC6"/>
    <w:rsid w:val="00E11DB8"/>
    <w:rsid w:val="00E1220E"/>
    <w:rsid w:val="00E128A7"/>
    <w:rsid w:val="00E12B8C"/>
    <w:rsid w:val="00E12B97"/>
    <w:rsid w:val="00E13134"/>
    <w:rsid w:val="00E13B69"/>
    <w:rsid w:val="00E13B76"/>
    <w:rsid w:val="00E13F4F"/>
    <w:rsid w:val="00E13FAB"/>
    <w:rsid w:val="00E140F4"/>
    <w:rsid w:val="00E142DF"/>
    <w:rsid w:val="00E144E4"/>
    <w:rsid w:val="00E1452E"/>
    <w:rsid w:val="00E1454A"/>
    <w:rsid w:val="00E149BF"/>
    <w:rsid w:val="00E14A02"/>
    <w:rsid w:val="00E14C8D"/>
    <w:rsid w:val="00E14D4A"/>
    <w:rsid w:val="00E14E9A"/>
    <w:rsid w:val="00E15398"/>
    <w:rsid w:val="00E154B6"/>
    <w:rsid w:val="00E15506"/>
    <w:rsid w:val="00E15611"/>
    <w:rsid w:val="00E1590E"/>
    <w:rsid w:val="00E15BED"/>
    <w:rsid w:val="00E15C2A"/>
    <w:rsid w:val="00E15D02"/>
    <w:rsid w:val="00E168A0"/>
    <w:rsid w:val="00E169EF"/>
    <w:rsid w:val="00E16A0B"/>
    <w:rsid w:val="00E16C51"/>
    <w:rsid w:val="00E170B2"/>
    <w:rsid w:val="00E170EC"/>
    <w:rsid w:val="00E17515"/>
    <w:rsid w:val="00E178CD"/>
    <w:rsid w:val="00E17B3D"/>
    <w:rsid w:val="00E17BCB"/>
    <w:rsid w:val="00E17DEF"/>
    <w:rsid w:val="00E2020F"/>
    <w:rsid w:val="00E20627"/>
    <w:rsid w:val="00E206F0"/>
    <w:rsid w:val="00E20832"/>
    <w:rsid w:val="00E20BE7"/>
    <w:rsid w:val="00E20DE2"/>
    <w:rsid w:val="00E20E96"/>
    <w:rsid w:val="00E2153D"/>
    <w:rsid w:val="00E21777"/>
    <w:rsid w:val="00E217EB"/>
    <w:rsid w:val="00E2198C"/>
    <w:rsid w:val="00E21A37"/>
    <w:rsid w:val="00E21C9A"/>
    <w:rsid w:val="00E21DEF"/>
    <w:rsid w:val="00E22365"/>
    <w:rsid w:val="00E22457"/>
    <w:rsid w:val="00E22527"/>
    <w:rsid w:val="00E2258C"/>
    <w:rsid w:val="00E226D7"/>
    <w:rsid w:val="00E226EF"/>
    <w:rsid w:val="00E2285F"/>
    <w:rsid w:val="00E22868"/>
    <w:rsid w:val="00E22B12"/>
    <w:rsid w:val="00E22D44"/>
    <w:rsid w:val="00E22F9E"/>
    <w:rsid w:val="00E232EE"/>
    <w:rsid w:val="00E2358F"/>
    <w:rsid w:val="00E235F5"/>
    <w:rsid w:val="00E23C0F"/>
    <w:rsid w:val="00E23E1C"/>
    <w:rsid w:val="00E240B8"/>
    <w:rsid w:val="00E240DE"/>
    <w:rsid w:val="00E2422E"/>
    <w:rsid w:val="00E24609"/>
    <w:rsid w:val="00E24719"/>
    <w:rsid w:val="00E24885"/>
    <w:rsid w:val="00E256FD"/>
    <w:rsid w:val="00E25AAF"/>
    <w:rsid w:val="00E2653E"/>
    <w:rsid w:val="00E26972"/>
    <w:rsid w:val="00E26BAD"/>
    <w:rsid w:val="00E26DF4"/>
    <w:rsid w:val="00E2720E"/>
    <w:rsid w:val="00E277B4"/>
    <w:rsid w:val="00E27A84"/>
    <w:rsid w:val="00E27B1B"/>
    <w:rsid w:val="00E27CB9"/>
    <w:rsid w:val="00E27E33"/>
    <w:rsid w:val="00E300FD"/>
    <w:rsid w:val="00E301AD"/>
    <w:rsid w:val="00E3098F"/>
    <w:rsid w:val="00E31312"/>
    <w:rsid w:val="00E31346"/>
    <w:rsid w:val="00E31535"/>
    <w:rsid w:val="00E315CA"/>
    <w:rsid w:val="00E317D7"/>
    <w:rsid w:val="00E31909"/>
    <w:rsid w:val="00E31A54"/>
    <w:rsid w:val="00E31A85"/>
    <w:rsid w:val="00E31B46"/>
    <w:rsid w:val="00E31D19"/>
    <w:rsid w:val="00E31E02"/>
    <w:rsid w:val="00E3207A"/>
    <w:rsid w:val="00E32B53"/>
    <w:rsid w:val="00E32B9B"/>
    <w:rsid w:val="00E32D96"/>
    <w:rsid w:val="00E332D8"/>
    <w:rsid w:val="00E33403"/>
    <w:rsid w:val="00E33423"/>
    <w:rsid w:val="00E3365E"/>
    <w:rsid w:val="00E33C59"/>
    <w:rsid w:val="00E33DEF"/>
    <w:rsid w:val="00E33FFB"/>
    <w:rsid w:val="00E3402D"/>
    <w:rsid w:val="00E34253"/>
    <w:rsid w:val="00E34334"/>
    <w:rsid w:val="00E34410"/>
    <w:rsid w:val="00E34765"/>
    <w:rsid w:val="00E349CD"/>
    <w:rsid w:val="00E34A85"/>
    <w:rsid w:val="00E34BF4"/>
    <w:rsid w:val="00E34CF5"/>
    <w:rsid w:val="00E34D60"/>
    <w:rsid w:val="00E350EA"/>
    <w:rsid w:val="00E35198"/>
    <w:rsid w:val="00E357CA"/>
    <w:rsid w:val="00E3588F"/>
    <w:rsid w:val="00E358CA"/>
    <w:rsid w:val="00E35A54"/>
    <w:rsid w:val="00E360E1"/>
    <w:rsid w:val="00E365AC"/>
    <w:rsid w:val="00E36D74"/>
    <w:rsid w:val="00E371CE"/>
    <w:rsid w:val="00E37216"/>
    <w:rsid w:val="00E3725B"/>
    <w:rsid w:val="00E37419"/>
    <w:rsid w:val="00E37615"/>
    <w:rsid w:val="00E37773"/>
    <w:rsid w:val="00E379DB"/>
    <w:rsid w:val="00E37AAA"/>
    <w:rsid w:val="00E37D7F"/>
    <w:rsid w:val="00E37DF1"/>
    <w:rsid w:val="00E40933"/>
    <w:rsid w:val="00E40991"/>
    <w:rsid w:val="00E40FE0"/>
    <w:rsid w:val="00E413F9"/>
    <w:rsid w:val="00E415A3"/>
    <w:rsid w:val="00E415A4"/>
    <w:rsid w:val="00E416C6"/>
    <w:rsid w:val="00E41B19"/>
    <w:rsid w:val="00E41C8E"/>
    <w:rsid w:val="00E41DFE"/>
    <w:rsid w:val="00E42613"/>
    <w:rsid w:val="00E4273F"/>
    <w:rsid w:val="00E428D1"/>
    <w:rsid w:val="00E42A25"/>
    <w:rsid w:val="00E42DF8"/>
    <w:rsid w:val="00E42E1A"/>
    <w:rsid w:val="00E43598"/>
    <w:rsid w:val="00E435CF"/>
    <w:rsid w:val="00E43BBE"/>
    <w:rsid w:val="00E43F59"/>
    <w:rsid w:val="00E441BB"/>
    <w:rsid w:val="00E44331"/>
    <w:rsid w:val="00E44816"/>
    <w:rsid w:val="00E44FA8"/>
    <w:rsid w:val="00E45182"/>
    <w:rsid w:val="00E45B09"/>
    <w:rsid w:val="00E45BFF"/>
    <w:rsid w:val="00E45C05"/>
    <w:rsid w:val="00E45E5C"/>
    <w:rsid w:val="00E46241"/>
    <w:rsid w:val="00E46C77"/>
    <w:rsid w:val="00E4703B"/>
    <w:rsid w:val="00E470B7"/>
    <w:rsid w:val="00E47184"/>
    <w:rsid w:val="00E4727C"/>
    <w:rsid w:val="00E47642"/>
    <w:rsid w:val="00E47B09"/>
    <w:rsid w:val="00E47B71"/>
    <w:rsid w:val="00E5014E"/>
    <w:rsid w:val="00E50602"/>
    <w:rsid w:val="00E50B84"/>
    <w:rsid w:val="00E50F7B"/>
    <w:rsid w:val="00E512EA"/>
    <w:rsid w:val="00E512F5"/>
    <w:rsid w:val="00E51D46"/>
    <w:rsid w:val="00E51DF6"/>
    <w:rsid w:val="00E5203C"/>
    <w:rsid w:val="00E52086"/>
    <w:rsid w:val="00E5216D"/>
    <w:rsid w:val="00E52189"/>
    <w:rsid w:val="00E52835"/>
    <w:rsid w:val="00E52B77"/>
    <w:rsid w:val="00E52C4A"/>
    <w:rsid w:val="00E52EBF"/>
    <w:rsid w:val="00E5322D"/>
    <w:rsid w:val="00E539AB"/>
    <w:rsid w:val="00E539E0"/>
    <w:rsid w:val="00E53AA6"/>
    <w:rsid w:val="00E53C9E"/>
    <w:rsid w:val="00E53CC6"/>
    <w:rsid w:val="00E53F78"/>
    <w:rsid w:val="00E53FF7"/>
    <w:rsid w:val="00E54057"/>
    <w:rsid w:val="00E5440C"/>
    <w:rsid w:val="00E54420"/>
    <w:rsid w:val="00E54430"/>
    <w:rsid w:val="00E545AB"/>
    <w:rsid w:val="00E54898"/>
    <w:rsid w:val="00E54AF0"/>
    <w:rsid w:val="00E54EB8"/>
    <w:rsid w:val="00E5503B"/>
    <w:rsid w:val="00E551A6"/>
    <w:rsid w:val="00E55347"/>
    <w:rsid w:val="00E55377"/>
    <w:rsid w:val="00E55AD7"/>
    <w:rsid w:val="00E56061"/>
    <w:rsid w:val="00E56311"/>
    <w:rsid w:val="00E567AC"/>
    <w:rsid w:val="00E568BB"/>
    <w:rsid w:val="00E56D24"/>
    <w:rsid w:val="00E56F18"/>
    <w:rsid w:val="00E56FED"/>
    <w:rsid w:val="00E5714B"/>
    <w:rsid w:val="00E57398"/>
    <w:rsid w:val="00E57436"/>
    <w:rsid w:val="00E5767B"/>
    <w:rsid w:val="00E577D0"/>
    <w:rsid w:val="00E57C78"/>
    <w:rsid w:val="00E607E6"/>
    <w:rsid w:val="00E60DEE"/>
    <w:rsid w:val="00E60FEC"/>
    <w:rsid w:val="00E61060"/>
    <w:rsid w:val="00E6149B"/>
    <w:rsid w:val="00E61561"/>
    <w:rsid w:val="00E617A7"/>
    <w:rsid w:val="00E618BE"/>
    <w:rsid w:val="00E61A10"/>
    <w:rsid w:val="00E61A73"/>
    <w:rsid w:val="00E61BE1"/>
    <w:rsid w:val="00E62560"/>
    <w:rsid w:val="00E63965"/>
    <w:rsid w:val="00E63EB7"/>
    <w:rsid w:val="00E64261"/>
    <w:rsid w:val="00E6474A"/>
    <w:rsid w:val="00E64EBC"/>
    <w:rsid w:val="00E65169"/>
    <w:rsid w:val="00E65209"/>
    <w:rsid w:val="00E65BD0"/>
    <w:rsid w:val="00E65E18"/>
    <w:rsid w:val="00E660A8"/>
    <w:rsid w:val="00E66B7C"/>
    <w:rsid w:val="00E66EDA"/>
    <w:rsid w:val="00E670CD"/>
    <w:rsid w:val="00E672CA"/>
    <w:rsid w:val="00E67459"/>
    <w:rsid w:val="00E67659"/>
    <w:rsid w:val="00E67B1E"/>
    <w:rsid w:val="00E67BBE"/>
    <w:rsid w:val="00E67C5B"/>
    <w:rsid w:val="00E67FFB"/>
    <w:rsid w:val="00E70418"/>
    <w:rsid w:val="00E70512"/>
    <w:rsid w:val="00E7096F"/>
    <w:rsid w:val="00E70A4D"/>
    <w:rsid w:val="00E70A4E"/>
    <w:rsid w:val="00E70A63"/>
    <w:rsid w:val="00E71376"/>
    <w:rsid w:val="00E717EC"/>
    <w:rsid w:val="00E71A34"/>
    <w:rsid w:val="00E71C5C"/>
    <w:rsid w:val="00E7214C"/>
    <w:rsid w:val="00E728A0"/>
    <w:rsid w:val="00E72EC4"/>
    <w:rsid w:val="00E735B4"/>
    <w:rsid w:val="00E7391F"/>
    <w:rsid w:val="00E73CBA"/>
    <w:rsid w:val="00E74084"/>
    <w:rsid w:val="00E74119"/>
    <w:rsid w:val="00E74964"/>
    <w:rsid w:val="00E74DD5"/>
    <w:rsid w:val="00E750DE"/>
    <w:rsid w:val="00E753B4"/>
    <w:rsid w:val="00E7548F"/>
    <w:rsid w:val="00E756B2"/>
    <w:rsid w:val="00E75998"/>
    <w:rsid w:val="00E765B5"/>
    <w:rsid w:val="00E76C4D"/>
    <w:rsid w:val="00E76C7F"/>
    <w:rsid w:val="00E771AF"/>
    <w:rsid w:val="00E7729D"/>
    <w:rsid w:val="00E773DD"/>
    <w:rsid w:val="00E77405"/>
    <w:rsid w:val="00E774E5"/>
    <w:rsid w:val="00E7761B"/>
    <w:rsid w:val="00E77701"/>
    <w:rsid w:val="00E7780F"/>
    <w:rsid w:val="00E77E5D"/>
    <w:rsid w:val="00E77EBC"/>
    <w:rsid w:val="00E77F5B"/>
    <w:rsid w:val="00E80D6F"/>
    <w:rsid w:val="00E811D5"/>
    <w:rsid w:val="00E812D6"/>
    <w:rsid w:val="00E81ADA"/>
    <w:rsid w:val="00E81CDF"/>
    <w:rsid w:val="00E81DC5"/>
    <w:rsid w:val="00E825B2"/>
    <w:rsid w:val="00E82897"/>
    <w:rsid w:val="00E82C5B"/>
    <w:rsid w:val="00E82D6D"/>
    <w:rsid w:val="00E82E3C"/>
    <w:rsid w:val="00E82F44"/>
    <w:rsid w:val="00E82FA3"/>
    <w:rsid w:val="00E8349F"/>
    <w:rsid w:val="00E8350B"/>
    <w:rsid w:val="00E83A07"/>
    <w:rsid w:val="00E83D42"/>
    <w:rsid w:val="00E83DF2"/>
    <w:rsid w:val="00E83F12"/>
    <w:rsid w:val="00E8419B"/>
    <w:rsid w:val="00E842AC"/>
    <w:rsid w:val="00E843ED"/>
    <w:rsid w:val="00E845C7"/>
    <w:rsid w:val="00E846AF"/>
    <w:rsid w:val="00E848CC"/>
    <w:rsid w:val="00E84D92"/>
    <w:rsid w:val="00E84DA4"/>
    <w:rsid w:val="00E84FBB"/>
    <w:rsid w:val="00E852E2"/>
    <w:rsid w:val="00E8589E"/>
    <w:rsid w:val="00E85999"/>
    <w:rsid w:val="00E85D5B"/>
    <w:rsid w:val="00E86019"/>
    <w:rsid w:val="00E864D0"/>
    <w:rsid w:val="00E867A3"/>
    <w:rsid w:val="00E86B90"/>
    <w:rsid w:val="00E86C16"/>
    <w:rsid w:val="00E86C64"/>
    <w:rsid w:val="00E86DC7"/>
    <w:rsid w:val="00E86DDE"/>
    <w:rsid w:val="00E86E17"/>
    <w:rsid w:val="00E873A4"/>
    <w:rsid w:val="00E8756E"/>
    <w:rsid w:val="00E8771F"/>
    <w:rsid w:val="00E8781A"/>
    <w:rsid w:val="00E8792C"/>
    <w:rsid w:val="00E879F6"/>
    <w:rsid w:val="00E87C69"/>
    <w:rsid w:val="00E900BC"/>
    <w:rsid w:val="00E905C7"/>
    <w:rsid w:val="00E90628"/>
    <w:rsid w:val="00E90762"/>
    <w:rsid w:val="00E90AFF"/>
    <w:rsid w:val="00E90DF5"/>
    <w:rsid w:val="00E90F72"/>
    <w:rsid w:val="00E910C4"/>
    <w:rsid w:val="00E9120C"/>
    <w:rsid w:val="00E916B4"/>
    <w:rsid w:val="00E91857"/>
    <w:rsid w:val="00E91A68"/>
    <w:rsid w:val="00E91B45"/>
    <w:rsid w:val="00E91D57"/>
    <w:rsid w:val="00E91E2E"/>
    <w:rsid w:val="00E92646"/>
    <w:rsid w:val="00E928EC"/>
    <w:rsid w:val="00E92A4E"/>
    <w:rsid w:val="00E92DFB"/>
    <w:rsid w:val="00E92EC4"/>
    <w:rsid w:val="00E9305D"/>
    <w:rsid w:val="00E931DB"/>
    <w:rsid w:val="00E9328C"/>
    <w:rsid w:val="00E9359E"/>
    <w:rsid w:val="00E93BE3"/>
    <w:rsid w:val="00E93F5D"/>
    <w:rsid w:val="00E9442D"/>
    <w:rsid w:val="00E94B3D"/>
    <w:rsid w:val="00E94E9C"/>
    <w:rsid w:val="00E954E0"/>
    <w:rsid w:val="00E95927"/>
    <w:rsid w:val="00E95AE0"/>
    <w:rsid w:val="00E95B08"/>
    <w:rsid w:val="00E95E40"/>
    <w:rsid w:val="00E9649D"/>
    <w:rsid w:val="00E966D6"/>
    <w:rsid w:val="00E968B8"/>
    <w:rsid w:val="00E96D9B"/>
    <w:rsid w:val="00E96E36"/>
    <w:rsid w:val="00E96EFE"/>
    <w:rsid w:val="00E97190"/>
    <w:rsid w:val="00E975D2"/>
    <w:rsid w:val="00E97B95"/>
    <w:rsid w:val="00E97FD6"/>
    <w:rsid w:val="00EA013E"/>
    <w:rsid w:val="00EA02B8"/>
    <w:rsid w:val="00EA04BE"/>
    <w:rsid w:val="00EA0E59"/>
    <w:rsid w:val="00EA0FF2"/>
    <w:rsid w:val="00EA109E"/>
    <w:rsid w:val="00EA116B"/>
    <w:rsid w:val="00EA198E"/>
    <w:rsid w:val="00EA1A86"/>
    <w:rsid w:val="00EA1E7A"/>
    <w:rsid w:val="00EA24F0"/>
    <w:rsid w:val="00EA2619"/>
    <w:rsid w:val="00EA2A7D"/>
    <w:rsid w:val="00EA2B7C"/>
    <w:rsid w:val="00EA2E10"/>
    <w:rsid w:val="00EA358B"/>
    <w:rsid w:val="00EA371C"/>
    <w:rsid w:val="00EA385E"/>
    <w:rsid w:val="00EA396A"/>
    <w:rsid w:val="00EA3AA8"/>
    <w:rsid w:val="00EA3AB0"/>
    <w:rsid w:val="00EA4561"/>
    <w:rsid w:val="00EA4645"/>
    <w:rsid w:val="00EA4B2E"/>
    <w:rsid w:val="00EA510A"/>
    <w:rsid w:val="00EA5118"/>
    <w:rsid w:val="00EA518F"/>
    <w:rsid w:val="00EA543F"/>
    <w:rsid w:val="00EA5AAC"/>
    <w:rsid w:val="00EA5DA8"/>
    <w:rsid w:val="00EA61F4"/>
    <w:rsid w:val="00EA6727"/>
    <w:rsid w:val="00EA6E1C"/>
    <w:rsid w:val="00EA705B"/>
    <w:rsid w:val="00EA7253"/>
    <w:rsid w:val="00EA72AE"/>
    <w:rsid w:val="00EA75A5"/>
    <w:rsid w:val="00EA7B3C"/>
    <w:rsid w:val="00EA7B7C"/>
    <w:rsid w:val="00EA7DBF"/>
    <w:rsid w:val="00EB0170"/>
    <w:rsid w:val="00EB0294"/>
    <w:rsid w:val="00EB040C"/>
    <w:rsid w:val="00EB043C"/>
    <w:rsid w:val="00EB04FE"/>
    <w:rsid w:val="00EB0A1C"/>
    <w:rsid w:val="00EB0CCE"/>
    <w:rsid w:val="00EB0EDB"/>
    <w:rsid w:val="00EB17A9"/>
    <w:rsid w:val="00EB1AEC"/>
    <w:rsid w:val="00EB1C5F"/>
    <w:rsid w:val="00EB1DF7"/>
    <w:rsid w:val="00EB1E43"/>
    <w:rsid w:val="00EB1F9F"/>
    <w:rsid w:val="00EB2007"/>
    <w:rsid w:val="00EB2426"/>
    <w:rsid w:val="00EB24CA"/>
    <w:rsid w:val="00EB254E"/>
    <w:rsid w:val="00EB280A"/>
    <w:rsid w:val="00EB2F5B"/>
    <w:rsid w:val="00EB324B"/>
    <w:rsid w:val="00EB330A"/>
    <w:rsid w:val="00EB35FB"/>
    <w:rsid w:val="00EB3A97"/>
    <w:rsid w:val="00EB3C3F"/>
    <w:rsid w:val="00EB40BB"/>
    <w:rsid w:val="00EB47FA"/>
    <w:rsid w:val="00EB4940"/>
    <w:rsid w:val="00EB4A83"/>
    <w:rsid w:val="00EB4B9D"/>
    <w:rsid w:val="00EB5171"/>
    <w:rsid w:val="00EB536A"/>
    <w:rsid w:val="00EB5499"/>
    <w:rsid w:val="00EB58E0"/>
    <w:rsid w:val="00EB59D0"/>
    <w:rsid w:val="00EB5A96"/>
    <w:rsid w:val="00EB5E44"/>
    <w:rsid w:val="00EB6063"/>
    <w:rsid w:val="00EB6430"/>
    <w:rsid w:val="00EB6923"/>
    <w:rsid w:val="00EB6AA3"/>
    <w:rsid w:val="00EB7175"/>
    <w:rsid w:val="00EB74BB"/>
    <w:rsid w:val="00EB74E2"/>
    <w:rsid w:val="00EB76CD"/>
    <w:rsid w:val="00EB78DD"/>
    <w:rsid w:val="00EB794F"/>
    <w:rsid w:val="00EC04E7"/>
    <w:rsid w:val="00EC0570"/>
    <w:rsid w:val="00EC0CAE"/>
    <w:rsid w:val="00EC1592"/>
    <w:rsid w:val="00EC1B41"/>
    <w:rsid w:val="00EC2DEA"/>
    <w:rsid w:val="00EC3028"/>
    <w:rsid w:val="00EC307F"/>
    <w:rsid w:val="00EC31BD"/>
    <w:rsid w:val="00EC3263"/>
    <w:rsid w:val="00EC334E"/>
    <w:rsid w:val="00EC3652"/>
    <w:rsid w:val="00EC3D43"/>
    <w:rsid w:val="00EC3D8A"/>
    <w:rsid w:val="00EC4220"/>
    <w:rsid w:val="00EC4709"/>
    <w:rsid w:val="00EC4C64"/>
    <w:rsid w:val="00EC5370"/>
    <w:rsid w:val="00EC53CA"/>
    <w:rsid w:val="00EC5487"/>
    <w:rsid w:val="00EC5D97"/>
    <w:rsid w:val="00EC6A71"/>
    <w:rsid w:val="00EC6BEE"/>
    <w:rsid w:val="00EC703C"/>
    <w:rsid w:val="00EC7A12"/>
    <w:rsid w:val="00EC7B19"/>
    <w:rsid w:val="00EC7E36"/>
    <w:rsid w:val="00EC7EDA"/>
    <w:rsid w:val="00EC7F53"/>
    <w:rsid w:val="00ED0024"/>
    <w:rsid w:val="00ED01BB"/>
    <w:rsid w:val="00ED03B5"/>
    <w:rsid w:val="00ED0A5B"/>
    <w:rsid w:val="00ED0C4D"/>
    <w:rsid w:val="00ED0D1B"/>
    <w:rsid w:val="00ED0DAE"/>
    <w:rsid w:val="00ED1534"/>
    <w:rsid w:val="00ED1863"/>
    <w:rsid w:val="00ED1C15"/>
    <w:rsid w:val="00ED1D68"/>
    <w:rsid w:val="00ED2123"/>
    <w:rsid w:val="00ED2158"/>
    <w:rsid w:val="00ED2186"/>
    <w:rsid w:val="00ED28C2"/>
    <w:rsid w:val="00ED2919"/>
    <w:rsid w:val="00ED2B3B"/>
    <w:rsid w:val="00ED2C44"/>
    <w:rsid w:val="00ED2F80"/>
    <w:rsid w:val="00ED3055"/>
    <w:rsid w:val="00ED30D4"/>
    <w:rsid w:val="00ED3291"/>
    <w:rsid w:val="00ED3809"/>
    <w:rsid w:val="00ED3B03"/>
    <w:rsid w:val="00ED3C3E"/>
    <w:rsid w:val="00ED47B4"/>
    <w:rsid w:val="00ED47E8"/>
    <w:rsid w:val="00ED4BD6"/>
    <w:rsid w:val="00ED4CC4"/>
    <w:rsid w:val="00ED4E44"/>
    <w:rsid w:val="00ED4F8F"/>
    <w:rsid w:val="00ED5080"/>
    <w:rsid w:val="00ED54B7"/>
    <w:rsid w:val="00ED5B1F"/>
    <w:rsid w:val="00ED5E17"/>
    <w:rsid w:val="00ED613C"/>
    <w:rsid w:val="00ED62DA"/>
    <w:rsid w:val="00ED633A"/>
    <w:rsid w:val="00ED63D3"/>
    <w:rsid w:val="00ED6B6E"/>
    <w:rsid w:val="00ED6D64"/>
    <w:rsid w:val="00ED6FF7"/>
    <w:rsid w:val="00ED7453"/>
    <w:rsid w:val="00ED773A"/>
    <w:rsid w:val="00ED7815"/>
    <w:rsid w:val="00ED78EA"/>
    <w:rsid w:val="00ED7CED"/>
    <w:rsid w:val="00ED7FAD"/>
    <w:rsid w:val="00EE07DF"/>
    <w:rsid w:val="00EE098A"/>
    <w:rsid w:val="00EE0A5D"/>
    <w:rsid w:val="00EE0AAD"/>
    <w:rsid w:val="00EE0AFD"/>
    <w:rsid w:val="00EE0B20"/>
    <w:rsid w:val="00EE0DA6"/>
    <w:rsid w:val="00EE0F51"/>
    <w:rsid w:val="00EE12EA"/>
    <w:rsid w:val="00EE13A0"/>
    <w:rsid w:val="00EE19E7"/>
    <w:rsid w:val="00EE1A32"/>
    <w:rsid w:val="00EE1ECD"/>
    <w:rsid w:val="00EE2234"/>
    <w:rsid w:val="00EE2481"/>
    <w:rsid w:val="00EE2806"/>
    <w:rsid w:val="00EE2889"/>
    <w:rsid w:val="00EE2AFB"/>
    <w:rsid w:val="00EE2CA9"/>
    <w:rsid w:val="00EE2D71"/>
    <w:rsid w:val="00EE2DBE"/>
    <w:rsid w:val="00EE2F4D"/>
    <w:rsid w:val="00EE2FD2"/>
    <w:rsid w:val="00EE301C"/>
    <w:rsid w:val="00EE30ED"/>
    <w:rsid w:val="00EE3202"/>
    <w:rsid w:val="00EE3229"/>
    <w:rsid w:val="00EE329C"/>
    <w:rsid w:val="00EE36AF"/>
    <w:rsid w:val="00EE3719"/>
    <w:rsid w:val="00EE38AF"/>
    <w:rsid w:val="00EE3A17"/>
    <w:rsid w:val="00EE3EFD"/>
    <w:rsid w:val="00EE41C5"/>
    <w:rsid w:val="00EE43C9"/>
    <w:rsid w:val="00EE43E2"/>
    <w:rsid w:val="00EE4A0A"/>
    <w:rsid w:val="00EE4B09"/>
    <w:rsid w:val="00EE4BBF"/>
    <w:rsid w:val="00EE4D80"/>
    <w:rsid w:val="00EE5567"/>
    <w:rsid w:val="00EE55E2"/>
    <w:rsid w:val="00EE5ABB"/>
    <w:rsid w:val="00EE5EC5"/>
    <w:rsid w:val="00EE5ED9"/>
    <w:rsid w:val="00EE60DE"/>
    <w:rsid w:val="00EE629F"/>
    <w:rsid w:val="00EE631B"/>
    <w:rsid w:val="00EE6431"/>
    <w:rsid w:val="00EE6744"/>
    <w:rsid w:val="00EE67AC"/>
    <w:rsid w:val="00EE6BC3"/>
    <w:rsid w:val="00EE6C12"/>
    <w:rsid w:val="00EE6EA2"/>
    <w:rsid w:val="00EE6F04"/>
    <w:rsid w:val="00EE6F0C"/>
    <w:rsid w:val="00EE722F"/>
    <w:rsid w:val="00EE76E0"/>
    <w:rsid w:val="00EE791A"/>
    <w:rsid w:val="00EE7A4B"/>
    <w:rsid w:val="00EF0213"/>
    <w:rsid w:val="00EF03C7"/>
    <w:rsid w:val="00EF05E3"/>
    <w:rsid w:val="00EF07E1"/>
    <w:rsid w:val="00EF085E"/>
    <w:rsid w:val="00EF08FC"/>
    <w:rsid w:val="00EF09EE"/>
    <w:rsid w:val="00EF0D15"/>
    <w:rsid w:val="00EF0EBB"/>
    <w:rsid w:val="00EF1AF8"/>
    <w:rsid w:val="00EF1AF9"/>
    <w:rsid w:val="00EF1BD9"/>
    <w:rsid w:val="00EF1C81"/>
    <w:rsid w:val="00EF1F55"/>
    <w:rsid w:val="00EF2267"/>
    <w:rsid w:val="00EF26FC"/>
    <w:rsid w:val="00EF2A31"/>
    <w:rsid w:val="00EF2FF0"/>
    <w:rsid w:val="00EF3175"/>
    <w:rsid w:val="00EF3338"/>
    <w:rsid w:val="00EF341F"/>
    <w:rsid w:val="00EF3724"/>
    <w:rsid w:val="00EF3DFB"/>
    <w:rsid w:val="00EF3F18"/>
    <w:rsid w:val="00EF43A1"/>
    <w:rsid w:val="00EF449D"/>
    <w:rsid w:val="00EF4841"/>
    <w:rsid w:val="00EF4E5D"/>
    <w:rsid w:val="00EF5143"/>
    <w:rsid w:val="00EF5341"/>
    <w:rsid w:val="00EF5648"/>
    <w:rsid w:val="00EF569B"/>
    <w:rsid w:val="00EF570F"/>
    <w:rsid w:val="00EF5853"/>
    <w:rsid w:val="00EF5994"/>
    <w:rsid w:val="00EF5DBF"/>
    <w:rsid w:val="00EF5DCB"/>
    <w:rsid w:val="00EF6058"/>
    <w:rsid w:val="00EF61FB"/>
    <w:rsid w:val="00EF634A"/>
    <w:rsid w:val="00EF6495"/>
    <w:rsid w:val="00EF6968"/>
    <w:rsid w:val="00EF6EDA"/>
    <w:rsid w:val="00EF7091"/>
    <w:rsid w:val="00EF71CF"/>
    <w:rsid w:val="00EF73DD"/>
    <w:rsid w:val="00EF7660"/>
    <w:rsid w:val="00EF76A4"/>
    <w:rsid w:val="00EF7731"/>
    <w:rsid w:val="00EF7A87"/>
    <w:rsid w:val="00EF7C56"/>
    <w:rsid w:val="00EF7CD4"/>
    <w:rsid w:val="00F00036"/>
    <w:rsid w:val="00F005D4"/>
    <w:rsid w:val="00F01075"/>
    <w:rsid w:val="00F01224"/>
    <w:rsid w:val="00F014B5"/>
    <w:rsid w:val="00F01D8F"/>
    <w:rsid w:val="00F01E81"/>
    <w:rsid w:val="00F02007"/>
    <w:rsid w:val="00F0205D"/>
    <w:rsid w:val="00F02349"/>
    <w:rsid w:val="00F0247E"/>
    <w:rsid w:val="00F026CA"/>
    <w:rsid w:val="00F02781"/>
    <w:rsid w:val="00F02C1E"/>
    <w:rsid w:val="00F02CE2"/>
    <w:rsid w:val="00F02DE0"/>
    <w:rsid w:val="00F030AF"/>
    <w:rsid w:val="00F030F6"/>
    <w:rsid w:val="00F031C3"/>
    <w:rsid w:val="00F03491"/>
    <w:rsid w:val="00F038B8"/>
    <w:rsid w:val="00F038F1"/>
    <w:rsid w:val="00F0417B"/>
    <w:rsid w:val="00F04478"/>
    <w:rsid w:val="00F04749"/>
    <w:rsid w:val="00F04D41"/>
    <w:rsid w:val="00F04F69"/>
    <w:rsid w:val="00F050AC"/>
    <w:rsid w:val="00F05179"/>
    <w:rsid w:val="00F05D1E"/>
    <w:rsid w:val="00F05FEA"/>
    <w:rsid w:val="00F06024"/>
    <w:rsid w:val="00F06046"/>
    <w:rsid w:val="00F061AB"/>
    <w:rsid w:val="00F066DE"/>
    <w:rsid w:val="00F0684C"/>
    <w:rsid w:val="00F06AB9"/>
    <w:rsid w:val="00F06E8A"/>
    <w:rsid w:val="00F06FAE"/>
    <w:rsid w:val="00F070D7"/>
    <w:rsid w:val="00F07226"/>
    <w:rsid w:val="00F073AB"/>
    <w:rsid w:val="00F073FA"/>
    <w:rsid w:val="00F078AC"/>
    <w:rsid w:val="00F07B30"/>
    <w:rsid w:val="00F07E5A"/>
    <w:rsid w:val="00F07F62"/>
    <w:rsid w:val="00F101F9"/>
    <w:rsid w:val="00F10473"/>
    <w:rsid w:val="00F10497"/>
    <w:rsid w:val="00F10E5A"/>
    <w:rsid w:val="00F10E62"/>
    <w:rsid w:val="00F11384"/>
    <w:rsid w:val="00F11822"/>
    <w:rsid w:val="00F11853"/>
    <w:rsid w:val="00F1189B"/>
    <w:rsid w:val="00F11A40"/>
    <w:rsid w:val="00F11B72"/>
    <w:rsid w:val="00F11C0F"/>
    <w:rsid w:val="00F11D24"/>
    <w:rsid w:val="00F121F6"/>
    <w:rsid w:val="00F12604"/>
    <w:rsid w:val="00F12E32"/>
    <w:rsid w:val="00F12FAA"/>
    <w:rsid w:val="00F132C5"/>
    <w:rsid w:val="00F136BE"/>
    <w:rsid w:val="00F13AC9"/>
    <w:rsid w:val="00F13D11"/>
    <w:rsid w:val="00F140F0"/>
    <w:rsid w:val="00F141DA"/>
    <w:rsid w:val="00F14498"/>
    <w:rsid w:val="00F146DB"/>
    <w:rsid w:val="00F14A63"/>
    <w:rsid w:val="00F14E72"/>
    <w:rsid w:val="00F1561F"/>
    <w:rsid w:val="00F15747"/>
    <w:rsid w:val="00F15D18"/>
    <w:rsid w:val="00F15DB4"/>
    <w:rsid w:val="00F15FA3"/>
    <w:rsid w:val="00F1650F"/>
    <w:rsid w:val="00F16EA9"/>
    <w:rsid w:val="00F17978"/>
    <w:rsid w:val="00F179F6"/>
    <w:rsid w:val="00F17B6B"/>
    <w:rsid w:val="00F17B72"/>
    <w:rsid w:val="00F17EA5"/>
    <w:rsid w:val="00F2061F"/>
    <w:rsid w:val="00F2084A"/>
    <w:rsid w:val="00F20F68"/>
    <w:rsid w:val="00F2108C"/>
    <w:rsid w:val="00F21551"/>
    <w:rsid w:val="00F2164C"/>
    <w:rsid w:val="00F21686"/>
    <w:rsid w:val="00F21C36"/>
    <w:rsid w:val="00F22924"/>
    <w:rsid w:val="00F22A94"/>
    <w:rsid w:val="00F22B51"/>
    <w:rsid w:val="00F22DA7"/>
    <w:rsid w:val="00F22F13"/>
    <w:rsid w:val="00F230D0"/>
    <w:rsid w:val="00F23179"/>
    <w:rsid w:val="00F23461"/>
    <w:rsid w:val="00F237C3"/>
    <w:rsid w:val="00F23BCF"/>
    <w:rsid w:val="00F23E11"/>
    <w:rsid w:val="00F23E6A"/>
    <w:rsid w:val="00F2418F"/>
    <w:rsid w:val="00F2422C"/>
    <w:rsid w:val="00F24684"/>
    <w:rsid w:val="00F24977"/>
    <w:rsid w:val="00F24E61"/>
    <w:rsid w:val="00F2588B"/>
    <w:rsid w:val="00F25D80"/>
    <w:rsid w:val="00F25E26"/>
    <w:rsid w:val="00F2609C"/>
    <w:rsid w:val="00F26359"/>
    <w:rsid w:val="00F2678D"/>
    <w:rsid w:val="00F26E55"/>
    <w:rsid w:val="00F26EDB"/>
    <w:rsid w:val="00F27446"/>
    <w:rsid w:val="00F274C6"/>
    <w:rsid w:val="00F27750"/>
    <w:rsid w:val="00F279EA"/>
    <w:rsid w:val="00F30162"/>
    <w:rsid w:val="00F302B8"/>
    <w:rsid w:val="00F30A88"/>
    <w:rsid w:val="00F30E95"/>
    <w:rsid w:val="00F31964"/>
    <w:rsid w:val="00F31D8D"/>
    <w:rsid w:val="00F3202B"/>
    <w:rsid w:val="00F32192"/>
    <w:rsid w:val="00F326A7"/>
    <w:rsid w:val="00F32A4F"/>
    <w:rsid w:val="00F32CF8"/>
    <w:rsid w:val="00F3335F"/>
    <w:rsid w:val="00F33711"/>
    <w:rsid w:val="00F33AA1"/>
    <w:rsid w:val="00F33C59"/>
    <w:rsid w:val="00F33D7B"/>
    <w:rsid w:val="00F33E06"/>
    <w:rsid w:val="00F33E9D"/>
    <w:rsid w:val="00F340ED"/>
    <w:rsid w:val="00F34101"/>
    <w:rsid w:val="00F34467"/>
    <w:rsid w:val="00F3494E"/>
    <w:rsid w:val="00F3495A"/>
    <w:rsid w:val="00F35362"/>
    <w:rsid w:val="00F357F6"/>
    <w:rsid w:val="00F35858"/>
    <w:rsid w:val="00F358B9"/>
    <w:rsid w:val="00F35A8F"/>
    <w:rsid w:val="00F35CD9"/>
    <w:rsid w:val="00F35CF8"/>
    <w:rsid w:val="00F3624C"/>
    <w:rsid w:val="00F362A0"/>
    <w:rsid w:val="00F36316"/>
    <w:rsid w:val="00F36583"/>
    <w:rsid w:val="00F36D3E"/>
    <w:rsid w:val="00F37057"/>
    <w:rsid w:val="00F3712E"/>
    <w:rsid w:val="00F3719C"/>
    <w:rsid w:val="00F37509"/>
    <w:rsid w:val="00F409D4"/>
    <w:rsid w:val="00F40A8D"/>
    <w:rsid w:val="00F40D35"/>
    <w:rsid w:val="00F40D73"/>
    <w:rsid w:val="00F411F5"/>
    <w:rsid w:val="00F414D8"/>
    <w:rsid w:val="00F41896"/>
    <w:rsid w:val="00F4190F"/>
    <w:rsid w:val="00F41A56"/>
    <w:rsid w:val="00F41F33"/>
    <w:rsid w:val="00F421D0"/>
    <w:rsid w:val="00F423CC"/>
    <w:rsid w:val="00F42588"/>
    <w:rsid w:val="00F42A18"/>
    <w:rsid w:val="00F43064"/>
    <w:rsid w:val="00F4331E"/>
    <w:rsid w:val="00F436BA"/>
    <w:rsid w:val="00F43BED"/>
    <w:rsid w:val="00F43C1B"/>
    <w:rsid w:val="00F44024"/>
    <w:rsid w:val="00F44810"/>
    <w:rsid w:val="00F44F6D"/>
    <w:rsid w:val="00F45312"/>
    <w:rsid w:val="00F4559E"/>
    <w:rsid w:val="00F455BC"/>
    <w:rsid w:val="00F45A1D"/>
    <w:rsid w:val="00F45A7A"/>
    <w:rsid w:val="00F45BB6"/>
    <w:rsid w:val="00F45C84"/>
    <w:rsid w:val="00F45D46"/>
    <w:rsid w:val="00F45D88"/>
    <w:rsid w:val="00F46057"/>
    <w:rsid w:val="00F46128"/>
    <w:rsid w:val="00F46B10"/>
    <w:rsid w:val="00F46E3A"/>
    <w:rsid w:val="00F46EBC"/>
    <w:rsid w:val="00F472E9"/>
    <w:rsid w:val="00F476BB"/>
    <w:rsid w:val="00F476DA"/>
    <w:rsid w:val="00F4797B"/>
    <w:rsid w:val="00F47D6E"/>
    <w:rsid w:val="00F47E73"/>
    <w:rsid w:val="00F505C7"/>
    <w:rsid w:val="00F50662"/>
    <w:rsid w:val="00F506C3"/>
    <w:rsid w:val="00F50819"/>
    <w:rsid w:val="00F509F3"/>
    <w:rsid w:val="00F50F8D"/>
    <w:rsid w:val="00F510C5"/>
    <w:rsid w:val="00F51106"/>
    <w:rsid w:val="00F51122"/>
    <w:rsid w:val="00F511B3"/>
    <w:rsid w:val="00F515A0"/>
    <w:rsid w:val="00F516C2"/>
    <w:rsid w:val="00F51968"/>
    <w:rsid w:val="00F52026"/>
    <w:rsid w:val="00F52307"/>
    <w:rsid w:val="00F526F5"/>
    <w:rsid w:val="00F528A6"/>
    <w:rsid w:val="00F52A46"/>
    <w:rsid w:val="00F52C67"/>
    <w:rsid w:val="00F5355B"/>
    <w:rsid w:val="00F536D2"/>
    <w:rsid w:val="00F5380F"/>
    <w:rsid w:val="00F53A38"/>
    <w:rsid w:val="00F53CE0"/>
    <w:rsid w:val="00F549F2"/>
    <w:rsid w:val="00F54C90"/>
    <w:rsid w:val="00F5503F"/>
    <w:rsid w:val="00F55506"/>
    <w:rsid w:val="00F55AA2"/>
    <w:rsid w:val="00F55BB0"/>
    <w:rsid w:val="00F55BBB"/>
    <w:rsid w:val="00F55D58"/>
    <w:rsid w:val="00F55FEA"/>
    <w:rsid w:val="00F5621F"/>
    <w:rsid w:val="00F562CD"/>
    <w:rsid w:val="00F56313"/>
    <w:rsid w:val="00F563AB"/>
    <w:rsid w:val="00F564EE"/>
    <w:rsid w:val="00F56518"/>
    <w:rsid w:val="00F567E8"/>
    <w:rsid w:val="00F571A8"/>
    <w:rsid w:val="00F57414"/>
    <w:rsid w:val="00F575A8"/>
    <w:rsid w:val="00F576DE"/>
    <w:rsid w:val="00F57A96"/>
    <w:rsid w:val="00F57AE5"/>
    <w:rsid w:val="00F57B14"/>
    <w:rsid w:val="00F57EC8"/>
    <w:rsid w:val="00F60325"/>
    <w:rsid w:val="00F6056A"/>
    <w:rsid w:val="00F6056F"/>
    <w:rsid w:val="00F60590"/>
    <w:rsid w:val="00F606A5"/>
    <w:rsid w:val="00F6088C"/>
    <w:rsid w:val="00F608D1"/>
    <w:rsid w:val="00F6101F"/>
    <w:rsid w:val="00F6112B"/>
    <w:rsid w:val="00F6129E"/>
    <w:rsid w:val="00F61322"/>
    <w:rsid w:val="00F613A2"/>
    <w:rsid w:val="00F6147A"/>
    <w:rsid w:val="00F619DF"/>
    <w:rsid w:val="00F61D07"/>
    <w:rsid w:val="00F628A6"/>
    <w:rsid w:val="00F6295B"/>
    <w:rsid w:val="00F62ACF"/>
    <w:rsid w:val="00F62C58"/>
    <w:rsid w:val="00F63038"/>
    <w:rsid w:val="00F6373B"/>
    <w:rsid w:val="00F63C95"/>
    <w:rsid w:val="00F64108"/>
    <w:rsid w:val="00F6454C"/>
    <w:rsid w:val="00F646A8"/>
    <w:rsid w:val="00F64B9A"/>
    <w:rsid w:val="00F652A4"/>
    <w:rsid w:val="00F6595A"/>
    <w:rsid w:val="00F65DBE"/>
    <w:rsid w:val="00F66AB7"/>
    <w:rsid w:val="00F66F8F"/>
    <w:rsid w:val="00F66FD8"/>
    <w:rsid w:val="00F67455"/>
    <w:rsid w:val="00F67535"/>
    <w:rsid w:val="00F67A43"/>
    <w:rsid w:val="00F67C6E"/>
    <w:rsid w:val="00F67F69"/>
    <w:rsid w:val="00F70054"/>
    <w:rsid w:val="00F70197"/>
    <w:rsid w:val="00F70604"/>
    <w:rsid w:val="00F70B44"/>
    <w:rsid w:val="00F7130A"/>
    <w:rsid w:val="00F71808"/>
    <w:rsid w:val="00F71888"/>
    <w:rsid w:val="00F719E7"/>
    <w:rsid w:val="00F71CDD"/>
    <w:rsid w:val="00F71FAF"/>
    <w:rsid w:val="00F72515"/>
    <w:rsid w:val="00F727E9"/>
    <w:rsid w:val="00F72B79"/>
    <w:rsid w:val="00F72CA0"/>
    <w:rsid w:val="00F7339B"/>
    <w:rsid w:val="00F73667"/>
    <w:rsid w:val="00F736FE"/>
    <w:rsid w:val="00F73C4C"/>
    <w:rsid w:val="00F7407C"/>
    <w:rsid w:val="00F74EA7"/>
    <w:rsid w:val="00F74F08"/>
    <w:rsid w:val="00F74F9E"/>
    <w:rsid w:val="00F750C0"/>
    <w:rsid w:val="00F753A4"/>
    <w:rsid w:val="00F753FE"/>
    <w:rsid w:val="00F75468"/>
    <w:rsid w:val="00F754D8"/>
    <w:rsid w:val="00F756A7"/>
    <w:rsid w:val="00F75801"/>
    <w:rsid w:val="00F75A18"/>
    <w:rsid w:val="00F75F14"/>
    <w:rsid w:val="00F76023"/>
    <w:rsid w:val="00F76169"/>
    <w:rsid w:val="00F7632B"/>
    <w:rsid w:val="00F765C7"/>
    <w:rsid w:val="00F76A78"/>
    <w:rsid w:val="00F76DA3"/>
    <w:rsid w:val="00F76E01"/>
    <w:rsid w:val="00F76FE8"/>
    <w:rsid w:val="00F77014"/>
    <w:rsid w:val="00F77090"/>
    <w:rsid w:val="00F775B2"/>
    <w:rsid w:val="00F7782C"/>
    <w:rsid w:val="00F801F3"/>
    <w:rsid w:val="00F80362"/>
    <w:rsid w:val="00F805D0"/>
    <w:rsid w:val="00F80899"/>
    <w:rsid w:val="00F80EF4"/>
    <w:rsid w:val="00F811AA"/>
    <w:rsid w:val="00F81469"/>
    <w:rsid w:val="00F81B7C"/>
    <w:rsid w:val="00F81BEA"/>
    <w:rsid w:val="00F821FB"/>
    <w:rsid w:val="00F82315"/>
    <w:rsid w:val="00F82624"/>
    <w:rsid w:val="00F827A2"/>
    <w:rsid w:val="00F8309C"/>
    <w:rsid w:val="00F830BF"/>
    <w:rsid w:val="00F8312D"/>
    <w:rsid w:val="00F832C5"/>
    <w:rsid w:val="00F834C6"/>
    <w:rsid w:val="00F8351F"/>
    <w:rsid w:val="00F83718"/>
    <w:rsid w:val="00F838CE"/>
    <w:rsid w:val="00F83C2C"/>
    <w:rsid w:val="00F83F98"/>
    <w:rsid w:val="00F84129"/>
    <w:rsid w:val="00F84166"/>
    <w:rsid w:val="00F84A86"/>
    <w:rsid w:val="00F84D5A"/>
    <w:rsid w:val="00F84D75"/>
    <w:rsid w:val="00F84E38"/>
    <w:rsid w:val="00F84F63"/>
    <w:rsid w:val="00F8540F"/>
    <w:rsid w:val="00F856DC"/>
    <w:rsid w:val="00F857CE"/>
    <w:rsid w:val="00F85D44"/>
    <w:rsid w:val="00F85F40"/>
    <w:rsid w:val="00F8674A"/>
    <w:rsid w:val="00F86855"/>
    <w:rsid w:val="00F868C8"/>
    <w:rsid w:val="00F8757A"/>
    <w:rsid w:val="00F875EF"/>
    <w:rsid w:val="00F8763B"/>
    <w:rsid w:val="00F877A6"/>
    <w:rsid w:val="00F877FF"/>
    <w:rsid w:val="00F87A81"/>
    <w:rsid w:val="00F87AE7"/>
    <w:rsid w:val="00F87EA9"/>
    <w:rsid w:val="00F90049"/>
    <w:rsid w:val="00F901E2"/>
    <w:rsid w:val="00F90A28"/>
    <w:rsid w:val="00F917F9"/>
    <w:rsid w:val="00F91B7C"/>
    <w:rsid w:val="00F91D71"/>
    <w:rsid w:val="00F921C5"/>
    <w:rsid w:val="00F924D4"/>
    <w:rsid w:val="00F92557"/>
    <w:rsid w:val="00F92705"/>
    <w:rsid w:val="00F92BAC"/>
    <w:rsid w:val="00F92D01"/>
    <w:rsid w:val="00F92E7E"/>
    <w:rsid w:val="00F93051"/>
    <w:rsid w:val="00F93075"/>
    <w:rsid w:val="00F930E8"/>
    <w:rsid w:val="00F93728"/>
    <w:rsid w:val="00F93923"/>
    <w:rsid w:val="00F944BA"/>
    <w:rsid w:val="00F948A3"/>
    <w:rsid w:val="00F949BA"/>
    <w:rsid w:val="00F94A2F"/>
    <w:rsid w:val="00F950A1"/>
    <w:rsid w:val="00F95345"/>
    <w:rsid w:val="00F95936"/>
    <w:rsid w:val="00F95A23"/>
    <w:rsid w:val="00F95AA8"/>
    <w:rsid w:val="00F95BBE"/>
    <w:rsid w:val="00F95D3C"/>
    <w:rsid w:val="00F96142"/>
    <w:rsid w:val="00F96205"/>
    <w:rsid w:val="00F96600"/>
    <w:rsid w:val="00F9676D"/>
    <w:rsid w:val="00F96F1E"/>
    <w:rsid w:val="00F96F7E"/>
    <w:rsid w:val="00F9717C"/>
    <w:rsid w:val="00F977B2"/>
    <w:rsid w:val="00F9785C"/>
    <w:rsid w:val="00F97B7F"/>
    <w:rsid w:val="00F97D0E"/>
    <w:rsid w:val="00F97D54"/>
    <w:rsid w:val="00F97F5B"/>
    <w:rsid w:val="00FA07DD"/>
    <w:rsid w:val="00FA0B8D"/>
    <w:rsid w:val="00FA0E03"/>
    <w:rsid w:val="00FA150A"/>
    <w:rsid w:val="00FA16EE"/>
    <w:rsid w:val="00FA1B47"/>
    <w:rsid w:val="00FA1C40"/>
    <w:rsid w:val="00FA2417"/>
    <w:rsid w:val="00FA2454"/>
    <w:rsid w:val="00FA253E"/>
    <w:rsid w:val="00FA26F4"/>
    <w:rsid w:val="00FA2ACC"/>
    <w:rsid w:val="00FA3216"/>
    <w:rsid w:val="00FA322C"/>
    <w:rsid w:val="00FA3360"/>
    <w:rsid w:val="00FA35F6"/>
    <w:rsid w:val="00FA3D16"/>
    <w:rsid w:val="00FA4197"/>
    <w:rsid w:val="00FA4982"/>
    <w:rsid w:val="00FA4A32"/>
    <w:rsid w:val="00FA4BCF"/>
    <w:rsid w:val="00FA5023"/>
    <w:rsid w:val="00FA553F"/>
    <w:rsid w:val="00FA55F9"/>
    <w:rsid w:val="00FA5853"/>
    <w:rsid w:val="00FA5B6A"/>
    <w:rsid w:val="00FA5B9E"/>
    <w:rsid w:val="00FA5C21"/>
    <w:rsid w:val="00FA5E75"/>
    <w:rsid w:val="00FA5EB1"/>
    <w:rsid w:val="00FA6A01"/>
    <w:rsid w:val="00FA6B34"/>
    <w:rsid w:val="00FA6C37"/>
    <w:rsid w:val="00FA6E74"/>
    <w:rsid w:val="00FA7A1D"/>
    <w:rsid w:val="00FA7AB8"/>
    <w:rsid w:val="00FA7AFF"/>
    <w:rsid w:val="00FA7FB4"/>
    <w:rsid w:val="00FB0058"/>
    <w:rsid w:val="00FB0128"/>
    <w:rsid w:val="00FB0763"/>
    <w:rsid w:val="00FB0776"/>
    <w:rsid w:val="00FB0D01"/>
    <w:rsid w:val="00FB0E7E"/>
    <w:rsid w:val="00FB12D9"/>
    <w:rsid w:val="00FB139E"/>
    <w:rsid w:val="00FB1465"/>
    <w:rsid w:val="00FB161D"/>
    <w:rsid w:val="00FB17B7"/>
    <w:rsid w:val="00FB192D"/>
    <w:rsid w:val="00FB1A2E"/>
    <w:rsid w:val="00FB1C82"/>
    <w:rsid w:val="00FB1CC2"/>
    <w:rsid w:val="00FB1D3F"/>
    <w:rsid w:val="00FB1D5B"/>
    <w:rsid w:val="00FB20F7"/>
    <w:rsid w:val="00FB216E"/>
    <w:rsid w:val="00FB2506"/>
    <w:rsid w:val="00FB3135"/>
    <w:rsid w:val="00FB32C5"/>
    <w:rsid w:val="00FB39DF"/>
    <w:rsid w:val="00FB3B0D"/>
    <w:rsid w:val="00FB3DAA"/>
    <w:rsid w:val="00FB4334"/>
    <w:rsid w:val="00FB44D0"/>
    <w:rsid w:val="00FB4811"/>
    <w:rsid w:val="00FB4920"/>
    <w:rsid w:val="00FB49DA"/>
    <w:rsid w:val="00FB4A55"/>
    <w:rsid w:val="00FB4B06"/>
    <w:rsid w:val="00FB4E42"/>
    <w:rsid w:val="00FB4EC6"/>
    <w:rsid w:val="00FB4ED2"/>
    <w:rsid w:val="00FB541F"/>
    <w:rsid w:val="00FB59DC"/>
    <w:rsid w:val="00FB5BA2"/>
    <w:rsid w:val="00FB5CFB"/>
    <w:rsid w:val="00FB6322"/>
    <w:rsid w:val="00FB653C"/>
    <w:rsid w:val="00FB689E"/>
    <w:rsid w:val="00FB6977"/>
    <w:rsid w:val="00FB6B9E"/>
    <w:rsid w:val="00FB6DAA"/>
    <w:rsid w:val="00FB6F7A"/>
    <w:rsid w:val="00FB716E"/>
    <w:rsid w:val="00FB7430"/>
    <w:rsid w:val="00FB74A1"/>
    <w:rsid w:val="00FB7696"/>
    <w:rsid w:val="00FB788B"/>
    <w:rsid w:val="00FB7905"/>
    <w:rsid w:val="00FB7B84"/>
    <w:rsid w:val="00FB7CA7"/>
    <w:rsid w:val="00FC0046"/>
    <w:rsid w:val="00FC0DF5"/>
    <w:rsid w:val="00FC1294"/>
    <w:rsid w:val="00FC1787"/>
    <w:rsid w:val="00FC199C"/>
    <w:rsid w:val="00FC1BA6"/>
    <w:rsid w:val="00FC1F40"/>
    <w:rsid w:val="00FC22C2"/>
    <w:rsid w:val="00FC2445"/>
    <w:rsid w:val="00FC24C6"/>
    <w:rsid w:val="00FC26D6"/>
    <w:rsid w:val="00FC27ED"/>
    <w:rsid w:val="00FC2E4C"/>
    <w:rsid w:val="00FC2FB1"/>
    <w:rsid w:val="00FC30EF"/>
    <w:rsid w:val="00FC3310"/>
    <w:rsid w:val="00FC3860"/>
    <w:rsid w:val="00FC3CE1"/>
    <w:rsid w:val="00FC3D84"/>
    <w:rsid w:val="00FC3DDC"/>
    <w:rsid w:val="00FC3E4D"/>
    <w:rsid w:val="00FC3EEB"/>
    <w:rsid w:val="00FC450E"/>
    <w:rsid w:val="00FC49D5"/>
    <w:rsid w:val="00FC4B16"/>
    <w:rsid w:val="00FC4B54"/>
    <w:rsid w:val="00FC5AAF"/>
    <w:rsid w:val="00FC5B24"/>
    <w:rsid w:val="00FC5C66"/>
    <w:rsid w:val="00FC647A"/>
    <w:rsid w:val="00FC64B5"/>
    <w:rsid w:val="00FC6847"/>
    <w:rsid w:val="00FC6CD3"/>
    <w:rsid w:val="00FC6F6B"/>
    <w:rsid w:val="00FC7BE4"/>
    <w:rsid w:val="00FC7C31"/>
    <w:rsid w:val="00FD002B"/>
    <w:rsid w:val="00FD004E"/>
    <w:rsid w:val="00FD0203"/>
    <w:rsid w:val="00FD044F"/>
    <w:rsid w:val="00FD0568"/>
    <w:rsid w:val="00FD064D"/>
    <w:rsid w:val="00FD0C06"/>
    <w:rsid w:val="00FD0D7A"/>
    <w:rsid w:val="00FD1010"/>
    <w:rsid w:val="00FD1165"/>
    <w:rsid w:val="00FD11F3"/>
    <w:rsid w:val="00FD132F"/>
    <w:rsid w:val="00FD1EEB"/>
    <w:rsid w:val="00FD205D"/>
    <w:rsid w:val="00FD23C0"/>
    <w:rsid w:val="00FD25A8"/>
    <w:rsid w:val="00FD284A"/>
    <w:rsid w:val="00FD2A52"/>
    <w:rsid w:val="00FD3034"/>
    <w:rsid w:val="00FD3473"/>
    <w:rsid w:val="00FD3687"/>
    <w:rsid w:val="00FD40BA"/>
    <w:rsid w:val="00FD450F"/>
    <w:rsid w:val="00FD495A"/>
    <w:rsid w:val="00FD4A2B"/>
    <w:rsid w:val="00FD4C58"/>
    <w:rsid w:val="00FD503F"/>
    <w:rsid w:val="00FD54C5"/>
    <w:rsid w:val="00FD5ADB"/>
    <w:rsid w:val="00FD5B9F"/>
    <w:rsid w:val="00FD5F48"/>
    <w:rsid w:val="00FD5FA3"/>
    <w:rsid w:val="00FD6356"/>
    <w:rsid w:val="00FD64D7"/>
    <w:rsid w:val="00FD65B8"/>
    <w:rsid w:val="00FD67DB"/>
    <w:rsid w:val="00FD6914"/>
    <w:rsid w:val="00FD6B05"/>
    <w:rsid w:val="00FD6B80"/>
    <w:rsid w:val="00FD6B82"/>
    <w:rsid w:val="00FD6FD3"/>
    <w:rsid w:val="00FD7486"/>
    <w:rsid w:val="00FD7505"/>
    <w:rsid w:val="00FD75A2"/>
    <w:rsid w:val="00FD7693"/>
    <w:rsid w:val="00FD7720"/>
    <w:rsid w:val="00FD7FC3"/>
    <w:rsid w:val="00FD7FD7"/>
    <w:rsid w:val="00FE0357"/>
    <w:rsid w:val="00FE03ED"/>
    <w:rsid w:val="00FE0A36"/>
    <w:rsid w:val="00FE0EBA"/>
    <w:rsid w:val="00FE1282"/>
    <w:rsid w:val="00FE1F87"/>
    <w:rsid w:val="00FE257B"/>
    <w:rsid w:val="00FE2C38"/>
    <w:rsid w:val="00FE2CC4"/>
    <w:rsid w:val="00FE2DCF"/>
    <w:rsid w:val="00FE324A"/>
    <w:rsid w:val="00FE324E"/>
    <w:rsid w:val="00FE3795"/>
    <w:rsid w:val="00FE3891"/>
    <w:rsid w:val="00FE3CD9"/>
    <w:rsid w:val="00FE3EE2"/>
    <w:rsid w:val="00FE4136"/>
    <w:rsid w:val="00FE41DD"/>
    <w:rsid w:val="00FE449D"/>
    <w:rsid w:val="00FE4901"/>
    <w:rsid w:val="00FE4AE7"/>
    <w:rsid w:val="00FE4B3A"/>
    <w:rsid w:val="00FE4BB5"/>
    <w:rsid w:val="00FE4D5B"/>
    <w:rsid w:val="00FE50E4"/>
    <w:rsid w:val="00FE566E"/>
    <w:rsid w:val="00FE56B8"/>
    <w:rsid w:val="00FE5A88"/>
    <w:rsid w:val="00FE60C6"/>
    <w:rsid w:val="00FE615F"/>
    <w:rsid w:val="00FE62B8"/>
    <w:rsid w:val="00FE69EC"/>
    <w:rsid w:val="00FE6A84"/>
    <w:rsid w:val="00FE6D04"/>
    <w:rsid w:val="00FE7374"/>
    <w:rsid w:val="00FE7431"/>
    <w:rsid w:val="00FE74D2"/>
    <w:rsid w:val="00FE74F6"/>
    <w:rsid w:val="00FE76EE"/>
    <w:rsid w:val="00FE771B"/>
    <w:rsid w:val="00FE771D"/>
    <w:rsid w:val="00FE796D"/>
    <w:rsid w:val="00FF0941"/>
    <w:rsid w:val="00FF095F"/>
    <w:rsid w:val="00FF102B"/>
    <w:rsid w:val="00FF1103"/>
    <w:rsid w:val="00FF114E"/>
    <w:rsid w:val="00FF1389"/>
    <w:rsid w:val="00FF17C0"/>
    <w:rsid w:val="00FF1E09"/>
    <w:rsid w:val="00FF2B95"/>
    <w:rsid w:val="00FF2BBA"/>
    <w:rsid w:val="00FF2EE7"/>
    <w:rsid w:val="00FF30B3"/>
    <w:rsid w:val="00FF36C3"/>
    <w:rsid w:val="00FF3B40"/>
    <w:rsid w:val="00FF3C12"/>
    <w:rsid w:val="00FF3E5C"/>
    <w:rsid w:val="00FF3ED2"/>
    <w:rsid w:val="00FF431F"/>
    <w:rsid w:val="00FF45CB"/>
    <w:rsid w:val="00FF5061"/>
    <w:rsid w:val="00FF5228"/>
    <w:rsid w:val="00FF52D3"/>
    <w:rsid w:val="00FF5505"/>
    <w:rsid w:val="00FF564F"/>
    <w:rsid w:val="00FF58AE"/>
    <w:rsid w:val="00FF5C93"/>
    <w:rsid w:val="00FF6191"/>
    <w:rsid w:val="00FF61C4"/>
    <w:rsid w:val="00FF6277"/>
    <w:rsid w:val="00FF6590"/>
    <w:rsid w:val="00FF66DF"/>
    <w:rsid w:val="00FF6970"/>
    <w:rsid w:val="00FF69FF"/>
    <w:rsid w:val="00FF6AEF"/>
    <w:rsid w:val="00FF6DF4"/>
    <w:rsid w:val="00FF6E23"/>
    <w:rsid w:val="00FF724B"/>
    <w:rsid w:val="00FF75C1"/>
    <w:rsid w:val="00FF77A0"/>
    <w:rsid w:val="00FF78E4"/>
    <w:rsid w:val="00FF7C1E"/>
    <w:rsid w:val="00FF7C33"/>
    <w:rsid w:val="00FF7EAF"/>
    <w:rsid w:val="00FF7EFF"/>
    <w:rsid w:val="03783C19"/>
    <w:rsid w:val="06CB78FE"/>
    <w:rsid w:val="1B970365"/>
    <w:rsid w:val="3A776FDC"/>
    <w:rsid w:val="64BBD209"/>
    <w:rsid w:val="7EA391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FF2E6"/>
  <w15:docId w15:val="{B7E915D2-8239-4E3F-8582-EBAA5CE31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locked="1"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iPriority="0"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52639"/>
    <w:pPr>
      <w:spacing w:line="276" w:lineRule="auto"/>
      <w:ind w:firstLine="425"/>
      <w:jc w:val="both"/>
    </w:pPr>
    <w:rPr>
      <w:rFonts w:ascii="Arial" w:hAnsi="Arial" w:cs="Arial"/>
      <w:sz w:val="24"/>
      <w:szCs w:val="22"/>
      <w:lang w:eastAsia="en-US"/>
    </w:rPr>
  </w:style>
  <w:style w:type="paragraph" w:styleId="Nagwek1">
    <w:name w:val="heading 1"/>
    <w:aliases w:val="OPZ_poz.1,nagłówek1,ASAPHeading 1,PA Chapter,Headline 1,Hoofdstuk,1-Titre 1,Tytuł1,Tytu31,Tytuł 1 st.,Tytu³1,Heading 1 Char,Heading 1 Char Znak,Nagłówek 11 Znak,Nagłówek 11,Nagłówek 1 - ST,Title 1,Section Heading Char,Rozdział I,TYTUŁ1"/>
    <w:basedOn w:val="Normalny"/>
    <w:next w:val="Normalny"/>
    <w:link w:val="Nagwek1Znak"/>
    <w:qFormat/>
    <w:rsid w:val="00CC0386"/>
    <w:pPr>
      <w:keepNext/>
      <w:numPr>
        <w:numId w:val="15"/>
      </w:numPr>
      <w:spacing w:before="360" w:after="240"/>
      <w:outlineLvl w:val="0"/>
    </w:pPr>
    <w:rPr>
      <w:rFonts w:eastAsia="Calibri"/>
      <w:b/>
      <w:bCs/>
      <w:kern w:val="32"/>
      <w:szCs w:val="32"/>
    </w:rPr>
  </w:style>
  <w:style w:type="paragraph" w:styleId="Nagwek2">
    <w:name w:val="heading 2"/>
    <w:aliases w:val="ASAPHeading 2,Numbered - 2,h 3,ICL,Heading 2a,H2,PA Major Section,l2,Headline 2,h2,headi,heading2,h21,h22,21,kopregel 2,Titre m,Oscar Faber 2,OPZ_poz.2,Paragraaf,Heading 2 Char,1.1-Titre 2,Podtytu31,Nagłówek 2 HL,Nagłówek 21 Znak"/>
    <w:basedOn w:val="Normalny"/>
    <w:link w:val="Nagwek2Znak"/>
    <w:qFormat/>
    <w:rsid w:val="00CC0386"/>
    <w:pPr>
      <w:keepNext/>
      <w:numPr>
        <w:ilvl w:val="1"/>
        <w:numId w:val="15"/>
      </w:numPr>
      <w:tabs>
        <w:tab w:val="left" w:pos="851"/>
        <w:tab w:val="left" w:pos="1276"/>
      </w:tabs>
      <w:spacing w:before="360" w:after="240"/>
      <w:ind w:left="640"/>
      <w:contextualSpacing/>
      <w:outlineLvl w:val="1"/>
    </w:pPr>
    <w:rPr>
      <w:rFonts w:eastAsia="SimSun"/>
      <w:b/>
      <w:bCs/>
      <w:szCs w:val="24"/>
    </w:rPr>
  </w:style>
  <w:style w:type="paragraph" w:styleId="Nagwek3">
    <w:name w:val="heading 3"/>
    <w:aliases w:val="Use,Oscar Faber 3,level 3,Apx par Znak Znak,Nagłówek 31,Use1,Oscar Faber 31,level 31"/>
    <w:basedOn w:val="OPZpoz3"/>
    <w:next w:val="Normalny"/>
    <w:link w:val="Nagwek3Znak"/>
    <w:uiPriority w:val="99"/>
    <w:unhideWhenUsed/>
    <w:qFormat/>
    <w:rsid w:val="00ED01BB"/>
    <w:pPr>
      <w:numPr>
        <w:ilvl w:val="2"/>
      </w:numPr>
      <w:spacing w:before="360"/>
      <w:ind w:left="709" w:hanging="709"/>
      <w:outlineLvl w:val="2"/>
    </w:pPr>
  </w:style>
  <w:style w:type="paragraph" w:styleId="Nagwek4">
    <w:name w:val="heading 4"/>
    <w:basedOn w:val="Normalny"/>
    <w:next w:val="Normalny"/>
    <w:link w:val="Nagwek4Znak"/>
    <w:unhideWhenUsed/>
    <w:qFormat/>
    <w:rsid w:val="00ED01BB"/>
    <w:pPr>
      <w:keepNext/>
      <w:keepLines/>
      <w:numPr>
        <w:ilvl w:val="3"/>
        <w:numId w:val="15"/>
      </w:numPr>
      <w:spacing w:before="360" w:after="240"/>
      <w:outlineLvl w:val="3"/>
    </w:pPr>
    <w:rPr>
      <w:b/>
      <w:bCs/>
      <w:iCs/>
      <w:sz w:val="22"/>
    </w:rPr>
  </w:style>
  <w:style w:type="paragraph" w:styleId="Nagwek5">
    <w:name w:val="heading 5"/>
    <w:basedOn w:val="Normalny"/>
    <w:next w:val="Normalny"/>
    <w:link w:val="Nagwek5Znak"/>
    <w:unhideWhenUsed/>
    <w:qFormat/>
    <w:rsid w:val="00ED01BB"/>
    <w:pPr>
      <w:keepNext/>
      <w:keepLines/>
      <w:numPr>
        <w:ilvl w:val="4"/>
        <w:numId w:val="15"/>
      </w:numPr>
      <w:spacing w:before="240" w:after="240"/>
      <w:outlineLvl w:val="4"/>
    </w:pPr>
    <w:rPr>
      <w:rFonts w:cs="Times New Roman"/>
      <w:b/>
      <w:sz w:val="22"/>
    </w:rPr>
  </w:style>
  <w:style w:type="paragraph" w:styleId="Nagwek6">
    <w:name w:val="heading 6"/>
    <w:basedOn w:val="Normalny"/>
    <w:next w:val="Normalny"/>
    <w:link w:val="Nagwek6Znak"/>
    <w:unhideWhenUsed/>
    <w:qFormat/>
    <w:rsid w:val="00ED01BB"/>
    <w:pPr>
      <w:keepNext/>
      <w:keepLines/>
      <w:numPr>
        <w:ilvl w:val="5"/>
        <w:numId w:val="15"/>
      </w:numPr>
      <w:spacing w:before="360" w:after="240"/>
      <w:outlineLvl w:val="5"/>
    </w:pPr>
    <w:rPr>
      <w:b/>
      <w:iCs/>
      <w:sz w:val="22"/>
    </w:rPr>
  </w:style>
  <w:style w:type="paragraph" w:styleId="Nagwek7">
    <w:name w:val="heading 7"/>
    <w:basedOn w:val="Normalny"/>
    <w:next w:val="Normalny"/>
    <w:link w:val="Nagwek7Znak"/>
    <w:uiPriority w:val="9"/>
    <w:unhideWhenUsed/>
    <w:qFormat/>
    <w:rsid w:val="00567544"/>
    <w:pPr>
      <w:keepNext/>
      <w:keepLines/>
      <w:spacing w:before="200"/>
      <w:outlineLvl w:val="6"/>
    </w:pPr>
    <w:rPr>
      <w:rFonts w:ascii="Cambria" w:hAnsi="Cambria" w:cs="Times New Roman"/>
      <w:i/>
      <w:iCs/>
      <w:color w:val="404040"/>
    </w:rPr>
  </w:style>
  <w:style w:type="paragraph" w:styleId="Nagwek8">
    <w:name w:val="heading 8"/>
    <w:basedOn w:val="Normalny"/>
    <w:next w:val="Normalny"/>
    <w:link w:val="Nagwek8Znak"/>
    <w:uiPriority w:val="9"/>
    <w:unhideWhenUsed/>
    <w:qFormat/>
    <w:rsid w:val="00567544"/>
    <w:pPr>
      <w:keepNext/>
      <w:keepLines/>
      <w:spacing w:before="200"/>
      <w:outlineLvl w:val="7"/>
    </w:pPr>
    <w:rPr>
      <w:rFonts w:ascii="Cambria" w:hAnsi="Cambria" w:cs="Times New Roman"/>
      <w:color w:val="404040"/>
      <w:sz w:val="20"/>
      <w:szCs w:val="20"/>
    </w:rPr>
  </w:style>
  <w:style w:type="paragraph" w:styleId="Nagwek9">
    <w:name w:val="heading 9"/>
    <w:basedOn w:val="lista11"/>
    <w:next w:val="Normalny"/>
    <w:link w:val="Nagwek9Znak"/>
    <w:uiPriority w:val="9"/>
    <w:unhideWhenUsed/>
    <w:qFormat/>
    <w:rsid w:val="00567544"/>
    <w:pPr>
      <w:keepLines/>
      <w:numPr>
        <w:ilvl w:val="0"/>
        <w:numId w:val="0"/>
      </w:numPr>
      <w:tabs>
        <w:tab w:val="clear" w:pos="1276"/>
      </w:tabs>
      <w:spacing w:before="200" w:line="240" w:lineRule="auto"/>
      <w:ind w:firstLine="567"/>
      <w:outlineLvl w:val="8"/>
    </w:pPr>
    <w:rPr>
      <w:rFonts w:ascii="Cambria" w:hAnsi="Cambria" w:cs="Times New Roman"/>
      <w:b w:val="0"/>
      <w:bCs w:val="0"/>
      <w:i/>
      <w:iCs/>
      <w:caps w:val="0"/>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OPZ_poz.1 Znak,nagłówek1 Znak,ASAPHeading 1 Znak1,PA Chapter Znak1,Headline 1 Znak1,Hoofdstuk Znak,1-Titre 1 Znak,Tytuł1 Znak,Tytu31 Znak,Tytuł 1 st. Znak,Tytu³1 Znak,Heading 1 Char Znak1,Heading 1 Char Znak Znak,Nagłówek 11 Znak Znak"/>
    <w:link w:val="Nagwek1"/>
    <w:uiPriority w:val="99"/>
    <w:rsid w:val="00CC0386"/>
    <w:rPr>
      <w:rFonts w:ascii="Arial" w:eastAsia="Calibri" w:hAnsi="Arial" w:cs="Arial"/>
      <w:b/>
      <w:bCs/>
      <w:kern w:val="32"/>
      <w:sz w:val="24"/>
      <w:szCs w:val="32"/>
      <w:lang w:eastAsia="en-US"/>
    </w:rPr>
  </w:style>
  <w:style w:type="character" w:customStyle="1" w:styleId="Nagwek2Znak">
    <w:name w:val="Nagłówek 2 Znak"/>
    <w:aliases w:val="ASAPHeading 2 Znak,Numbered - 2 Znak,h 3 Znak,ICL Znak,Heading 2a Znak,H2 Znak,PA Major Section Znak,l2 Znak,Headline 2 Znak,h2 Znak,headi Znak,heading2 Znak,h21 Znak,h22 Znak,21 Znak,kopregel 2 Znak,Titre m Znak,Oscar Faber 2 Znak"/>
    <w:link w:val="Nagwek2"/>
    <w:rsid w:val="00CC0386"/>
    <w:rPr>
      <w:rFonts w:ascii="Arial" w:eastAsia="SimSun" w:hAnsi="Arial" w:cs="Arial"/>
      <w:b/>
      <w:bCs/>
      <w:sz w:val="24"/>
      <w:szCs w:val="24"/>
      <w:lang w:eastAsia="en-US"/>
    </w:rPr>
  </w:style>
  <w:style w:type="character" w:customStyle="1" w:styleId="Nagwek3Znak">
    <w:name w:val="Nagłówek 3 Znak"/>
    <w:aliases w:val="Use Znak,Oscar Faber 3 Znak,level 3 Znak,Apx par Znak Znak Znak,Nagłówek 31 Znak,Use1 Znak,Oscar Faber 31 Znak,level 31 Znak"/>
    <w:link w:val="Nagwek3"/>
    <w:uiPriority w:val="99"/>
    <w:rsid w:val="00ED01BB"/>
    <w:rPr>
      <w:rFonts w:ascii="Arial" w:eastAsia="SimSun" w:hAnsi="Arial"/>
      <w:b/>
      <w:bCs/>
      <w:color w:val="000000"/>
      <w:sz w:val="22"/>
      <w:szCs w:val="24"/>
      <w:lang w:eastAsia="en-US"/>
    </w:rPr>
  </w:style>
  <w:style w:type="character" w:customStyle="1" w:styleId="Nagwek4Znak">
    <w:name w:val="Nagłówek 4 Znak"/>
    <w:link w:val="Nagwek4"/>
    <w:uiPriority w:val="99"/>
    <w:rsid w:val="00ED01BB"/>
    <w:rPr>
      <w:rFonts w:ascii="Arial" w:hAnsi="Arial" w:cs="Arial"/>
      <w:b/>
      <w:bCs/>
      <w:iCs/>
      <w:sz w:val="22"/>
      <w:szCs w:val="22"/>
      <w:lang w:eastAsia="en-US"/>
    </w:rPr>
  </w:style>
  <w:style w:type="character" w:customStyle="1" w:styleId="Nagwek5Znak">
    <w:name w:val="Nagłówek 5 Znak"/>
    <w:link w:val="Nagwek5"/>
    <w:uiPriority w:val="99"/>
    <w:rsid w:val="00ED01BB"/>
    <w:rPr>
      <w:rFonts w:ascii="Arial" w:hAnsi="Arial"/>
      <w:b/>
      <w:sz w:val="22"/>
      <w:szCs w:val="22"/>
      <w:lang w:eastAsia="en-US"/>
    </w:rPr>
  </w:style>
  <w:style w:type="character" w:customStyle="1" w:styleId="Nagwek6Znak">
    <w:name w:val="Nagłówek 6 Znak"/>
    <w:link w:val="Nagwek6"/>
    <w:uiPriority w:val="99"/>
    <w:rsid w:val="00ED01BB"/>
    <w:rPr>
      <w:rFonts w:ascii="Arial" w:hAnsi="Arial" w:cs="Arial"/>
      <w:b/>
      <w:iCs/>
      <w:sz w:val="22"/>
      <w:szCs w:val="22"/>
      <w:lang w:eastAsia="en-US"/>
    </w:rPr>
  </w:style>
  <w:style w:type="character" w:customStyle="1" w:styleId="Nagwek7Znak">
    <w:name w:val="Nagłówek 7 Znak"/>
    <w:link w:val="Nagwek7"/>
    <w:uiPriority w:val="9"/>
    <w:rsid w:val="00567544"/>
    <w:rPr>
      <w:rFonts w:ascii="Cambria" w:eastAsia="Times New Roman" w:hAnsi="Cambria" w:cs="Times New Roman"/>
      <w:i/>
      <w:iCs/>
      <w:color w:val="404040"/>
      <w:sz w:val="24"/>
      <w:szCs w:val="22"/>
    </w:rPr>
  </w:style>
  <w:style w:type="character" w:customStyle="1" w:styleId="Nagwek8Znak">
    <w:name w:val="Nagłówek 8 Znak"/>
    <w:link w:val="Nagwek8"/>
    <w:uiPriority w:val="9"/>
    <w:rsid w:val="00567544"/>
    <w:rPr>
      <w:rFonts w:ascii="Cambria" w:eastAsia="Times New Roman" w:hAnsi="Cambria" w:cs="Times New Roman"/>
      <w:color w:val="404040"/>
    </w:rPr>
  </w:style>
  <w:style w:type="character" w:customStyle="1" w:styleId="Nagwek9Znak">
    <w:name w:val="Nagłówek 9 Znak"/>
    <w:link w:val="Nagwek9"/>
    <w:uiPriority w:val="9"/>
    <w:rsid w:val="00567544"/>
    <w:rPr>
      <w:rFonts w:ascii="Cambria" w:eastAsia="Times New Roman" w:hAnsi="Cambria" w:cs="Times New Roman"/>
      <w:i/>
      <w:iCs/>
      <w:color w:val="404040"/>
    </w:rPr>
  </w:style>
  <w:style w:type="paragraph" w:styleId="Tekstpodstawowy">
    <w:name w:val="Body Text"/>
    <w:aliases w:val="Regulacje,definicje,moj body text"/>
    <w:basedOn w:val="Normalny"/>
    <w:link w:val="TekstpodstawowyZnak"/>
    <w:rsid w:val="00E37D7F"/>
    <w:rPr>
      <w:szCs w:val="20"/>
      <w:lang w:val="en-US"/>
    </w:rPr>
  </w:style>
  <w:style w:type="character" w:customStyle="1" w:styleId="TekstpodstawowyZnak">
    <w:name w:val="Tekst podstawowy Znak"/>
    <w:aliases w:val="Regulacje Znak,definicje Znak,moj body text Znak"/>
    <w:link w:val="Tekstpodstawowy"/>
    <w:rsid w:val="00E37D7F"/>
    <w:rPr>
      <w:rFonts w:ascii="Arial" w:eastAsia="Times New Roman" w:hAnsi="Arial" w:cs="Arial"/>
      <w:sz w:val="24"/>
      <w:szCs w:val="20"/>
      <w:lang w:val="en-US" w:eastAsia="pl-PL"/>
    </w:rPr>
  </w:style>
  <w:style w:type="character" w:customStyle="1" w:styleId="NormalnyAplikacjaZnak">
    <w:name w:val="Normalny Aplikacja Znak"/>
    <w:rsid w:val="00E37D7F"/>
    <w:rPr>
      <w:rFonts w:ascii="Arial" w:hAnsi="Arial"/>
      <w:lang w:val="pl-PL" w:eastAsia="pl-PL" w:bidi="ar-SA"/>
    </w:rPr>
  </w:style>
  <w:style w:type="paragraph" w:customStyle="1" w:styleId="tytu">
    <w:name w:val="tytuł"/>
    <w:basedOn w:val="Normalny"/>
    <w:next w:val="Normalny"/>
    <w:autoRedefine/>
    <w:rsid w:val="00E37D7F"/>
    <w:pPr>
      <w:spacing w:before="240" w:after="240"/>
      <w:ind w:left="539" w:hanging="539"/>
      <w:outlineLvl w:val="0"/>
    </w:pPr>
    <w:rPr>
      <w:b/>
      <w:bCs/>
      <w:sz w:val="28"/>
      <w:szCs w:val="28"/>
    </w:rPr>
  </w:style>
  <w:style w:type="paragraph" w:styleId="Tekstpodstawowywcity">
    <w:name w:val="Body Text Indent"/>
    <w:basedOn w:val="Normalny"/>
    <w:link w:val="TekstpodstawowywcityZnak"/>
    <w:rsid w:val="00E37D7F"/>
    <w:pPr>
      <w:ind w:left="283"/>
    </w:pPr>
  </w:style>
  <w:style w:type="character" w:customStyle="1" w:styleId="TekstpodstawowywcityZnak">
    <w:name w:val="Tekst podstawowy wcięty Znak"/>
    <w:link w:val="Tekstpodstawowywcity"/>
    <w:rsid w:val="00E37D7F"/>
    <w:rPr>
      <w:rFonts w:ascii="Arial" w:eastAsia="Times New Roman" w:hAnsi="Arial" w:cs="Arial"/>
      <w:sz w:val="24"/>
      <w:lang w:eastAsia="pl-PL"/>
    </w:rPr>
  </w:style>
  <w:style w:type="paragraph" w:styleId="Stopka">
    <w:name w:val="footer"/>
    <w:basedOn w:val="Normalny"/>
    <w:link w:val="StopkaZnak"/>
    <w:uiPriority w:val="99"/>
    <w:rsid w:val="00E37D7F"/>
    <w:pPr>
      <w:tabs>
        <w:tab w:val="center" w:pos="4536"/>
        <w:tab w:val="right" w:pos="9072"/>
      </w:tabs>
    </w:pPr>
  </w:style>
  <w:style w:type="character" w:customStyle="1" w:styleId="StopkaZnak">
    <w:name w:val="Stopka Znak"/>
    <w:link w:val="Stopka"/>
    <w:uiPriority w:val="99"/>
    <w:rsid w:val="00E37D7F"/>
    <w:rPr>
      <w:rFonts w:ascii="Arial" w:eastAsia="Times New Roman" w:hAnsi="Arial" w:cs="Arial"/>
      <w:sz w:val="24"/>
      <w:lang w:eastAsia="pl-PL"/>
    </w:rPr>
  </w:style>
  <w:style w:type="character" w:styleId="Numerstrony">
    <w:name w:val="page number"/>
    <w:basedOn w:val="Domylnaczcionkaakapitu"/>
    <w:rsid w:val="00E37D7F"/>
  </w:style>
  <w:style w:type="character" w:styleId="Hipercze">
    <w:name w:val="Hyperlink"/>
    <w:uiPriority w:val="99"/>
    <w:rsid w:val="00E37D7F"/>
    <w:rPr>
      <w:color w:val="0000FF"/>
      <w:u w:val="single"/>
    </w:rPr>
  </w:style>
  <w:style w:type="paragraph" w:styleId="Nagwek">
    <w:name w:val="header"/>
    <w:aliases w:val="Nagłówek strony"/>
    <w:basedOn w:val="Normalny"/>
    <w:link w:val="NagwekZnak"/>
    <w:uiPriority w:val="99"/>
    <w:rsid w:val="00E37D7F"/>
    <w:pPr>
      <w:tabs>
        <w:tab w:val="center" w:pos="4536"/>
        <w:tab w:val="right" w:pos="9072"/>
      </w:tabs>
    </w:pPr>
  </w:style>
  <w:style w:type="character" w:customStyle="1" w:styleId="NagwekZnak">
    <w:name w:val="Nagłówek Znak"/>
    <w:aliases w:val="Nagłówek strony Znak"/>
    <w:link w:val="Nagwek"/>
    <w:uiPriority w:val="99"/>
    <w:rsid w:val="00E37D7F"/>
    <w:rPr>
      <w:rFonts w:ascii="Arial" w:eastAsia="Times New Roman" w:hAnsi="Arial" w:cs="Arial"/>
      <w:sz w:val="24"/>
      <w:lang w:eastAsia="pl-PL"/>
    </w:rPr>
  </w:style>
  <w:style w:type="paragraph" w:styleId="Tekstdymka">
    <w:name w:val="Balloon Text"/>
    <w:aliases w:val=" Znak2"/>
    <w:basedOn w:val="Normalny"/>
    <w:link w:val="TekstdymkaZnak"/>
    <w:semiHidden/>
    <w:unhideWhenUsed/>
    <w:rsid w:val="00E37D7F"/>
    <w:rPr>
      <w:rFonts w:ascii="Tahoma" w:hAnsi="Tahoma" w:cs="Tahoma"/>
      <w:sz w:val="16"/>
      <w:szCs w:val="16"/>
    </w:rPr>
  </w:style>
  <w:style w:type="character" w:customStyle="1" w:styleId="TekstdymkaZnak">
    <w:name w:val="Tekst dymka Znak"/>
    <w:aliases w:val=" Znak2 Znak"/>
    <w:link w:val="Tekstdymka"/>
    <w:semiHidden/>
    <w:rsid w:val="00E37D7F"/>
    <w:rPr>
      <w:rFonts w:ascii="Tahoma" w:eastAsia="Times New Roman" w:hAnsi="Tahoma" w:cs="Tahoma"/>
      <w:sz w:val="16"/>
      <w:szCs w:val="16"/>
      <w:lang w:eastAsia="pl-PL"/>
    </w:rPr>
  </w:style>
  <w:style w:type="paragraph" w:styleId="Poprawka">
    <w:name w:val="Revision"/>
    <w:hidden/>
    <w:uiPriority w:val="99"/>
    <w:semiHidden/>
    <w:rsid w:val="00E37D7F"/>
  </w:style>
  <w:style w:type="paragraph" w:styleId="Nagwekspisutreci">
    <w:name w:val="TOC Heading"/>
    <w:basedOn w:val="NAGWEK0"/>
    <w:next w:val="Normalny"/>
    <w:uiPriority w:val="39"/>
    <w:unhideWhenUsed/>
    <w:qFormat/>
    <w:rsid w:val="00567544"/>
    <w:pPr>
      <w:keepLines/>
      <w:spacing w:before="480" w:after="0"/>
      <w:jc w:val="left"/>
    </w:pPr>
    <w:rPr>
      <w:szCs w:val="28"/>
    </w:rPr>
  </w:style>
  <w:style w:type="paragraph" w:styleId="Spistreci2">
    <w:name w:val="toc 2"/>
    <w:basedOn w:val="Spistreci1"/>
    <w:next w:val="Normalny"/>
    <w:link w:val="Spistreci2Znak"/>
    <w:autoRedefine/>
    <w:uiPriority w:val="39"/>
    <w:unhideWhenUsed/>
    <w:rsid w:val="001209E2"/>
    <w:pPr>
      <w:tabs>
        <w:tab w:val="left" w:pos="709"/>
      </w:tabs>
      <w:spacing w:before="0"/>
      <w:ind w:left="794" w:right="0" w:hanging="510"/>
    </w:pPr>
    <w:rPr>
      <w:szCs w:val="20"/>
    </w:rPr>
  </w:style>
  <w:style w:type="paragraph" w:styleId="Spistreci1">
    <w:name w:val="toc 1"/>
    <w:basedOn w:val="Nagwekspisutreci"/>
    <w:next w:val="Normalny"/>
    <w:link w:val="Spistreci1Znak"/>
    <w:autoRedefine/>
    <w:uiPriority w:val="39"/>
    <w:unhideWhenUsed/>
    <w:rsid w:val="0045105F"/>
    <w:pPr>
      <w:keepLines w:val="0"/>
      <w:tabs>
        <w:tab w:val="left" w:pos="567"/>
        <w:tab w:val="right" w:leader="dot" w:pos="9072"/>
      </w:tabs>
      <w:spacing w:before="60" w:after="60"/>
      <w:ind w:left="284" w:right="425" w:hanging="284"/>
      <w:jc w:val="both"/>
    </w:pPr>
    <w:rPr>
      <w:bCs/>
      <w:noProof/>
      <w:color w:val="000000"/>
      <w:sz w:val="22"/>
    </w:rPr>
  </w:style>
  <w:style w:type="paragraph" w:styleId="Akapitzlist">
    <w:name w:val="List Paragraph"/>
    <w:aliases w:val="Obiekt,List Paragraph1,List Paragraph,BulletC,Wyliczanie,normalny,Numerowanie,Wypunktowanie,Akapit z listą31,Nag 1,normalny tekst,Akapit z listą11,Bullets,Kolorowa lista — akcent 11,Akapit z listą3,Akapit z listą BS,Punktator,Normal"/>
    <w:basedOn w:val="Normalny"/>
    <w:link w:val="AkapitzlistZnak"/>
    <w:uiPriority w:val="34"/>
    <w:qFormat/>
    <w:rsid w:val="00F22DA7"/>
    <w:pPr>
      <w:contextualSpacing/>
    </w:pPr>
    <w:rPr>
      <w:noProof/>
    </w:rPr>
  </w:style>
  <w:style w:type="table" w:styleId="Tabela-Siatka">
    <w:name w:val="Table Grid"/>
    <w:basedOn w:val="Standardowy"/>
    <w:uiPriority w:val="39"/>
    <w:rsid w:val="00E37D7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zodstpw">
    <w:name w:val="No Spacing"/>
    <w:link w:val="BezodstpwZnak"/>
    <w:uiPriority w:val="1"/>
    <w:qFormat/>
    <w:rsid w:val="00F22DA7"/>
  </w:style>
  <w:style w:type="paragraph" w:customStyle="1" w:styleId="Styl1">
    <w:name w:val="Styl1"/>
    <w:basedOn w:val="Nagwek2"/>
    <w:next w:val="Nagwek2"/>
    <w:link w:val="Styl1Znak"/>
    <w:rsid w:val="00F22DA7"/>
  </w:style>
  <w:style w:type="paragraph" w:customStyle="1" w:styleId="Styl2">
    <w:name w:val="Styl2"/>
    <w:basedOn w:val="Styl1"/>
    <w:link w:val="Styl2Znak"/>
    <w:rsid w:val="00F22DA7"/>
  </w:style>
  <w:style w:type="character" w:customStyle="1" w:styleId="AkapitzlistZnak">
    <w:name w:val="Akapit z listą Znak"/>
    <w:aliases w:val="Obiekt Znak,List Paragraph1 Znak,List Paragraph Znak,BulletC Znak,Wyliczanie Znak,normalny Znak,Numerowanie Znak,Wypunktowanie Znak,Akapit z listą31 Znak,Nag 1 Znak,normalny tekst Znak,Akapit z listą11 Znak,Bullets Znak,Normal Znak"/>
    <w:link w:val="Akapitzlist"/>
    <w:uiPriority w:val="34"/>
    <w:qFormat/>
    <w:rsid w:val="00F22DA7"/>
    <w:rPr>
      <w:rFonts w:ascii="Arial" w:eastAsia="Times New Roman" w:hAnsi="Arial" w:cs="Arial"/>
      <w:noProof/>
      <w:sz w:val="24"/>
      <w:lang w:eastAsia="pl-PL"/>
    </w:rPr>
  </w:style>
  <w:style w:type="character" w:customStyle="1" w:styleId="Styl1Znak">
    <w:name w:val="Styl1 Znak"/>
    <w:link w:val="Styl1"/>
    <w:rsid w:val="00F22DA7"/>
    <w:rPr>
      <w:rFonts w:ascii="Arial" w:eastAsia="SimSun" w:hAnsi="Arial" w:cs="Arial"/>
      <w:b/>
      <w:bCs/>
      <w:sz w:val="24"/>
      <w:szCs w:val="24"/>
      <w:lang w:eastAsia="en-US"/>
    </w:rPr>
  </w:style>
  <w:style w:type="character" w:customStyle="1" w:styleId="Styl2Znak">
    <w:name w:val="Styl2 Znak"/>
    <w:link w:val="Styl2"/>
    <w:rsid w:val="00F22DA7"/>
    <w:rPr>
      <w:rFonts w:ascii="Arial" w:eastAsia="SimSun" w:hAnsi="Arial" w:cs="Arial"/>
      <w:b/>
      <w:bCs/>
      <w:sz w:val="24"/>
      <w:szCs w:val="24"/>
      <w:lang w:eastAsia="en-US"/>
    </w:rPr>
  </w:style>
  <w:style w:type="paragraph" w:customStyle="1" w:styleId="nagwekKR">
    <w:name w:val="nagłówek KR"/>
    <w:basedOn w:val="Nagwek"/>
    <w:link w:val="nagwekKRZnak"/>
    <w:rsid w:val="00F22DA7"/>
    <w:pPr>
      <w:pBdr>
        <w:bottom w:val="single" w:sz="8" w:space="1" w:color="auto"/>
      </w:pBdr>
      <w:jc w:val="center"/>
    </w:pPr>
    <w:rPr>
      <w:sz w:val="16"/>
      <w:szCs w:val="16"/>
    </w:rPr>
  </w:style>
  <w:style w:type="paragraph" w:customStyle="1" w:styleId="stopkaKR">
    <w:name w:val="stopka KR"/>
    <w:basedOn w:val="Stopka"/>
    <w:link w:val="stopkaKRZnak"/>
    <w:rsid w:val="00F22DA7"/>
    <w:pPr>
      <w:jc w:val="right"/>
    </w:pPr>
    <w:rPr>
      <w:sz w:val="16"/>
      <w:szCs w:val="16"/>
    </w:rPr>
  </w:style>
  <w:style w:type="character" w:customStyle="1" w:styleId="nagwekKRZnak">
    <w:name w:val="nagłówek KR Znak"/>
    <w:link w:val="nagwekKR"/>
    <w:rsid w:val="00F22DA7"/>
    <w:rPr>
      <w:rFonts w:ascii="Arial" w:eastAsia="Times New Roman" w:hAnsi="Arial" w:cs="Arial"/>
      <w:sz w:val="16"/>
      <w:szCs w:val="16"/>
      <w:lang w:eastAsia="pl-PL"/>
    </w:rPr>
  </w:style>
  <w:style w:type="paragraph" w:customStyle="1" w:styleId="listawypunktowanaKR">
    <w:name w:val="lista wypunktowana KR"/>
    <w:basedOn w:val="Akapitzlist"/>
    <w:link w:val="listawypunktowanaKRZnak"/>
    <w:rsid w:val="00F22DA7"/>
    <w:pPr>
      <w:ind w:left="1440" w:hanging="360"/>
      <w:contextualSpacing w:val="0"/>
    </w:pPr>
  </w:style>
  <w:style w:type="character" w:customStyle="1" w:styleId="stopkaKRZnak">
    <w:name w:val="stopka KR Znak"/>
    <w:link w:val="stopkaKR"/>
    <w:rsid w:val="00F22DA7"/>
    <w:rPr>
      <w:rFonts w:ascii="Arial" w:eastAsia="Times New Roman" w:hAnsi="Arial" w:cs="Arial"/>
      <w:sz w:val="16"/>
      <w:szCs w:val="16"/>
      <w:lang w:eastAsia="pl-PL"/>
    </w:rPr>
  </w:style>
  <w:style w:type="character" w:customStyle="1" w:styleId="listawypunktowanaKRZnak">
    <w:name w:val="lista wypunktowana KR Znak"/>
    <w:link w:val="listawypunktowanaKR"/>
    <w:rsid w:val="00F22DA7"/>
    <w:rPr>
      <w:rFonts w:ascii="Arial" w:eastAsia="Times New Roman" w:hAnsi="Arial" w:cs="Arial"/>
      <w:noProof/>
      <w:sz w:val="24"/>
      <w:lang w:eastAsia="pl-PL"/>
    </w:rPr>
  </w:style>
  <w:style w:type="paragraph" w:customStyle="1" w:styleId="Punkt">
    <w:name w:val="Punkt"/>
    <w:basedOn w:val="Normalny"/>
    <w:link w:val="PunktZnak"/>
    <w:rsid w:val="00F22DA7"/>
    <w:pPr>
      <w:widowControl w:val="0"/>
      <w:shd w:val="clear" w:color="auto" w:fill="FFFFFF"/>
      <w:tabs>
        <w:tab w:val="left" w:pos="-900"/>
        <w:tab w:val="num" w:pos="397"/>
      </w:tabs>
      <w:autoSpaceDE w:val="0"/>
      <w:autoSpaceDN w:val="0"/>
      <w:adjustRightInd w:val="0"/>
      <w:spacing w:line="360" w:lineRule="auto"/>
      <w:ind w:left="397" w:hanging="397"/>
    </w:pPr>
    <w:rPr>
      <w:b/>
      <w:bCs/>
      <w:iCs/>
      <w:szCs w:val="24"/>
    </w:rPr>
  </w:style>
  <w:style w:type="character" w:customStyle="1" w:styleId="PunktZnak">
    <w:name w:val="Punkt Znak"/>
    <w:link w:val="Punkt"/>
    <w:locked/>
    <w:rsid w:val="00F22DA7"/>
    <w:rPr>
      <w:rFonts w:ascii="Arial" w:eastAsia="Times New Roman" w:hAnsi="Arial" w:cs="Arial"/>
      <w:b/>
      <w:bCs/>
      <w:iCs/>
      <w:sz w:val="24"/>
      <w:szCs w:val="24"/>
      <w:shd w:val="clear" w:color="auto" w:fill="FFFFFF"/>
      <w:lang w:eastAsia="pl-PL"/>
    </w:rPr>
  </w:style>
  <w:style w:type="paragraph" w:customStyle="1" w:styleId="2zanoren">
    <w:name w:val="2.zanorení"/>
    <w:basedOn w:val="text-3mezera"/>
    <w:uiPriority w:val="99"/>
    <w:rsid w:val="00E37D7F"/>
    <w:pPr>
      <w:ind w:left="3402" w:hanging="1278"/>
    </w:pPr>
  </w:style>
  <w:style w:type="paragraph" w:customStyle="1" w:styleId="text-3mezera">
    <w:name w:val="text - 3 mezera"/>
    <w:basedOn w:val="Normalny"/>
    <w:uiPriority w:val="99"/>
    <w:rsid w:val="00E37D7F"/>
    <w:pPr>
      <w:overflowPunct w:val="0"/>
      <w:autoSpaceDE w:val="0"/>
      <w:autoSpaceDN w:val="0"/>
      <w:adjustRightInd w:val="0"/>
      <w:spacing w:before="60" w:line="240" w:lineRule="exact"/>
      <w:textAlignment w:val="baseline"/>
    </w:pPr>
    <w:rPr>
      <w:sz w:val="20"/>
      <w:szCs w:val="20"/>
      <w:lang w:val="cs-CZ"/>
    </w:rPr>
  </w:style>
  <w:style w:type="paragraph" w:styleId="Tekstprzypisudolnego">
    <w:name w:val="footnote text"/>
    <w:basedOn w:val="Normalny"/>
    <w:link w:val="TekstprzypisudolnegoZnak"/>
    <w:rsid w:val="00E37D7F"/>
    <w:pPr>
      <w:overflowPunct w:val="0"/>
      <w:autoSpaceDE w:val="0"/>
      <w:autoSpaceDN w:val="0"/>
      <w:adjustRightInd w:val="0"/>
      <w:jc w:val="left"/>
      <w:textAlignment w:val="baseline"/>
    </w:pPr>
    <w:rPr>
      <w:rFonts w:ascii="Times New Roman" w:hAnsi="Times New Roman" w:cs="Times New Roman"/>
      <w:sz w:val="20"/>
      <w:szCs w:val="20"/>
    </w:rPr>
  </w:style>
  <w:style w:type="character" w:customStyle="1" w:styleId="TekstprzypisudolnegoZnak">
    <w:name w:val="Tekst przypisu dolnego Znak"/>
    <w:link w:val="Tekstprzypisudolnego"/>
    <w:rsid w:val="00E37D7F"/>
    <w:rPr>
      <w:rFonts w:ascii="Times New Roman" w:eastAsia="Times New Roman" w:hAnsi="Times New Roman" w:cs="Times New Roman"/>
      <w:sz w:val="20"/>
      <w:szCs w:val="20"/>
      <w:lang w:eastAsia="pl-PL"/>
    </w:rPr>
  </w:style>
  <w:style w:type="paragraph" w:customStyle="1" w:styleId="oddl-nadpis">
    <w:name w:val="oddíl-nadpis"/>
    <w:basedOn w:val="Normalny"/>
    <w:uiPriority w:val="99"/>
    <w:rsid w:val="00E37D7F"/>
    <w:pPr>
      <w:keepNext/>
      <w:tabs>
        <w:tab w:val="left" w:pos="567"/>
      </w:tabs>
      <w:overflowPunct w:val="0"/>
      <w:autoSpaceDE w:val="0"/>
      <w:autoSpaceDN w:val="0"/>
      <w:adjustRightInd w:val="0"/>
      <w:spacing w:before="240" w:line="240" w:lineRule="exact"/>
      <w:jc w:val="left"/>
      <w:textAlignment w:val="baseline"/>
    </w:pPr>
    <w:rPr>
      <w:b/>
      <w:bCs/>
      <w:sz w:val="20"/>
      <w:szCs w:val="20"/>
      <w:lang w:val="cs-CZ"/>
    </w:rPr>
  </w:style>
  <w:style w:type="paragraph" w:customStyle="1" w:styleId="BodyText21">
    <w:name w:val="Body Text 21"/>
    <w:basedOn w:val="Normalny"/>
    <w:uiPriority w:val="99"/>
    <w:rsid w:val="00E37D7F"/>
    <w:pPr>
      <w:widowControl w:val="0"/>
      <w:overflowPunct w:val="0"/>
      <w:autoSpaceDE w:val="0"/>
      <w:autoSpaceDN w:val="0"/>
      <w:adjustRightInd w:val="0"/>
      <w:ind w:left="2835" w:hanging="1417"/>
      <w:textAlignment w:val="baseline"/>
    </w:pPr>
    <w:rPr>
      <w:noProof/>
      <w:sz w:val="20"/>
      <w:szCs w:val="20"/>
    </w:rPr>
  </w:style>
  <w:style w:type="paragraph" w:customStyle="1" w:styleId="BodyTextIndent32">
    <w:name w:val="Body Text Indent 32"/>
    <w:basedOn w:val="Normalny"/>
    <w:uiPriority w:val="99"/>
    <w:rsid w:val="00E37D7F"/>
    <w:pPr>
      <w:overflowPunct w:val="0"/>
      <w:autoSpaceDE w:val="0"/>
      <w:autoSpaceDN w:val="0"/>
      <w:adjustRightInd w:val="0"/>
      <w:spacing w:before="120"/>
      <w:ind w:left="2835" w:hanging="3"/>
      <w:textAlignment w:val="baseline"/>
    </w:pPr>
    <w:rPr>
      <w:sz w:val="20"/>
      <w:szCs w:val="20"/>
      <w:lang w:val="en-US"/>
    </w:rPr>
  </w:style>
  <w:style w:type="character" w:styleId="Odwoanieprzypisudolnego">
    <w:name w:val="footnote reference"/>
    <w:rsid w:val="00E37D7F"/>
    <w:rPr>
      <w:rFonts w:cs="Times New Roman"/>
      <w:vertAlign w:val="superscript"/>
    </w:rPr>
  </w:style>
  <w:style w:type="paragraph" w:customStyle="1" w:styleId="pgraftxt1">
    <w:name w:val="pgraf_txt1"/>
    <w:basedOn w:val="Normalny"/>
    <w:rsid w:val="00E37D7F"/>
    <w:pPr>
      <w:widowControl w:val="0"/>
      <w:tabs>
        <w:tab w:val="left" w:pos="907"/>
      </w:tabs>
      <w:overflowPunct w:val="0"/>
      <w:autoSpaceDE w:val="0"/>
      <w:autoSpaceDN w:val="0"/>
      <w:adjustRightInd w:val="0"/>
      <w:spacing w:line="360" w:lineRule="atLeast"/>
      <w:textAlignment w:val="baseline"/>
    </w:pPr>
    <w:rPr>
      <w:rFonts w:ascii="Times New Roman" w:hAnsi="Times New Roman" w:cs="Times New Roman"/>
      <w:szCs w:val="24"/>
    </w:rPr>
  </w:style>
  <w:style w:type="character" w:styleId="Pogrubienie">
    <w:name w:val="Strong"/>
    <w:uiPriority w:val="22"/>
    <w:qFormat/>
    <w:rsid w:val="00F22DA7"/>
    <w:rPr>
      <w:rFonts w:cs="Times New Roman"/>
      <w:b/>
      <w:bCs/>
    </w:rPr>
  </w:style>
  <w:style w:type="character" w:styleId="Odwoaniedokomentarza">
    <w:name w:val="annotation reference"/>
    <w:uiPriority w:val="99"/>
    <w:semiHidden/>
    <w:rsid w:val="00E37D7F"/>
    <w:rPr>
      <w:rFonts w:cs="Times New Roman"/>
      <w:sz w:val="16"/>
      <w:szCs w:val="16"/>
    </w:rPr>
  </w:style>
  <w:style w:type="paragraph" w:styleId="Tekstkomentarza">
    <w:name w:val="annotation text"/>
    <w:basedOn w:val="Normalny"/>
    <w:link w:val="TekstkomentarzaZnak"/>
    <w:uiPriority w:val="99"/>
    <w:rsid w:val="00E37D7F"/>
    <w:pPr>
      <w:jc w:val="left"/>
    </w:pPr>
    <w:rPr>
      <w:rFonts w:ascii="Times New Roman" w:hAnsi="Times New Roman" w:cs="Times New Roman"/>
      <w:sz w:val="20"/>
      <w:szCs w:val="20"/>
    </w:rPr>
  </w:style>
  <w:style w:type="character" w:customStyle="1" w:styleId="TekstkomentarzaZnak">
    <w:name w:val="Tekst komentarza Znak"/>
    <w:link w:val="Tekstkomentarza"/>
    <w:uiPriority w:val="99"/>
    <w:rsid w:val="00E37D7F"/>
    <w:rPr>
      <w:rFonts w:ascii="Times New Roman" w:eastAsia="Times New Roman" w:hAnsi="Times New Roman" w:cs="Times New Roman"/>
      <w:sz w:val="20"/>
      <w:szCs w:val="20"/>
      <w:lang w:eastAsia="pl-PL"/>
    </w:rPr>
  </w:style>
  <w:style w:type="paragraph" w:styleId="Tematkomentarza">
    <w:name w:val="annotation subject"/>
    <w:aliases w:val=" Znak"/>
    <w:basedOn w:val="Tekstkomentarza"/>
    <w:next w:val="Tekstkomentarza"/>
    <w:link w:val="TematkomentarzaZnak"/>
    <w:rsid w:val="00E37D7F"/>
    <w:rPr>
      <w:b/>
      <w:bCs/>
    </w:rPr>
  </w:style>
  <w:style w:type="character" w:customStyle="1" w:styleId="TematkomentarzaZnak">
    <w:name w:val="Temat komentarza Znak"/>
    <w:aliases w:val=" Znak Znak"/>
    <w:link w:val="Tematkomentarza"/>
    <w:semiHidden/>
    <w:rsid w:val="00E37D7F"/>
    <w:rPr>
      <w:rFonts w:ascii="Times New Roman" w:eastAsia="Times New Roman" w:hAnsi="Times New Roman" w:cs="Times New Roman"/>
      <w:b/>
      <w:bCs/>
      <w:sz w:val="20"/>
      <w:szCs w:val="20"/>
      <w:lang w:eastAsia="pl-PL"/>
    </w:rPr>
  </w:style>
  <w:style w:type="paragraph" w:styleId="NormalnyWeb">
    <w:name w:val="Normal (Web)"/>
    <w:basedOn w:val="Normalny"/>
    <w:link w:val="NormalnyWebZnak"/>
    <w:uiPriority w:val="99"/>
    <w:rsid w:val="00E37D7F"/>
    <w:pPr>
      <w:spacing w:before="100" w:beforeAutospacing="1" w:after="100" w:afterAutospacing="1"/>
      <w:jc w:val="left"/>
    </w:pPr>
    <w:rPr>
      <w:rFonts w:ascii="Times New Roman" w:hAnsi="Times New Roman" w:cs="Times New Roman"/>
      <w:szCs w:val="24"/>
    </w:rPr>
  </w:style>
  <w:style w:type="character" w:customStyle="1" w:styleId="NormalnyWebZnak">
    <w:name w:val="Normalny (Web) Znak"/>
    <w:link w:val="NormalnyWeb"/>
    <w:uiPriority w:val="99"/>
    <w:locked/>
    <w:rsid w:val="00E37D7F"/>
    <w:rPr>
      <w:rFonts w:ascii="Times New Roman" w:eastAsia="Times New Roman" w:hAnsi="Times New Roman" w:cs="Times New Roman"/>
      <w:sz w:val="24"/>
      <w:szCs w:val="24"/>
      <w:lang w:eastAsia="pl-PL"/>
    </w:rPr>
  </w:style>
  <w:style w:type="paragraph" w:styleId="Spistreci3">
    <w:name w:val="toc 3"/>
    <w:basedOn w:val="Normalny"/>
    <w:next w:val="Normalny"/>
    <w:autoRedefine/>
    <w:uiPriority w:val="39"/>
    <w:rsid w:val="00C15784"/>
    <w:pPr>
      <w:tabs>
        <w:tab w:val="left" w:pos="1276"/>
        <w:tab w:val="right" w:leader="dot" w:pos="9062"/>
      </w:tabs>
      <w:ind w:left="993" w:hanging="454"/>
      <w:contextualSpacing/>
    </w:pPr>
    <w:rPr>
      <w:noProof/>
      <w:color w:val="000000"/>
      <w:sz w:val="22"/>
      <w:szCs w:val="28"/>
    </w:rPr>
  </w:style>
  <w:style w:type="paragraph" w:customStyle="1" w:styleId="BodyTextIndent23">
    <w:name w:val="Body Text Indent 23"/>
    <w:basedOn w:val="Normalny"/>
    <w:uiPriority w:val="99"/>
    <w:rsid w:val="00E37D7F"/>
    <w:pPr>
      <w:overflowPunct w:val="0"/>
      <w:autoSpaceDE w:val="0"/>
      <w:autoSpaceDN w:val="0"/>
      <w:adjustRightInd w:val="0"/>
      <w:ind w:left="5529"/>
      <w:jc w:val="center"/>
      <w:textAlignment w:val="baseline"/>
    </w:pPr>
    <w:rPr>
      <w:rFonts w:ascii="Times New Roman" w:hAnsi="Times New Roman" w:cs="Times New Roman"/>
      <w:b/>
      <w:bCs/>
      <w:sz w:val="20"/>
      <w:szCs w:val="20"/>
      <w:lang w:val="en-GB"/>
    </w:rPr>
  </w:style>
  <w:style w:type="paragraph" w:customStyle="1" w:styleId="BodyText27">
    <w:name w:val="Body Text 27"/>
    <w:basedOn w:val="Normalny"/>
    <w:uiPriority w:val="99"/>
    <w:rsid w:val="00E37D7F"/>
    <w:pPr>
      <w:overflowPunct w:val="0"/>
      <w:autoSpaceDE w:val="0"/>
      <w:autoSpaceDN w:val="0"/>
      <w:adjustRightInd w:val="0"/>
      <w:jc w:val="center"/>
      <w:textAlignment w:val="baseline"/>
    </w:pPr>
    <w:rPr>
      <w:rFonts w:ascii="Times New Roman" w:hAnsi="Times New Roman" w:cs="Times New Roman"/>
      <w:b/>
      <w:bCs/>
      <w:sz w:val="28"/>
      <w:szCs w:val="28"/>
      <w:lang w:val="en-GB"/>
    </w:rPr>
  </w:style>
  <w:style w:type="paragraph" w:customStyle="1" w:styleId="BlockText1">
    <w:name w:val="Block Text1"/>
    <w:basedOn w:val="Normalny"/>
    <w:uiPriority w:val="99"/>
    <w:rsid w:val="00E37D7F"/>
    <w:pPr>
      <w:overflowPunct w:val="0"/>
      <w:autoSpaceDE w:val="0"/>
      <w:autoSpaceDN w:val="0"/>
      <w:adjustRightInd w:val="0"/>
      <w:ind w:left="1440" w:right="-567"/>
      <w:textAlignment w:val="baseline"/>
    </w:pPr>
    <w:rPr>
      <w:sz w:val="20"/>
      <w:szCs w:val="20"/>
      <w:lang w:val="en-GB"/>
    </w:rPr>
  </w:style>
  <w:style w:type="paragraph" w:customStyle="1" w:styleId="BodyTextIndent33">
    <w:name w:val="Body Text Indent 33"/>
    <w:basedOn w:val="Normalny"/>
    <w:uiPriority w:val="99"/>
    <w:rsid w:val="00E37D7F"/>
    <w:pPr>
      <w:overflowPunct w:val="0"/>
      <w:autoSpaceDE w:val="0"/>
      <w:autoSpaceDN w:val="0"/>
      <w:adjustRightInd w:val="0"/>
      <w:ind w:left="851"/>
      <w:jc w:val="left"/>
      <w:textAlignment w:val="baseline"/>
    </w:pPr>
    <w:rPr>
      <w:rFonts w:ascii="Times New Roman" w:hAnsi="Times New Roman" w:cs="Times New Roman"/>
      <w:noProof/>
      <w:sz w:val="20"/>
      <w:szCs w:val="20"/>
    </w:rPr>
  </w:style>
  <w:style w:type="paragraph" w:customStyle="1" w:styleId="text">
    <w:name w:val="text"/>
    <w:uiPriority w:val="99"/>
    <w:rsid w:val="00E37D7F"/>
    <w:pPr>
      <w:overflowPunct w:val="0"/>
      <w:autoSpaceDE w:val="0"/>
      <w:autoSpaceDN w:val="0"/>
      <w:adjustRightInd w:val="0"/>
      <w:spacing w:before="240" w:line="240" w:lineRule="exact"/>
      <w:jc w:val="both"/>
      <w:textAlignment w:val="baseline"/>
    </w:pPr>
    <w:rPr>
      <w:rFonts w:ascii="Arial" w:hAnsi="Arial" w:cs="Arial"/>
      <w:sz w:val="24"/>
      <w:szCs w:val="24"/>
      <w:lang w:val="cs-CZ"/>
    </w:rPr>
  </w:style>
  <w:style w:type="paragraph" w:customStyle="1" w:styleId="BodyText22">
    <w:name w:val="Body Text 22"/>
    <w:basedOn w:val="Normalny"/>
    <w:uiPriority w:val="99"/>
    <w:rsid w:val="00E37D7F"/>
    <w:pPr>
      <w:widowControl w:val="0"/>
      <w:overflowPunct w:val="0"/>
      <w:autoSpaceDE w:val="0"/>
      <w:autoSpaceDN w:val="0"/>
      <w:adjustRightInd w:val="0"/>
      <w:ind w:left="709" w:hanging="709"/>
      <w:textAlignment w:val="baseline"/>
    </w:pPr>
    <w:rPr>
      <w:rFonts w:ascii="Times New Roman" w:hAnsi="Times New Roman" w:cs="Times New Roman"/>
      <w:noProof/>
      <w:sz w:val="20"/>
      <w:szCs w:val="20"/>
    </w:rPr>
  </w:style>
  <w:style w:type="paragraph" w:customStyle="1" w:styleId="BodyTextIndent21">
    <w:name w:val="Body Text Indent 21"/>
    <w:basedOn w:val="Normalny"/>
    <w:uiPriority w:val="99"/>
    <w:rsid w:val="00E37D7F"/>
    <w:pPr>
      <w:widowControl w:val="0"/>
      <w:overflowPunct w:val="0"/>
      <w:autoSpaceDE w:val="0"/>
      <w:autoSpaceDN w:val="0"/>
      <w:adjustRightInd w:val="0"/>
      <w:ind w:left="2835" w:hanging="2835"/>
      <w:textAlignment w:val="baseline"/>
    </w:pPr>
    <w:rPr>
      <w:b/>
      <w:bCs/>
      <w:noProof/>
      <w:sz w:val="20"/>
      <w:szCs w:val="20"/>
    </w:rPr>
  </w:style>
  <w:style w:type="paragraph" w:customStyle="1" w:styleId="BodyTextIndent31">
    <w:name w:val="Body Text Indent 31"/>
    <w:basedOn w:val="Normalny"/>
    <w:uiPriority w:val="99"/>
    <w:rsid w:val="00E37D7F"/>
    <w:pPr>
      <w:widowControl w:val="0"/>
      <w:overflowPunct w:val="0"/>
      <w:autoSpaceDE w:val="0"/>
      <w:autoSpaceDN w:val="0"/>
      <w:adjustRightInd w:val="0"/>
      <w:ind w:left="2835"/>
      <w:textAlignment w:val="baseline"/>
    </w:pPr>
    <w:rPr>
      <w:noProof/>
      <w:sz w:val="20"/>
      <w:szCs w:val="20"/>
    </w:rPr>
  </w:style>
  <w:style w:type="paragraph" w:customStyle="1" w:styleId="BodyText26">
    <w:name w:val="Body Text 26"/>
    <w:basedOn w:val="Normalny"/>
    <w:uiPriority w:val="99"/>
    <w:rsid w:val="00E37D7F"/>
    <w:pPr>
      <w:overflowPunct w:val="0"/>
      <w:autoSpaceDE w:val="0"/>
      <w:autoSpaceDN w:val="0"/>
      <w:adjustRightInd w:val="0"/>
      <w:ind w:left="3969" w:hanging="1134"/>
      <w:textAlignment w:val="baseline"/>
    </w:pPr>
    <w:rPr>
      <w:sz w:val="20"/>
      <w:szCs w:val="20"/>
      <w:lang w:val="en-US"/>
    </w:rPr>
  </w:style>
  <w:style w:type="paragraph" w:customStyle="1" w:styleId="BodyTextIndent22">
    <w:name w:val="Body Text Indent 22"/>
    <w:basedOn w:val="Normalny"/>
    <w:uiPriority w:val="99"/>
    <w:rsid w:val="00E37D7F"/>
    <w:pPr>
      <w:overflowPunct w:val="0"/>
      <w:autoSpaceDE w:val="0"/>
      <w:autoSpaceDN w:val="0"/>
      <w:adjustRightInd w:val="0"/>
      <w:ind w:left="3119" w:hanging="284"/>
      <w:textAlignment w:val="baseline"/>
    </w:pPr>
    <w:rPr>
      <w:sz w:val="20"/>
      <w:szCs w:val="20"/>
      <w:lang w:val="en-US"/>
    </w:rPr>
  </w:style>
  <w:style w:type="paragraph" w:customStyle="1" w:styleId="BodyText23">
    <w:name w:val="Body Text 23"/>
    <w:basedOn w:val="Normalny"/>
    <w:uiPriority w:val="99"/>
    <w:rsid w:val="00E37D7F"/>
    <w:pPr>
      <w:overflowPunct w:val="0"/>
      <w:autoSpaceDE w:val="0"/>
      <w:autoSpaceDN w:val="0"/>
      <w:adjustRightInd w:val="0"/>
      <w:jc w:val="left"/>
      <w:textAlignment w:val="baseline"/>
    </w:pPr>
    <w:rPr>
      <w:rFonts w:ascii="Times New Roman" w:hAnsi="Times New Roman" w:cs="Times New Roman"/>
      <w:sz w:val="20"/>
      <w:szCs w:val="20"/>
      <w:lang w:val="en-US"/>
    </w:rPr>
  </w:style>
  <w:style w:type="paragraph" w:customStyle="1" w:styleId="BodyText25">
    <w:name w:val="Body Text 25"/>
    <w:basedOn w:val="Normalny"/>
    <w:uiPriority w:val="99"/>
    <w:rsid w:val="00E37D7F"/>
    <w:pPr>
      <w:widowControl w:val="0"/>
      <w:overflowPunct w:val="0"/>
      <w:autoSpaceDE w:val="0"/>
      <w:autoSpaceDN w:val="0"/>
      <w:adjustRightInd w:val="0"/>
      <w:ind w:left="360"/>
      <w:textAlignment w:val="baseline"/>
    </w:pPr>
    <w:rPr>
      <w:sz w:val="20"/>
      <w:szCs w:val="20"/>
      <w:lang w:val="en-GB"/>
    </w:rPr>
  </w:style>
  <w:style w:type="paragraph" w:customStyle="1" w:styleId="BodyText24">
    <w:name w:val="Body Text 24"/>
    <w:basedOn w:val="Normalny"/>
    <w:uiPriority w:val="99"/>
    <w:rsid w:val="00E37D7F"/>
    <w:pPr>
      <w:widowControl w:val="0"/>
      <w:overflowPunct w:val="0"/>
      <w:autoSpaceDE w:val="0"/>
      <w:autoSpaceDN w:val="0"/>
      <w:adjustRightInd w:val="0"/>
      <w:ind w:left="720" w:hanging="720"/>
      <w:textAlignment w:val="baseline"/>
    </w:pPr>
    <w:rPr>
      <w:rFonts w:ascii="Times New Roman" w:hAnsi="Times New Roman" w:cs="Times New Roman"/>
      <w:sz w:val="20"/>
      <w:szCs w:val="20"/>
      <w:lang w:val="en-GB"/>
    </w:rPr>
  </w:style>
  <w:style w:type="paragraph" w:styleId="Tekstpodstawowy2">
    <w:name w:val="Body Text 2"/>
    <w:basedOn w:val="Normalny"/>
    <w:link w:val="Tekstpodstawowy2Znak"/>
    <w:rsid w:val="00E37D7F"/>
    <w:pPr>
      <w:overflowPunct w:val="0"/>
      <w:autoSpaceDE w:val="0"/>
      <w:autoSpaceDN w:val="0"/>
      <w:adjustRightInd w:val="0"/>
      <w:spacing w:line="480" w:lineRule="auto"/>
      <w:jc w:val="left"/>
      <w:textAlignment w:val="baseline"/>
    </w:pPr>
    <w:rPr>
      <w:rFonts w:ascii="Times New Roman" w:hAnsi="Times New Roman" w:cs="Times New Roman"/>
      <w:sz w:val="20"/>
      <w:szCs w:val="20"/>
      <w:lang w:val="en-GB"/>
    </w:rPr>
  </w:style>
  <w:style w:type="character" w:customStyle="1" w:styleId="Tekstpodstawowy2Znak">
    <w:name w:val="Tekst podstawowy 2 Znak"/>
    <w:link w:val="Tekstpodstawowy2"/>
    <w:rsid w:val="00E37D7F"/>
    <w:rPr>
      <w:rFonts w:ascii="Times New Roman" w:eastAsia="Times New Roman" w:hAnsi="Times New Roman" w:cs="Times New Roman"/>
      <w:sz w:val="20"/>
      <w:szCs w:val="20"/>
      <w:lang w:val="en-GB" w:eastAsia="pl-PL"/>
    </w:rPr>
  </w:style>
  <w:style w:type="paragraph" w:styleId="Tekstpodstawowywcity2">
    <w:name w:val="Body Text Indent 2"/>
    <w:basedOn w:val="Normalny"/>
    <w:link w:val="Tekstpodstawowywcity2Znak"/>
    <w:rsid w:val="00E37D7F"/>
    <w:pPr>
      <w:overflowPunct w:val="0"/>
      <w:autoSpaceDE w:val="0"/>
      <w:autoSpaceDN w:val="0"/>
      <w:adjustRightInd w:val="0"/>
      <w:spacing w:line="480" w:lineRule="auto"/>
      <w:ind w:left="283"/>
      <w:jc w:val="left"/>
      <w:textAlignment w:val="baseline"/>
    </w:pPr>
    <w:rPr>
      <w:rFonts w:ascii="Times New Roman" w:hAnsi="Times New Roman" w:cs="Times New Roman"/>
      <w:sz w:val="20"/>
      <w:szCs w:val="20"/>
    </w:rPr>
  </w:style>
  <w:style w:type="character" w:customStyle="1" w:styleId="Tekstpodstawowywcity2Znak">
    <w:name w:val="Tekst podstawowy wcięty 2 Znak"/>
    <w:link w:val="Tekstpodstawowywcity2"/>
    <w:rsid w:val="00E37D7F"/>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rsid w:val="00E37D7F"/>
    <w:pPr>
      <w:overflowPunct w:val="0"/>
      <w:autoSpaceDE w:val="0"/>
      <w:autoSpaceDN w:val="0"/>
      <w:adjustRightInd w:val="0"/>
      <w:ind w:left="283"/>
      <w:jc w:val="left"/>
      <w:textAlignment w:val="baseline"/>
    </w:pPr>
    <w:rPr>
      <w:rFonts w:ascii="Times New Roman" w:hAnsi="Times New Roman" w:cs="Times New Roman"/>
      <w:sz w:val="16"/>
      <w:szCs w:val="16"/>
    </w:rPr>
  </w:style>
  <w:style w:type="character" w:customStyle="1" w:styleId="Tekstpodstawowywcity3Znak">
    <w:name w:val="Tekst podstawowy wcięty 3 Znak"/>
    <w:link w:val="Tekstpodstawowywcity3"/>
    <w:rsid w:val="00E37D7F"/>
    <w:rPr>
      <w:rFonts w:ascii="Times New Roman" w:eastAsia="Times New Roman" w:hAnsi="Times New Roman" w:cs="Times New Roman"/>
      <w:sz w:val="16"/>
      <w:szCs w:val="16"/>
      <w:lang w:eastAsia="pl-PL"/>
    </w:rPr>
  </w:style>
  <w:style w:type="paragraph" w:styleId="Tekstblokowy">
    <w:name w:val="Block Text"/>
    <w:basedOn w:val="Normalny"/>
    <w:rsid w:val="00E37D7F"/>
    <w:pPr>
      <w:overflowPunct w:val="0"/>
      <w:autoSpaceDE w:val="0"/>
      <w:autoSpaceDN w:val="0"/>
      <w:adjustRightInd w:val="0"/>
      <w:spacing w:line="360" w:lineRule="auto"/>
      <w:ind w:left="540" w:right="-567" w:hanging="540"/>
      <w:textAlignment w:val="baseline"/>
    </w:pPr>
    <w:rPr>
      <w:sz w:val="20"/>
      <w:szCs w:val="20"/>
    </w:rPr>
  </w:style>
  <w:style w:type="paragraph" w:styleId="Tekstpodstawowy3">
    <w:name w:val="Body Text 3"/>
    <w:basedOn w:val="Normalny"/>
    <w:link w:val="Tekstpodstawowy3Znak"/>
    <w:rsid w:val="00E37D7F"/>
    <w:pPr>
      <w:overflowPunct w:val="0"/>
      <w:autoSpaceDE w:val="0"/>
      <w:autoSpaceDN w:val="0"/>
      <w:adjustRightInd w:val="0"/>
      <w:textAlignment w:val="baseline"/>
    </w:pPr>
  </w:style>
  <w:style w:type="character" w:customStyle="1" w:styleId="Tekstpodstawowy3Znak">
    <w:name w:val="Tekst podstawowy 3 Znak"/>
    <w:link w:val="Tekstpodstawowy3"/>
    <w:rsid w:val="00E37D7F"/>
    <w:rPr>
      <w:rFonts w:ascii="Arial" w:eastAsia="Times New Roman" w:hAnsi="Arial" w:cs="Arial"/>
      <w:sz w:val="24"/>
      <w:lang w:eastAsia="pl-PL"/>
    </w:rPr>
  </w:style>
  <w:style w:type="paragraph" w:styleId="Spistreci6">
    <w:name w:val="toc 6"/>
    <w:basedOn w:val="Normalny"/>
    <w:next w:val="Normalny"/>
    <w:uiPriority w:val="39"/>
    <w:rsid w:val="00AD6EF3"/>
    <w:pPr>
      <w:spacing w:before="120" w:after="120"/>
      <w:ind w:left="960"/>
      <w:jc w:val="left"/>
    </w:pPr>
    <w:rPr>
      <w:sz w:val="22"/>
      <w:szCs w:val="20"/>
    </w:rPr>
  </w:style>
  <w:style w:type="paragraph" w:styleId="Mapadokumentu">
    <w:name w:val="Document Map"/>
    <w:aliases w:val="Plan dokumentu"/>
    <w:basedOn w:val="Normalny"/>
    <w:link w:val="MapadokumentuZnak"/>
    <w:semiHidden/>
    <w:rsid w:val="00E37D7F"/>
    <w:pPr>
      <w:shd w:val="clear" w:color="auto" w:fill="000080"/>
      <w:overflowPunct w:val="0"/>
      <w:autoSpaceDE w:val="0"/>
      <w:autoSpaceDN w:val="0"/>
      <w:adjustRightInd w:val="0"/>
      <w:jc w:val="left"/>
      <w:textAlignment w:val="baseline"/>
    </w:pPr>
    <w:rPr>
      <w:rFonts w:ascii="Tahoma" w:hAnsi="Tahoma" w:cs="Tahoma"/>
      <w:sz w:val="20"/>
      <w:szCs w:val="20"/>
    </w:rPr>
  </w:style>
  <w:style w:type="character" w:customStyle="1" w:styleId="MapadokumentuZnak">
    <w:name w:val="Mapa dokumentu Znak"/>
    <w:aliases w:val="Plan dokumentu Znak"/>
    <w:link w:val="Mapadokumentu"/>
    <w:semiHidden/>
    <w:rsid w:val="00E37D7F"/>
    <w:rPr>
      <w:rFonts w:ascii="Tahoma" w:eastAsia="Times New Roman" w:hAnsi="Tahoma" w:cs="Tahoma"/>
      <w:sz w:val="20"/>
      <w:szCs w:val="20"/>
      <w:shd w:val="clear" w:color="auto" w:fill="000080"/>
      <w:lang w:eastAsia="pl-PL"/>
    </w:rPr>
  </w:style>
  <w:style w:type="paragraph" w:styleId="Tekstprzypisukocowego">
    <w:name w:val="endnote text"/>
    <w:aliases w:val=" Znak1"/>
    <w:basedOn w:val="Normalny"/>
    <w:link w:val="TekstprzypisukocowegoZnak"/>
    <w:rsid w:val="00E37D7F"/>
    <w:pPr>
      <w:overflowPunct w:val="0"/>
      <w:autoSpaceDE w:val="0"/>
      <w:autoSpaceDN w:val="0"/>
      <w:adjustRightInd w:val="0"/>
      <w:jc w:val="left"/>
      <w:textAlignment w:val="baseline"/>
    </w:pPr>
    <w:rPr>
      <w:rFonts w:ascii="Times New Roman" w:hAnsi="Times New Roman" w:cs="Times New Roman"/>
      <w:sz w:val="20"/>
      <w:szCs w:val="20"/>
    </w:rPr>
  </w:style>
  <w:style w:type="character" w:customStyle="1" w:styleId="TekstprzypisukocowegoZnak">
    <w:name w:val="Tekst przypisu końcowego Znak"/>
    <w:aliases w:val=" Znak1 Znak"/>
    <w:link w:val="Tekstprzypisukocowego"/>
    <w:rsid w:val="00E37D7F"/>
    <w:rPr>
      <w:rFonts w:ascii="Times New Roman" w:eastAsia="Times New Roman" w:hAnsi="Times New Roman" w:cs="Times New Roman"/>
      <w:sz w:val="20"/>
      <w:szCs w:val="20"/>
      <w:lang w:eastAsia="pl-PL"/>
    </w:rPr>
  </w:style>
  <w:style w:type="character" w:styleId="Odwoanieprzypisukocowego">
    <w:name w:val="endnote reference"/>
    <w:rsid w:val="00E37D7F"/>
    <w:rPr>
      <w:rFonts w:cs="Times New Roman"/>
      <w:vertAlign w:val="superscript"/>
    </w:rPr>
  </w:style>
  <w:style w:type="paragraph" w:customStyle="1" w:styleId="Punktowanie">
    <w:name w:val="Punktowanie"/>
    <w:basedOn w:val="Normalny"/>
    <w:uiPriority w:val="99"/>
    <w:rsid w:val="00E37D7F"/>
    <w:pPr>
      <w:ind w:left="360" w:hanging="360"/>
    </w:pPr>
    <w:rPr>
      <w:szCs w:val="24"/>
    </w:rPr>
  </w:style>
  <w:style w:type="paragraph" w:customStyle="1" w:styleId="NormalnyArial">
    <w:name w:val="Normalny + Arial"/>
    <w:aliases w:val="12 pt,Wyjustowany"/>
    <w:basedOn w:val="Nagwek3"/>
    <w:uiPriority w:val="99"/>
    <w:rsid w:val="00E37D7F"/>
    <w:pPr>
      <w:keepNext w:val="0"/>
      <w:widowControl w:val="0"/>
      <w:tabs>
        <w:tab w:val="left" w:pos="2520"/>
      </w:tabs>
      <w:overflowPunct w:val="0"/>
      <w:autoSpaceDE w:val="0"/>
      <w:autoSpaceDN w:val="0"/>
      <w:adjustRightInd w:val="0"/>
      <w:spacing w:line="280" w:lineRule="exact"/>
      <w:ind w:left="2268" w:hanging="2268"/>
      <w:textAlignment w:val="baseline"/>
    </w:pPr>
    <w:rPr>
      <w:b w:val="0"/>
      <w:bCs w:val="0"/>
    </w:rPr>
  </w:style>
  <w:style w:type="paragraph" w:customStyle="1" w:styleId="CommentSubject1">
    <w:name w:val="Comment Subject1"/>
    <w:basedOn w:val="Tekstkomentarza"/>
    <w:next w:val="Tekstkomentarza"/>
    <w:semiHidden/>
    <w:rsid w:val="00E37D7F"/>
    <w:pPr>
      <w:overflowPunct w:val="0"/>
      <w:autoSpaceDE w:val="0"/>
      <w:autoSpaceDN w:val="0"/>
      <w:adjustRightInd w:val="0"/>
      <w:textAlignment w:val="baseline"/>
    </w:pPr>
    <w:rPr>
      <w:b/>
      <w:bCs/>
    </w:rPr>
  </w:style>
  <w:style w:type="character" w:styleId="Uwydatnienie">
    <w:name w:val="Emphasis"/>
    <w:uiPriority w:val="20"/>
    <w:qFormat/>
    <w:rsid w:val="00F22DA7"/>
    <w:rPr>
      <w:rFonts w:cs="Times New Roman"/>
      <w:i/>
      <w:iCs/>
    </w:rPr>
  </w:style>
  <w:style w:type="character" w:customStyle="1" w:styleId="ZnakZnak1">
    <w:name w:val="Znak Znak1"/>
    <w:rsid w:val="00E37D7F"/>
    <w:rPr>
      <w:rFonts w:cs="Times New Roman"/>
      <w:sz w:val="24"/>
      <w:szCs w:val="24"/>
      <w:lang w:val="pl-PL" w:eastAsia="pl-PL"/>
    </w:rPr>
  </w:style>
  <w:style w:type="paragraph" w:customStyle="1" w:styleId="punktowanie0">
    <w:name w:val="punktowanie"/>
    <w:basedOn w:val="Normalny"/>
    <w:uiPriority w:val="99"/>
    <w:rsid w:val="00E37D7F"/>
    <w:pPr>
      <w:spacing w:before="100" w:beforeAutospacing="1" w:after="100" w:afterAutospacing="1"/>
      <w:jc w:val="left"/>
    </w:pPr>
    <w:rPr>
      <w:rFonts w:ascii="Times New Roman" w:hAnsi="Times New Roman" w:cs="Times New Roman"/>
      <w:szCs w:val="24"/>
    </w:rPr>
  </w:style>
  <w:style w:type="character" w:customStyle="1" w:styleId="Znak11">
    <w:name w:val="Znak11"/>
    <w:uiPriority w:val="99"/>
    <w:rsid w:val="00E37D7F"/>
    <w:rPr>
      <w:rFonts w:ascii="Arial" w:hAnsi="Arial" w:cs="Arial"/>
      <w:b/>
      <w:bCs/>
      <w:noProof/>
      <w:u w:val="single"/>
    </w:rPr>
  </w:style>
  <w:style w:type="character" w:customStyle="1" w:styleId="Znak2">
    <w:name w:val="Znak2"/>
    <w:uiPriority w:val="99"/>
    <w:rsid w:val="00E37D7F"/>
    <w:rPr>
      <w:rFonts w:ascii="Arial" w:hAnsi="Arial" w:cs="Arial"/>
      <w:b/>
      <w:bCs/>
      <w:noProof/>
      <w:sz w:val="22"/>
      <w:szCs w:val="22"/>
    </w:rPr>
  </w:style>
  <w:style w:type="character" w:customStyle="1" w:styleId="ZnakZnak2">
    <w:name w:val="Znak Znak2"/>
    <w:uiPriority w:val="99"/>
    <w:rsid w:val="00E37D7F"/>
    <w:rPr>
      <w:rFonts w:cs="Times New Roman"/>
      <w:sz w:val="24"/>
      <w:szCs w:val="24"/>
      <w:lang w:val="pl-PL" w:eastAsia="pl-PL"/>
    </w:rPr>
  </w:style>
  <w:style w:type="paragraph" w:styleId="Spistreci4">
    <w:name w:val="toc 4"/>
    <w:basedOn w:val="Normal1"/>
    <w:next w:val="Normalny"/>
    <w:autoRedefine/>
    <w:uiPriority w:val="39"/>
    <w:rsid w:val="00DC215B"/>
    <w:pPr>
      <w:tabs>
        <w:tab w:val="left" w:pos="1560"/>
        <w:tab w:val="right" w:leader="dot" w:pos="9061"/>
      </w:tabs>
      <w:spacing w:before="0" w:after="0"/>
      <w:ind w:left="1163" w:hanging="454"/>
      <w:contextualSpacing/>
    </w:pPr>
    <w:rPr>
      <w:rFonts w:ascii="Arial" w:hAnsi="Arial" w:cs="Arial"/>
      <w:bCs/>
      <w:noProof/>
      <w:sz w:val="22"/>
    </w:rPr>
  </w:style>
  <w:style w:type="paragraph" w:styleId="Spisilustracji">
    <w:name w:val="table of figures"/>
    <w:basedOn w:val="Normalny"/>
    <w:next w:val="Normalny"/>
    <w:uiPriority w:val="99"/>
    <w:semiHidden/>
    <w:rsid w:val="00E37D7F"/>
    <w:pPr>
      <w:ind w:left="480" w:hanging="480"/>
      <w:jc w:val="left"/>
    </w:pPr>
    <w:rPr>
      <w:rFonts w:ascii="Times New Roman" w:hAnsi="Times New Roman" w:cs="Times New Roman"/>
      <w:szCs w:val="24"/>
    </w:rPr>
  </w:style>
  <w:style w:type="paragraph" w:styleId="Spistreci5">
    <w:name w:val="toc 5"/>
    <w:basedOn w:val="Normalny"/>
    <w:next w:val="Normalny"/>
    <w:autoRedefine/>
    <w:uiPriority w:val="39"/>
    <w:rsid w:val="00DC215B"/>
    <w:pPr>
      <w:tabs>
        <w:tab w:val="left" w:pos="1985"/>
        <w:tab w:val="right" w:leader="dot" w:pos="9062"/>
      </w:tabs>
      <w:ind w:left="567" w:firstLine="312"/>
      <w:contextualSpacing/>
      <w:jc w:val="left"/>
    </w:pPr>
    <w:rPr>
      <w:sz w:val="22"/>
      <w:szCs w:val="20"/>
    </w:rPr>
  </w:style>
  <w:style w:type="paragraph" w:styleId="Spistreci7">
    <w:name w:val="toc 7"/>
    <w:basedOn w:val="Normalny"/>
    <w:next w:val="Normalny"/>
    <w:autoRedefine/>
    <w:uiPriority w:val="39"/>
    <w:rsid w:val="00E37D7F"/>
    <w:pPr>
      <w:ind w:left="1200"/>
      <w:jc w:val="left"/>
    </w:pPr>
    <w:rPr>
      <w:rFonts w:ascii="Calibri" w:hAnsi="Calibri"/>
      <w:sz w:val="20"/>
      <w:szCs w:val="20"/>
    </w:rPr>
  </w:style>
  <w:style w:type="paragraph" w:styleId="Spistreci8">
    <w:name w:val="toc 8"/>
    <w:basedOn w:val="Normalny"/>
    <w:next w:val="Normalny"/>
    <w:autoRedefine/>
    <w:uiPriority w:val="39"/>
    <w:rsid w:val="00E37D7F"/>
    <w:pPr>
      <w:ind w:left="1440"/>
      <w:jc w:val="left"/>
    </w:pPr>
    <w:rPr>
      <w:rFonts w:ascii="Calibri" w:hAnsi="Calibri"/>
      <w:sz w:val="20"/>
      <w:szCs w:val="20"/>
    </w:rPr>
  </w:style>
  <w:style w:type="paragraph" w:styleId="Spistreci9">
    <w:name w:val="toc 9"/>
    <w:basedOn w:val="Normalny"/>
    <w:next w:val="Normalny"/>
    <w:autoRedefine/>
    <w:uiPriority w:val="39"/>
    <w:rsid w:val="00E37D7F"/>
    <w:pPr>
      <w:ind w:left="1680"/>
      <w:jc w:val="left"/>
    </w:pPr>
    <w:rPr>
      <w:rFonts w:ascii="Calibri" w:hAnsi="Calibri"/>
      <w:sz w:val="20"/>
      <w:szCs w:val="20"/>
    </w:rPr>
  </w:style>
  <w:style w:type="paragraph" w:customStyle="1" w:styleId="Normalnypogrubiony">
    <w:name w:val="Normalny pogrubiony"/>
    <w:basedOn w:val="Normalny"/>
    <w:link w:val="NormalnypogrubionyZnak"/>
    <w:rsid w:val="00F22DA7"/>
    <w:rPr>
      <w:b/>
    </w:rPr>
  </w:style>
  <w:style w:type="paragraph" w:customStyle="1" w:styleId="edytowalna">
    <w:name w:val="edytowalna"/>
    <w:basedOn w:val="Normalny"/>
    <w:link w:val="edytowalnaZnak"/>
    <w:rsid w:val="00F22DA7"/>
  </w:style>
  <w:style w:type="character" w:customStyle="1" w:styleId="NormalnypogrubionyZnak">
    <w:name w:val="Normalny pogrubiony Znak"/>
    <w:link w:val="Normalnypogrubiony"/>
    <w:rsid w:val="00F22DA7"/>
    <w:rPr>
      <w:rFonts w:ascii="Arial" w:eastAsia="Times New Roman" w:hAnsi="Arial" w:cs="Arial"/>
      <w:b/>
      <w:sz w:val="24"/>
      <w:lang w:eastAsia="pl-PL"/>
    </w:rPr>
  </w:style>
  <w:style w:type="paragraph" w:customStyle="1" w:styleId="a0">
    <w:name w:val="$"/>
    <w:basedOn w:val="Normalny"/>
    <w:link w:val="Znak"/>
    <w:rsid w:val="00F22DA7"/>
    <w:pPr>
      <w:keepNext/>
      <w:spacing w:before="240"/>
      <w:jc w:val="center"/>
    </w:pPr>
    <w:rPr>
      <w:b/>
    </w:rPr>
  </w:style>
  <w:style w:type="character" w:customStyle="1" w:styleId="edytowalnaZnak">
    <w:name w:val="edytowalna Znak"/>
    <w:link w:val="edytowalna"/>
    <w:rsid w:val="00F22DA7"/>
    <w:rPr>
      <w:rFonts w:ascii="Arial" w:eastAsia="Times New Roman" w:hAnsi="Arial" w:cs="Arial"/>
      <w:sz w:val="24"/>
      <w:lang w:eastAsia="pl-PL"/>
    </w:rPr>
  </w:style>
  <w:style w:type="paragraph" w:customStyle="1" w:styleId="a">
    <w:name w:val="a)"/>
    <w:basedOn w:val="Akapitzlist"/>
    <w:link w:val="aZnak"/>
    <w:rsid w:val="00D83D4B"/>
    <w:pPr>
      <w:numPr>
        <w:numId w:val="11"/>
      </w:numPr>
      <w:tabs>
        <w:tab w:val="left" w:pos="1134"/>
      </w:tabs>
    </w:pPr>
    <w:rPr>
      <w:szCs w:val="24"/>
    </w:rPr>
  </w:style>
  <w:style w:type="character" w:customStyle="1" w:styleId="Znak">
    <w:name w:val="$ Znak"/>
    <w:link w:val="a0"/>
    <w:rsid w:val="00F22DA7"/>
    <w:rPr>
      <w:rFonts w:ascii="Arial" w:eastAsia="Times New Roman" w:hAnsi="Arial" w:cs="Arial"/>
      <w:b/>
      <w:sz w:val="24"/>
      <w:lang w:eastAsia="pl-PL"/>
    </w:rPr>
  </w:style>
  <w:style w:type="paragraph" w:styleId="Podtytu">
    <w:name w:val="Subtitle"/>
    <w:basedOn w:val="Normalny"/>
    <w:next w:val="Normalny"/>
    <w:link w:val="PodtytuZnak"/>
    <w:uiPriority w:val="11"/>
    <w:rsid w:val="00F22DA7"/>
    <w:pPr>
      <w:ind w:left="1134"/>
    </w:pPr>
  </w:style>
  <w:style w:type="character" w:customStyle="1" w:styleId="PodtytuZnak">
    <w:name w:val="Podtytuł Znak"/>
    <w:link w:val="Podtytu"/>
    <w:uiPriority w:val="11"/>
    <w:rsid w:val="00F22DA7"/>
    <w:rPr>
      <w:rFonts w:ascii="Arial" w:eastAsia="Times New Roman" w:hAnsi="Arial" w:cs="Arial"/>
      <w:sz w:val="24"/>
      <w:lang w:eastAsia="pl-PL"/>
    </w:rPr>
  </w:style>
  <w:style w:type="character" w:customStyle="1" w:styleId="aZnak">
    <w:name w:val="a) Znak"/>
    <w:link w:val="a"/>
    <w:rsid w:val="00D83D4B"/>
    <w:rPr>
      <w:rFonts w:ascii="Arial" w:hAnsi="Arial" w:cs="Arial"/>
      <w:noProof/>
      <w:sz w:val="24"/>
      <w:szCs w:val="24"/>
      <w:lang w:eastAsia="en-US"/>
    </w:rPr>
  </w:style>
  <w:style w:type="paragraph" w:customStyle="1" w:styleId="listawypunktowana">
    <w:name w:val="lista wypunktowana"/>
    <w:basedOn w:val="Normalny"/>
    <w:link w:val="listawypunktowanaZnak"/>
    <w:autoRedefine/>
    <w:rsid w:val="00F22DA7"/>
    <w:pPr>
      <w:ind w:left="720" w:hanging="360"/>
    </w:pPr>
  </w:style>
  <w:style w:type="character" w:customStyle="1" w:styleId="listawypunktowanaZnak">
    <w:name w:val="lista wypunktowana Znak"/>
    <w:link w:val="listawypunktowana"/>
    <w:rsid w:val="00F22DA7"/>
    <w:rPr>
      <w:rFonts w:ascii="Arial" w:eastAsia="Times New Roman" w:hAnsi="Arial" w:cs="Arial"/>
      <w:sz w:val="24"/>
      <w:lang w:eastAsia="pl-PL"/>
    </w:rPr>
  </w:style>
  <w:style w:type="paragraph" w:customStyle="1" w:styleId="1">
    <w:name w:val="1)"/>
    <w:basedOn w:val="listawypunktowana"/>
    <w:link w:val="1Znak"/>
    <w:rsid w:val="00DB20C7"/>
    <w:pPr>
      <w:numPr>
        <w:numId w:val="12"/>
      </w:numPr>
    </w:pPr>
  </w:style>
  <w:style w:type="character" w:customStyle="1" w:styleId="1Znak">
    <w:name w:val="1) Znak"/>
    <w:link w:val="1"/>
    <w:rsid w:val="00DB20C7"/>
    <w:rPr>
      <w:rFonts w:ascii="Arial" w:hAnsi="Arial" w:cs="Arial"/>
      <w:sz w:val="24"/>
      <w:szCs w:val="22"/>
      <w:lang w:eastAsia="en-US"/>
    </w:rPr>
  </w:style>
  <w:style w:type="character" w:customStyle="1" w:styleId="SubparagraafZnak">
    <w:name w:val="Subparagraaf Znak"/>
    <w:aliases w:val="Title3 Znak"/>
    <w:rsid w:val="00E37D7F"/>
    <w:rPr>
      <w:rFonts w:cs="Times New Roman"/>
      <w:b/>
      <w:sz w:val="28"/>
      <w:lang w:val="pl-PL" w:eastAsia="pl-PL" w:bidi="ar-SA"/>
    </w:rPr>
  </w:style>
  <w:style w:type="paragraph" w:customStyle="1" w:styleId="Tekstpodstawowy21">
    <w:name w:val="Tekst podstawowy 21"/>
    <w:basedOn w:val="Normalny"/>
    <w:rsid w:val="00E37D7F"/>
    <w:pPr>
      <w:overflowPunct w:val="0"/>
      <w:autoSpaceDE w:val="0"/>
      <w:autoSpaceDN w:val="0"/>
      <w:adjustRightInd w:val="0"/>
      <w:ind w:left="1080"/>
      <w:textAlignment w:val="baseline"/>
    </w:pPr>
    <w:rPr>
      <w:rFonts w:ascii="Times New Roman" w:hAnsi="Times New Roman" w:cs="Times New Roman"/>
      <w:sz w:val="22"/>
      <w:szCs w:val="20"/>
    </w:rPr>
  </w:style>
  <w:style w:type="paragraph" w:customStyle="1" w:styleId="Tekstpodstawowy31">
    <w:name w:val="Tekst podstawowy 31"/>
    <w:basedOn w:val="Normalny"/>
    <w:rsid w:val="00E37D7F"/>
    <w:pPr>
      <w:overflowPunct w:val="0"/>
      <w:autoSpaceDE w:val="0"/>
      <w:autoSpaceDN w:val="0"/>
      <w:adjustRightInd w:val="0"/>
      <w:textAlignment w:val="baseline"/>
    </w:pPr>
    <w:rPr>
      <w:rFonts w:ascii="Times New Roman" w:hAnsi="Times New Roman" w:cs="Times New Roman"/>
      <w:color w:val="000000"/>
      <w:sz w:val="22"/>
      <w:szCs w:val="20"/>
    </w:rPr>
  </w:style>
  <w:style w:type="paragraph" w:styleId="Tytu0">
    <w:name w:val="Title"/>
    <w:basedOn w:val="Normalny"/>
    <w:link w:val="TytuZnak"/>
    <w:rsid w:val="00F22DA7"/>
    <w:pPr>
      <w:spacing w:before="240" w:line="360" w:lineRule="auto"/>
      <w:jc w:val="center"/>
      <w:outlineLvl w:val="0"/>
    </w:pPr>
    <w:rPr>
      <w:rFonts w:cs="Times New Roman"/>
      <w:b/>
      <w:kern w:val="28"/>
      <w:sz w:val="32"/>
      <w:szCs w:val="20"/>
    </w:rPr>
  </w:style>
  <w:style w:type="character" w:customStyle="1" w:styleId="TytuZnak">
    <w:name w:val="Tytuł Znak"/>
    <w:link w:val="Tytu0"/>
    <w:rsid w:val="00F22DA7"/>
    <w:rPr>
      <w:rFonts w:ascii="Arial" w:eastAsia="Times New Roman" w:hAnsi="Arial" w:cs="Times New Roman"/>
      <w:b/>
      <w:kern w:val="28"/>
      <w:sz w:val="32"/>
      <w:szCs w:val="20"/>
      <w:lang w:eastAsia="pl-PL"/>
    </w:rPr>
  </w:style>
  <w:style w:type="paragraph" w:styleId="Listapunktowana">
    <w:name w:val="List Bullet"/>
    <w:basedOn w:val="Normalny"/>
    <w:autoRedefine/>
    <w:rsid w:val="00E37D7F"/>
    <w:pPr>
      <w:tabs>
        <w:tab w:val="num" w:pos="1353"/>
      </w:tabs>
      <w:ind w:left="1353" w:hanging="360"/>
    </w:pPr>
    <w:rPr>
      <w:rFonts w:ascii="Times New Roman" w:hAnsi="Times New Roman" w:cs="Times New Roman"/>
      <w:sz w:val="20"/>
      <w:szCs w:val="20"/>
    </w:rPr>
  </w:style>
  <w:style w:type="paragraph" w:customStyle="1" w:styleId="pgrafnum1">
    <w:name w:val="pgraf_num1"/>
    <w:basedOn w:val="Normalny"/>
    <w:rsid w:val="00E37D7F"/>
    <w:pPr>
      <w:keepLines/>
      <w:widowControl w:val="0"/>
      <w:tabs>
        <w:tab w:val="left" w:pos="360"/>
      </w:tabs>
      <w:suppressAutoHyphens/>
      <w:overflowPunct w:val="0"/>
      <w:autoSpaceDE w:val="0"/>
      <w:autoSpaceDN w:val="0"/>
      <w:adjustRightInd w:val="0"/>
      <w:spacing w:line="360" w:lineRule="atLeast"/>
      <w:ind w:left="397" w:hanging="397"/>
      <w:textAlignment w:val="baseline"/>
    </w:pPr>
    <w:rPr>
      <w:rFonts w:ascii="Times New Roman" w:hAnsi="Times New Roman" w:cs="Times New Roman"/>
      <w:szCs w:val="20"/>
    </w:rPr>
  </w:style>
  <w:style w:type="paragraph" w:customStyle="1" w:styleId="pgraf">
    <w:name w:val="pgraf"/>
    <w:basedOn w:val="Normalny"/>
    <w:next w:val="Normalny"/>
    <w:rsid w:val="00E37D7F"/>
    <w:pPr>
      <w:keepNext/>
      <w:widowControl w:val="0"/>
      <w:overflowPunct w:val="0"/>
      <w:autoSpaceDE w:val="0"/>
      <w:autoSpaceDN w:val="0"/>
      <w:adjustRightInd w:val="0"/>
      <w:spacing w:before="480" w:after="120" w:line="360" w:lineRule="atLeast"/>
      <w:jc w:val="center"/>
      <w:textAlignment w:val="baseline"/>
    </w:pPr>
    <w:rPr>
      <w:rFonts w:ascii="Times New Roman" w:hAnsi="Times New Roman" w:cs="Times New Roman"/>
      <w:szCs w:val="20"/>
    </w:rPr>
  </w:style>
  <w:style w:type="paragraph" w:customStyle="1" w:styleId="pgrafodstep1">
    <w:name w:val="pgraf_odstep1"/>
    <w:basedOn w:val="Normalny"/>
    <w:rsid w:val="00E37D7F"/>
    <w:pPr>
      <w:widowControl w:val="0"/>
      <w:overflowPunct w:val="0"/>
      <w:autoSpaceDE w:val="0"/>
      <w:autoSpaceDN w:val="0"/>
      <w:adjustRightInd w:val="0"/>
      <w:jc w:val="center"/>
      <w:textAlignment w:val="baseline"/>
    </w:pPr>
    <w:rPr>
      <w:rFonts w:ascii="Times New Roman" w:hAnsi="Times New Roman" w:cs="Times New Roman"/>
      <w:b/>
      <w:sz w:val="20"/>
      <w:szCs w:val="20"/>
    </w:rPr>
  </w:style>
  <w:style w:type="paragraph" w:customStyle="1" w:styleId="pgrafwciecie1">
    <w:name w:val="pgraf_wciecie1"/>
    <w:basedOn w:val="Normalny"/>
    <w:rsid w:val="00E37D7F"/>
    <w:pPr>
      <w:widowControl w:val="0"/>
      <w:overflowPunct w:val="0"/>
      <w:autoSpaceDE w:val="0"/>
      <w:autoSpaceDN w:val="0"/>
      <w:adjustRightInd w:val="0"/>
      <w:spacing w:line="360" w:lineRule="atLeast"/>
      <w:ind w:left="1276" w:hanging="556"/>
      <w:jc w:val="left"/>
      <w:textAlignment w:val="baseline"/>
    </w:pPr>
    <w:rPr>
      <w:rFonts w:ascii="Times New Roman" w:hAnsi="Times New Roman" w:cs="Times New Roman"/>
      <w:szCs w:val="20"/>
    </w:rPr>
  </w:style>
  <w:style w:type="paragraph" w:customStyle="1" w:styleId="pgrafodstep2">
    <w:name w:val="pgraf_odstep2"/>
    <w:basedOn w:val="pgrafnum1"/>
    <w:rsid w:val="00E37D7F"/>
    <w:pPr>
      <w:spacing w:line="240" w:lineRule="auto"/>
      <w:ind w:left="0" w:firstLine="0"/>
    </w:pPr>
    <w:rPr>
      <w:sz w:val="16"/>
    </w:rPr>
  </w:style>
  <w:style w:type="paragraph" w:customStyle="1" w:styleId="pgraftxt2">
    <w:name w:val="pgraf_txt2"/>
    <w:basedOn w:val="Normalny"/>
    <w:rsid w:val="00E37D7F"/>
    <w:pPr>
      <w:widowControl w:val="0"/>
      <w:overflowPunct w:val="0"/>
      <w:autoSpaceDE w:val="0"/>
      <w:autoSpaceDN w:val="0"/>
      <w:adjustRightInd w:val="0"/>
      <w:spacing w:line="480" w:lineRule="atLeast"/>
      <w:ind w:firstLine="567"/>
      <w:textAlignment w:val="baseline"/>
    </w:pPr>
    <w:rPr>
      <w:rFonts w:ascii="Times New Roman" w:hAnsi="Times New Roman" w:cs="Times New Roman"/>
      <w:szCs w:val="20"/>
    </w:rPr>
  </w:style>
  <w:style w:type="paragraph" w:customStyle="1" w:styleId="pgraftytul3">
    <w:name w:val="pgraf_tytul3"/>
    <w:basedOn w:val="Normalny"/>
    <w:rsid w:val="00E37D7F"/>
    <w:pPr>
      <w:widowControl w:val="0"/>
      <w:tabs>
        <w:tab w:val="left" w:pos="567"/>
      </w:tabs>
      <w:overflowPunct w:val="0"/>
      <w:autoSpaceDE w:val="0"/>
      <w:autoSpaceDN w:val="0"/>
      <w:adjustRightInd w:val="0"/>
      <w:spacing w:line="480" w:lineRule="atLeast"/>
      <w:ind w:left="567" w:hanging="567"/>
      <w:textAlignment w:val="baseline"/>
    </w:pPr>
    <w:rPr>
      <w:rFonts w:ascii="Times New Roman" w:hAnsi="Times New Roman" w:cs="Times New Roman"/>
      <w:szCs w:val="20"/>
    </w:rPr>
  </w:style>
  <w:style w:type="paragraph" w:customStyle="1" w:styleId="pgrafnum2">
    <w:name w:val="pgraf_num2"/>
    <w:basedOn w:val="Normalny"/>
    <w:rsid w:val="00E37D7F"/>
    <w:pPr>
      <w:keepLines/>
      <w:widowControl w:val="0"/>
      <w:tabs>
        <w:tab w:val="left" w:pos="1020"/>
      </w:tabs>
      <w:suppressAutoHyphens/>
      <w:overflowPunct w:val="0"/>
      <w:autoSpaceDE w:val="0"/>
      <w:autoSpaceDN w:val="0"/>
      <w:adjustRightInd w:val="0"/>
      <w:spacing w:line="360" w:lineRule="atLeast"/>
      <w:ind w:left="1021" w:hanging="567"/>
      <w:textAlignment w:val="baseline"/>
    </w:pPr>
    <w:rPr>
      <w:rFonts w:ascii="Times New Roman" w:hAnsi="Times New Roman" w:cs="Times New Roman"/>
      <w:szCs w:val="20"/>
    </w:rPr>
  </w:style>
  <w:style w:type="paragraph" w:customStyle="1" w:styleId="Tekstpodstawowywcity21">
    <w:name w:val="Tekst podstawowy wcięty 21"/>
    <w:basedOn w:val="Normalny"/>
    <w:rsid w:val="00E37D7F"/>
    <w:pPr>
      <w:overflowPunct w:val="0"/>
      <w:autoSpaceDE w:val="0"/>
      <w:autoSpaceDN w:val="0"/>
      <w:adjustRightInd w:val="0"/>
      <w:ind w:left="360"/>
      <w:textAlignment w:val="baseline"/>
    </w:pPr>
    <w:rPr>
      <w:rFonts w:ascii="Times New Roman" w:hAnsi="Times New Roman" w:cs="Times New Roman"/>
      <w:sz w:val="20"/>
      <w:szCs w:val="20"/>
    </w:rPr>
  </w:style>
  <w:style w:type="paragraph" w:customStyle="1" w:styleId="Tekstwtabeli">
    <w:name w:val="Tekst w tabeli"/>
    <w:basedOn w:val="Normalny"/>
    <w:rsid w:val="00E37D7F"/>
    <w:pPr>
      <w:jc w:val="left"/>
    </w:pPr>
    <w:rPr>
      <w:rFonts w:cs="Times New Roman"/>
      <w:bCs/>
      <w:sz w:val="20"/>
      <w:szCs w:val="24"/>
    </w:rPr>
  </w:style>
  <w:style w:type="paragraph" w:styleId="Listapunktowana3">
    <w:name w:val="List Bullet 3"/>
    <w:basedOn w:val="Normalny"/>
    <w:autoRedefine/>
    <w:rsid w:val="00E37D7F"/>
    <w:pPr>
      <w:tabs>
        <w:tab w:val="num" w:pos="926"/>
      </w:tabs>
      <w:spacing w:line="360" w:lineRule="auto"/>
      <w:ind w:left="926" w:hanging="360"/>
    </w:pPr>
    <w:rPr>
      <w:rFonts w:cs="Times New Roman"/>
      <w:iCs/>
      <w:sz w:val="22"/>
      <w:szCs w:val="20"/>
    </w:rPr>
  </w:style>
  <w:style w:type="paragraph" w:customStyle="1" w:styleId="textstd">
    <w:name w:val="text_std"/>
    <w:basedOn w:val="Normalny"/>
    <w:rsid w:val="00E37D7F"/>
    <w:pPr>
      <w:spacing w:before="60"/>
      <w:ind w:left="900"/>
      <w:jc w:val="left"/>
    </w:pPr>
    <w:rPr>
      <w:rFonts w:ascii="Times New Roman" w:hAnsi="Times New Roman" w:cs="Times New Roman"/>
      <w:i/>
      <w:sz w:val="22"/>
    </w:rPr>
  </w:style>
  <w:style w:type="paragraph" w:customStyle="1" w:styleId="textstdlnum">
    <w:name w:val="text_std_lnum"/>
    <w:basedOn w:val="textstd"/>
    <w:rsid w:val="00E37D7F"/>
    <w:pPr>
      <w:numPr>
        <w:numId w:val="1"/>
      </w:numPr>
    </w:pPr>
  </w:style>
  <w:style w:type="paragraph" w:customStyle="1" w:styleId="Text1">
    <w:name w:val="Text 1"/>
    <w:basedOn w:val="Normalny"/>
    <w:rsid w:val="00E37D7F"/>
    <w:pPr>
      <w:spacing w:before="120" w:after="120"/>
      <w:ind w:left="851"/>
    </w:pPr>
    <w:rPr>
      <w:rFonts w:ascii="Times New Roman" w:hAnsi="Times New Roman" w:cs="Times New Roman"/>
      <w:szCs w:val="20"/>
      <w:lang w:val="en-GB"/>
    </w:rPr>
  </w:style>
  <w:style w:type="paragraph" w:customStyle="1" w:styleId="ust">
    <w:name w:val="ust"/>
    <w:rsid w:val="00E37D7F"/>
    <w:pPr>
      <w:spacing w:before="60" w:after="60"/>
      <w:ind w:left="426" w:hanging="284"/>
      <w:jc w:val="both"/>
    </w:pPr>
    <w:rPr>
      <w:sz w:val="24"/>
      <w:szCs w:val="24"/>
    </w:rPr>
  </w:style>
  <w:style w:type="paragraph" w:customStyle="1" w:styleId="bullet1">
    <w:name w:val="bullet 1"/>
    <w:basedOn w:val="Normalny"/>
    <w:rsid w:val="00E37D7F"/>
    <w:pPr>
      <w:numPr>
        <w:numId w:val="2"/>
      </w:numPr>
      <w:tabs>
        <w:tab w:val="clear" w:pos="360"/>
        <w:tab w:val="right" w:pos="425"/>
      </w:tabs>
      <w:autoSpaceDE w:val="0"/>
      <w:autoSpaceDN w:val="0"/>
      <w:spacing w:before="40" w:after="40"/>
      <w:ind w:left="425" w:hanging="425"/>
    </w:pPr>
    <w:rPr>
      <w:rFonts w:ascii="Times New Roman" w:hAnsi="Times New Roman" w:cs="Times New Roman"/>
      <w:szCs w:val="24"/>
      <w:lang w:val="fr-FR"/>
    </w:rPr>
  </w:style>
  <w:style w:type="paragraph" w:customStyle="1" w:styleId="Normal1">
    <w:name w:val="Normal 1"/>
    <w:basedOn w:val="Normalny"/>
    <w:rsid w:val="00E37D7F"/>
    <w:pPr>
      <w:spacing w:before="40" w:after="40"/>
      <w:ind w:left="425"/>
    </w:pPr>
    <w:rPr>
      <w:rFonts w:ascii="Times New Roman" w:hAnsi="Times New Roman" w:cs="Times New Roman"/>
      <w:szCs w:val="20"/>
      <w:lang w:val="fr-FR"/>
    </w:rPr>
  </w:style>
  <w:style w:type="character" w:customStyle="1" w:styleId="Marker">
    <w:name w:val="Marker"/>
    <w:rsid w:val="00E37D7F"/>
    <w:rPr>
      <w:rFonts w:cs="Times New Roman"/>
      <w:color w:val="0000FF"/>
      <w:lang w:val="en-GB"/>
    </w:rPr>
  </w:style>
  <w:style w:type="paragraph" w:styleId="Lista">
    <w:name w:val="List"/>
    <w:basedOn w:val="Tekstpodstawowy"/>
    <w:rsid w:val="00E37D7F"/>
    <w:pPr>
      <w:suppressAutoHyphens/>
      <w:overflowPunct w:val="0"/>
      <w:autoSpaceDE w:val="0"/>
    </w:pPr>
    <w:rPr>
      <w:rFonts w:ascii="Times New Roman" w:hAnsi="Times New Roman" w:cs="Arial Narrow"/>
      <w:lang w:val="pl-PL" w:eastAsia="ar-SA"/>
    </w:rPr>
  </w:style>
  <w:style w:type="paragraph" w:customStyle="1" w:styleId="punkt-kropka">
    <w:name w:val="punkt-kropka"/>
    <w:basedOn w:val="Normalny"/>
    <w:rsid w:val="00E37D7F"/>
    <w:pPr>
      <w:tabs>
        <w:tab w:val="num" w:pos="360"/>
      </w:tabs>
      <w:autoSpaceDE w:val="0"/>
      <w:autoSpaceDN w:val="0"/>
      <w:adjustRightInd w:val="0"/>
      <w:spacing w:after="120" w:line="300" w:lineRule="exact"/>
    </w:pPr>
    <w:rPr>
      <w:rFonts w:cs="Times New Roman"/>
      <w:sz w:val="20"/>
      <w:szCs w:val="20"/>
      <w:lang w:eastAsia="ar-SA"/>
    </w:rPr>
  </w:style>
  <w:style w:type="character" w:customStyle="1" w:styleId="punkt-kropkaZnak">
    <w:name w:val="punkt-kropka Znak"/>
    <w:rsid w:val="00E37D7F"/>
    <w:rPr>
      <w:rFonts w:ascii="Arial" w:eastAsia="Times New Roman" w:hAnsi="Arial" w:cs="Times New Roman"/>
      <w:lang w:val="pl-PL" w:eastAsia="ar-SA" w:bidi="ar-SA"/>
    </w:rPr>
  </w:style>
  <w:style w:type="character" w:styleId="UyteHipercze">
    <w:name w:val="FollowedHyperlink"/>
    <w:rsid w:val="00E37D7F"/>
    <w:rPr>
      <w:rFonts w:cs="Times New Roman"/>
      <w:color w:val="800080"/>
      <w:u w:val="single"/>
    </w:rPr>
  </w:style>
  <w:style w:type="paragraph" w:styleId="Indeks1">
    <w:name w:val="index 1"/>
    <w:basedOn w:val="Normalny"/>
    <w:next w:val="Normalny"/>
    <w:autoRedefine/>
    <w:uiPriority w:val="99"/>
    <w:semiHidden/>
    <w:rsid w:val="00E37D7F"/>
    <w:pPr>
      <w:spacing w:after="120" w:line="300" w:lineRule="atLeast"/>
      <w:ind w:left="240" w:hanging="240"/>
    </w:pPr>
    <w:rPr>
      <w:rFonts w:cs="Times New Roman"/>
      <w:sz w:val="22"/>
      <w:szCs w:val="24"/>
    </w:rPr>
  </w:style>
  <w:style w:type="paragraph" w:styleId="Indeks2">
    <w:name w:val="index 2"/>
    <w:basedOn w:val="Normalny"/>
    <w:next w:val="Normalny"/>
    <w:autoRedefine/>
    <w:uiPriority w:val="99"/>
    <w:semiHidden/>
    <w:rsid w:val="00E37D7F"/>
    <w:pPr>
      <w:spacing w:after="120" w:line="300" w:lineRule="atLeast"/>
      <w:ind w:left="480" w:hanging="240"/>
    </w:pPr>
    <w:rPr>
      <w:rFonts w:cs="Times New Roman"/>
      <w:sz w:val="22"/>
      <w:szCs w:val="24"/>
    </w:rPr>
  </w:style>
  <w:style w:type="paragraph" w:styleId="Indeks3">
    <w:name w:val="index 3"/>
    <w:basedOn w:val="Normalny"/>
    <w:next w:val="Normalny"/>
    <w:autoRedefine/>
    <w:uiPriority w:val="99"/>
    <w:semiHidden/>
    <w:rsid w:val="00E37D7F"/>
    <w:pPr>
      <w:spacing w:after="120" w:line="300" w:lineRule="atLeast"/>
      <w:ind w:left="720" w:hanging="240"/>
    </w:pPr>
    <w:rPr>
      <w:rFonts w:cs="Times New Roman"/>
      <w:sz w:val="22"/>
      <w:szCs w:val="24"/>
    </w:rPr>
  </w:style>
  <w:style w:type="paragraph" w:styleId="Indeks4">
    <w:name w:val="index 4"/>
    <w:basedOn w:val="Normalny"/>
    <w:next w:val="Normalny"/>
    <w:autoRedefine/>
    <w:uiPriority w:val="99"/>
    <w:semiHidden/>
    <w:rsid w:val="00E37D7F"/>
    <w:pPr>
      <w:spacing w:after="120" w:line="300" w:lineRule="atLeast"/>
      <w:ind w:left="960" w:hanging="240"/>
    </w:pPr>
    <w:rPr>
      <w:rFonts w:cs="Times New Roman"/>
      <w:sz w:val="22"/>
      <w:szCs w:val="24"/>
    </w:rPr>
  </w:style>
  <w:style w:type="paragraph" w:styleId="Indeks5">
    <w:name w:val="index 5"/>
    <w:basedOn w:val="Normalny"/>
    <w:next w:val="Normalny"/>
    <w:autoRedefine/>
    <w:uiPriority w:val="99"/>
    <w:semiHidden/>
    <w:rsid w:val="00E37D7F"/>
    <w:pPr>
      <w:spacing w:after="120" w:line="300" w:lineRule="atLeast"/>
      <w:ind w:left="1200" w:hanging="240"/>
    </w:pPr>
    <w:rPr>
      <w:rFonts w:cs="Times New Roman"/>
      <w:sz w:val="22"/>
      <w:szCs w:val="24"/>
    </w:rPr>
  </w:style>
  <w:style w:type="paragraph" w:styleId="Indeks6">
    <w:name w:val="index 6"/>
    <w:basedOn w:val="Normalny"/>
    <w:next w:val="Normalny"/>
    <w:autoRedefine/>
    <w:uiPriority w:val="99"/>
    <w:semiHidden/>
    <w:rsid w:val="00E37D7F"/>
    <w:pPr>
      <w:spacing w:after="120" w:line="300" w:lineRule="atLeast"/>
      <w:ind w:left="1440" w:hanging="240"/>
    </w:pPr>
    <w:rPr>
      <w:rFonts w:cs="Times New Roman"/>
      <w:sz w:val="22"/>
      <w:szCs w:val="24"/>
    </w:rPr>
  </w:style>
  <w:style w:type="paragraph" w:styleId="Indeks7">
    <w:name w:val="index 7"/>
    <w:basedOn w:val="Normalny"/>
    <w:next w:val="Normalny"/>
    <w:autoRedefine/>
    <w:uiPriority w:val="99"/>
    <w:semiHidden/>
    <w:rsid w:val="00E37D7F"/>
    <w:pPr>
      <w:spacing w:after="120" w:line="300" w:lineRule="atLeast"/>
      <w:ind w:left="1680" w:hanging="240"/>
    </w:pPr>
    <w:rPr>
      <w:rFonts w:cs="Times New Roman"/>
      <w:sz w:val="22"/>
      <w:szCs w:val="24"/>
    </w:rPr>
  </w:style>
  <w:style w:type="paragraph" w:styleId="Indeks8">
    <w:name w:val="index 8"/>
    <w:basedOn w:val="Normalny"/>
    <w:next w:val="Normalny"/>
    <w:autoRedefine/>
    <w:uiPriority w:val="99"/>
    <w:semiHidden/>
    <w:rsid w:val="00E37D7F"/>
    <w:pPr>
      <w:spacing w:after="120" w:line="300" w:lineRule="atLeast"/>
      <w:ind w:left="1920" w:hanging="240"/>
    </w:pPr>
    <w:rPr>
      <w:rFonts w:cs="Times New Roman"/>
      <w:sz w:val="22"/>
      <w:szCs w:val="24"/>
    </w:rPr>
  </w:style>
  <w:style w:type="paragraph" w:styleId="Indeks9">
    <w:name w:val="index 9"/>
    <w:basedOn w:val="Normalny"/>
    <w:next w:val="Normalny"/>
    <w:autoRedefine/>
    <w:uiPriority w:val="99"/>
    <w:semiHidden/>
    <w:rsid w:val="00E37D7F"/>
    <w:pPr>
      <w:spacing w:after="120" w:line="300" w:lineRule="atLeast"/>
      <w:ind w:left="2160" w:hanging="240"/>
    </w:pPr>
    <w:rPr>
      <w:rFonts w:cs="Times New Roman"/>
      <w:sz w:val="22"/>
      <w:szCs w:val="24"/>
    </w:rPr>
  </w:style>
  <w:style w:type="paragraph" w:styleId="Nagwekindeksu">
    <w:name w:val="index heading"/>
    <w:basedOn w:val="Normalny"/>
    <w:next w:val="Indeks1"/>
    <w:uiPriority w:val="99"/>
    <w:semiHidden/>
    <w:rsid w:val="00E37D7F"/>
    <w:pPr>
      <w:spacing w:after="120" w:line="300" w:lineRule="atLeast"/>
    </w:pPr>
    <w:rPr>
      <w:b/>
      <w:bCs/>
      <w:sz w:val="22"/>
      <w:szCs w:val="24"/>
    </w:rPr>
  </w:style>
  <w:style w:type="paragraph" w:styleId="Legenda">
    <w:name w:val="caption"/>
    <w:basedOn w:val="Normalny"/>
    <w:next w:val="Normalny"/>
    <w:uiPriority w:val="35"/>
    <w:semiHidden/>
    <w:unhideWhenUsed/>
    <w:qFormat/>
    <w:rsid w:val="00567544"/>
    <w:pPr>
      <w:spacing w:after="200"/>
    </w:pPr>
    <w:rPr>
      <w:b/>
      <w:bCs/>
      <w:color w:val="4F81BD"/>
      <w:sz w:val="18"/>
      <w:szCs w:val="18"/>
    </w:rPr>
  </w:style>
  <w:style w:type="paragraph" w:styleId="Wykazrde">
    <w:name w:val="table of authorities"/>
    <w:basedOn w:val="Normalny"/>
    <w:next w:val="Normalny"/>
    <w:uiPriority w:val="99"/>
    <w:semiHidden/>
    <w:rsid w:val="00E37D7F"/>
    <w:pPr>
      <w:spacing w:after="120" w:line="300" w:lineRule="atLeast"/>
      <w:ind w:left="240" w:hanging="240"/>
    </w:pPr>
    <w:rPr>
      <w:rFonts w:cs="Times New Roman"/>
      <w:sz w:val="22"/>
      <w:szCs w:val="24"/>
    </w:rPr>
  </w:style>
  <w:style w:type="paragraph" w:styleId="Tekstmakra">
    <w:name w:val="macro"/>
    <w:link w:val="TekstmakraZnak"/>
    <w:uiPriority w:val="99"/>
    <w:semiHidden/>
    <w:rsid w:val="00E37D7F"/>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Palatino Linotype"/>
    </w:rPr>
  </w:style>
  <w:style w:type="character" w:customStyle="1" w:styleId="TekstmakraZnak">
    <w:name w:val="Tekst makra Znak"/>
    <w:link w:val="Tekstmakra"/>
    <w:uiPriority w:val="99"/>
    <w:semiHidden/>
    <w:rsid w:val="00E37D7F"/>
    <w:rPr>
      <w:rFonts w:ascii="Courier New" w:hAnsi="Courier New" w:cs="Palatino Linotype"/>
      <w:lang w:val="pl-PL" w:eastAsia="pl-PL" w:bidi="ar-SA"/>
    </w:rPr>
  </w:style>
  <w:style w:type="paragraph" w:styleId="Nagwekwykazurde">
    <w:name w:val="toa heading"/>
    <w:basedOn w:val="Normalny"/>
    <w:next w:val="Normalny"/>
    <w:uiPriority w:val="99"/>
    <w:semiHidden/>
    <w:rsid w:val="00E37D7F"/>
    <w:pPr>
      <w:spacing w:before="120" w:after="120" w:line="300" w:lineRule="atLeast"/>
    </w:pPr>
    <w:rPr>
      <w:b/>
      <w:bCs/>
      <w:sz w:val="22"/>
      <w:szCs w:val="24"/>
    </w:rPr>
  </w:style>
  <w:style w:type="paragraph" w:styleId="Listapunktowana2">
    <w:name w:val="List Bullet 2"/>
    <w:basedOn w:val="Normalny"/>
    <w:autoRedefine/>
    <w:rsid w:val="00E37D7F"/>
    <w:pPr>
      <w:numPr>
        <w:numId w:val="3"/>
      </w:numPr>
      <w:spacing w:after="120" w:line="300" w:lineRule="atLeast"/>
    </w:pPr>
    <w:rPr>
      <w:rFonts w:cs="Times New Roman"/>
      <w:sz w:val="22"/>
      <w:szCs w:val="24"/>
    </w:rPr>
  </w:style>
  <w:style w:type="paragraph" w:styleId="Zwykytekst">
    <w:name w:val="Plain Text"/>
    <w:basedOn w:val="Normalny"/>
    <w:link w:val="ZwykytekstZnak"/>
    <w:uiPriority w:val="99"/>
    <w:rsid w:val="00E37D7F"/>
    <w:pPr>
      <w:spacing w:after="120" w:line="300" w:lineRule="atLeast"/>
    </w:pPr>
    <w:rPr>
      <w:rFonts w:ascii="Courier New" w:hAnsi="Courier New" w:cs="Palatino Linotype"/>
      <w:sz w:val="20"/>
      <w:szCs w:val="20"/>
    </w:rPr>
  </w:style>
  <w:style w:type="character" w:customStyle="1" w:styleId="ZwykytekstZnak">
    <w:name w:val="Zwykły tekst Znak"/>
    <w:link w:val="Zwykytekst"/>
    <w:uiPriority w:val="99"/>
    <w:rsid w:val="00E37D7F"/>
    <w:rPr>
      <w:rFonts w:ascii="Courier New" w:eastAsia="Times New Roman" w:hAnsi="Courier New" w:cs="Palatino Linotype"/>
      <w:sz w:val="20"/>
      <w:szCs w:val="20"/>
      <w:lang w:eastAsia="pl-PL"/>
    </w:rPr>
  </w:style>
  <w:style w:type="paragraph" w:customStyle="1" w:styleId="NormalnyPBakapit105">
    <w:name w:val="Normalny PB (akapit 1.05)"/>
    <w:rsid w:val="00E37D7F"/>
    <w:pPr>
      <w:spacing w:before="60" w:after="60" w:line="360" w:lineRule="auto"/>
      <w:ind w:left="595"/>
      <w:jc w:val="both"/>
    </w:pPr>
    <w:rPr>
      <w:rFonts w:ascii="Arial" w:hAnsi="Arial"/>
    </w:rPr>
  </w:style>
  <w:style w:type="paragraph" w:customStyle="1" w:styleId="bullet2">
    <w:name w:val="bullet 2"/>
    <w:basedOn w:val="Normalny"/>
    <w:rsid w:val="00E37D7F"/>
    <w:pPr>
      <w:tabs>
        <w:tab w:val="left" w:pos="425"/>
      </w:tabs>
      <w:spacing w:before="40" w:after="40" w:line="300" w:lineRule="atLeast"/>
      <w:ind w:left="850" w:hanging="425"/>
    </w:pPr>
    <w:rPr>
      <w:rFonts w:cs="Times New Roman"/>
      <w:sz w:val="22"/>
      <w:szCs w:val="20"/>
      <w:lang w:val="fr-FR"/>
    </w:rPr>
  </w:style>
  <w:style w:type="paragraph" w:customStyle="1" w:styleId="StylLegendaWyjustowany">
    <w:name w:val="Styl Legenda + Wyjustowany"/>
    <w:basedOn w:val="Legenda"/>
    <w:rsid w:val="00E37D7F"/>
    <w:pPr>
      <w:keepNext/>
    </w:pPr>
    <w:rPr>
      <w:sz w:val="22"/>
    </w:rPr>
  </w:style>
  <w:style w:type="paragraph" w:customStyle="1" w:styleId="Podtytu1">
    <w:name w:val="Podtytuł1"/>
    <w:basedOn w:val="Normalny"/>
    <w:next w:val="Normalny"/>
    <w:rsid w:val="00E37D7F"/>
    <w:pPr>
      <w:keepNext/>
      <w:keepLines/>
      <w:suppressAutoHyphens/>
      <w:spacing w:before="120" w:after="120" w:line="300" w:lineRule="atLeast"/>
    </w:pPr>
    <w:rPr>
      <w:rFonts w:ascii="Palatino Linotype" w:hAnsi="Palatino Linotype"/>
      <w:b/>
      <w:bCs/>
      <w:sz w:val="20"/>
      <w:szCs w:val="20"/>
    </w:rPr>
  </w:style>
  <w:style w:type="paragraph" w:customStyle="1" w:styleId="table">
    <w:name w:val="table"/>
    <w:basedOn w:val="Normalny"/>
    <w:rsid w:val="00E37D7F"/>
    <w:pPr>
      <w:spacing w:after="120" w:line="300" w:lineRule="atLeast"/>
    </w:pPr>
    <w:rPr>
      <w:sz w:val="16"/>
      <w:szCs w:val="16"/>
    </w:rPr>
  </w:style>
  <w:style w:type="paragraph" w:customStyle="1" w:styleId="Zrodlo">
    <w:name w:val="Zrodlo"/>
    <w:basedOn w:val="Normalny"/>
    <w:rsid w:val="00E37D7F"/>
    <w:pPr>
      <w:spacing w:after="120" w:line="300" w:lineRule="atLeast"/>
      <w:ind w:firstLine="11"/>
      <w:jc w:val="right"/>
    </w:pPr>
    <w:rPr>
      <w:i/>
      <w:iCs/>
      <w:sz w:val="14"/>
      <w:szCs w:val="14"/>
    </w:rPr>
  </w:style>
  <w:style w:type="paragraph" w:customStyle="1" w:styleId="zadanie">
    <w:name w:val="zadanie"/>
    <w:basedOn w:val="StylLegendaWyjustowany"/>
    <w:rsid w:val="00E37D7F"/>
    <w:pPr>
      <w:numPr>
        <w:numId w:val="4"/>
      </w:numPr>
      <w:ind w:left="737"/>
    </w:pPr>
  </w:style>
  <w:style w:type="paragraph" w:customStyle="1" w:styleId="tekst">
    <w:name w:val="tekst"/>
    <w:basedOn w:val="Tekstpodstawowy"/>
    <w:rsid w:val="00E37D7F"/>
    <w:pPr>
      <w:widowControl w:val="0"/>
      <w:spacing w:after="120" w:line="360" w:lineRule="auto"/>
      <w:ind w:left="720"/>
    </w:pPr>
    <w:rPr>
      <w:rFonts w:cs="Times New Roman"/>
      <w:sz w:val="22"/>
      <w:szCs w:val="24"/>
      <w:lang w:val="pl-PL"/>
    </w:rPr>
  </w:style>
  <w:style w:type="paragraph" w:customStyle="1" w:styleId="NormalnyPBakapit16">
    <w:name w:val="Normalny PB (akapit 1.6)"/>
    <w:rsid w:val="00E37D7F"/>
    <w:pPr>
      <w:spacing w:before="60" w:after="60" w:line="360" w:lineRule="auto"/>
      <w:ind w:left="907"/>
      <w:jc w:val="both"/>
    </w:pPr>
    <w:rPr>
      <w:rFonts w:ascii="Arial" w:hAnsi="Arial"/>
    </w:rPr>
  </w:style>
  <w:style w:type="character" w:customStyle="1" w:styleId="punkt-kropkaZnak1">
    <w:name w:val="punkt-kropka Znak1"/>
    <w:rsid w:val="00E37D7F"/>
    <w:rPr>
      <w:rFonts w:ascii="Arial" w:eastAsia="Times New Roman" w:hAnsi="Arial" w:cs="Arial"/>
      <w:sz w:val="22"/>
      <w:lang w:val="pl-PL" w:eastAsia="pl-PL" w:bidi="ar-SA"/>
    </w:rPr>
  </w:style>
  <w:style w:type="paragraph" w:customStyle="1" w:styleId="punkt-kreska">
    <w:name w:val="punkt-kreska"/>
    <w:basedOn w:val="tekst"/>
    <w:rsid w:val="00E37D7F"/>
    <w:pPr>
      <w:numPr>
        <w:numId w:val="5"/>
      </w:numPr>
      <w:autoSpaceDE w:val="0"/>
      <w:autoSpaceDN w:val="0"/>
      <w:adjustRightInd w:val="0"/>
    </w:pPr>
    <w:rPr>
      <w:rFonts w:cs="Arial"/>
      <w:szCs w:val="20"/>
    </w:rPr>
  </w:style>
  <w:style w:type="paragraph" w:customStyle="1" w:styleId="TekstOPZ">
    <w:name w:val="Tekst OPZ"/>
    <w:basedOn w:val="Tekstpodstawowy"/>
    <w:rsid w:val="00E37D7F"/>
    <w:pPr>
      <w:spacing w:after="120"/>
    </w:pPr>
    <w:rPr>
      <w:rFonts w:cs="Times New Roman"/>
      <w:sz w:val="20"/>
      <w:lang w:val="pl-PL"/>
    </w:rPr>
  </w:style>
  <w:style w:type="paragraph" w:customStyle="1" w:styleId="NAGWEK0">
    <w:name w:val="NAGŁÓWEK"/>
    <w:basedOn w:val="Normalny"/>
    <w:rsid w:val="00E37D7F"/>
    <w:pPr>
      <w:spacing w:before="120" w:after="120"/>
    </w:pPr>
    <w:rPr>
      <w:rFonts w:cs="Times New Roman"/>
      <w:b/>
      <w:szCs w:val="24"/>
    </w:rPr>
  </w:style>
  <w:style w:type="character" w:customStyle="1" w:styleId="ASAPHeading1Znak">
    <w:name w:val="ASAPHeading 1 Znak"/>
    <w:aliases w:val="PA Chapter Znak,Headline 1 Znak"/>
    <w:locked/>
    <w:rsid w:val="00E37D7F"/>
    <w:rPr>
      <w:rFonts w:ascii="Arial" w:hAnsi="Arial" w:cs="Arial"/>
      <w:b/>
      <w:bCs/>
      <w:caps/>
      <w:lang w:eastAsia="pl-PL"/>
    </w:rPr>
  </w:style>
  <w:style w:type="paragraph" w:customStyle="1" w:styleId="kapitaliki">
    <w:name w:val="kapitaliki"/>
    <w:basedOn w:val="Normalny"/>
    <w:link w:val="kapitalikiZnak"/>
    <w:rsid w:val="00F22DA7"/>
    <w:pPr>
      <w:jc w:val="center"/>
    </w:pPr>
    <w:rPr>
      <w:b/>
      <w:caps/>
    </w:rPr>
  </w:style>
  <w:style w:type="paragraph" w:customStyle="1" w:styleId="lista11">
    <w:name w:val="lista 1.1."/>
    <w:basedOn w:val="Nagwek2"/>
    <w:link w:val="lista11Znak"/>
    <w:rsid w:val="00495FC2"/>
    <w:pPr>
      <w:numPr>
        <w:numId w:val="10"/>
      </w:numPr>
      <w:ind w:left="851" w:hanging="567"/>
    </w:pPr>
    <w:rPr>
      <w:caps/>
    </w:rPr>
  </w:style>
  <w:style w:type="character" w:customStyle="1" w:styleId="kapitalikiZnak">
    <w:name w:val="kapitaliki Znak"/>
    <w:link w:val="kapitaliki"/>
    <w:rsid w:val="00F22DA7"/>
    <w:rPr>
      <w:rFonts w:ascii="Arial" w:eastAsia="Times New Roman" w:hAnsi="Arial" w:cs="Arial"/>
      <w:b/>
      <w:caps/>
      <w:sz w:val="24"/>
      <w:lang w:eastAsia="pl-PL"/>
    </w:rPr>
  </w:style>
  <w:style w:type="paragraph" w:customStyle="1" w:styleId="IDW111">
    <w:name w:val="IDW 1.1.1."/>
    <w:basedOn w:val="lista11"/>
    <w:link w:val="IDW111Znak"/>
    <w:rsid w:val="0058583F"/>
    <w:pPr>
      <w:numPr>
        <w:ilvl w:val="2"/>
      </w:numPr>
      <w:ind w:left="1134" w:hanging="567"/>
    </w:pPr>
  </w:style>
  <w:style w:type="character" w:customStyle="1" w:styleId="lista11Znak">
    <w:name w:val="lista 1.1. Znak"/>
    <w:link w:val="lista11"/>
    <w:rsid w:val="00495FC2"/>
    <w:rPr>
      <w:rFonts w:ascii="Arial" w:eastAsia="SimSun" w:hAnsi="Arial" w:cs="Arial"/>
      <w:b/>
      <w:bCs/>
      <w:caps/>
      <w:sz w:val="24"/>
      <w:szCs w:val="24"/>
      <w:lang w:eastAsia="en-US"/>
    </w:rPr>
  </w:style>
  <w:style w:type="paragraph" w:customStyle="1" w:styleId="litera">
    <w:name w:val="litera"/>
    <w:basedOn w:val="a"/>
    <w:link w:val="literaZnak"/>
    <w:rsid w:val="00E37D7F"/>
    <w:pPr>
      <w:numPr>
        <w:numId w:val="6"/>
      </w:numPr>
    </w:pPr>
  </w:style>
  <w:style w:type="character" w:customStyle="1" w:styleId="IDW111Znak">
    <w:name w:val="IDW 1.1.1. Znak"/>
    <w:link w:val="IDW111"/>
    <w:rsid w:val="0058583F"/>
    <w:rPr>
      <w:rFonts w:ascii="Arial" w:eastAsia="SimSun" w:hAnsi="Arial" w:cs="Arial"/>
      <w:b/>
      <w:bCs/>
      <w:caps/>
      <w:sz w:val="24"/>
      <w:szCs w:val="24"/>
      <w:lang w:eastAsia="en-US"/>
    </w:rPr>
  </w:style>
  <w:style w:type="character" w:customStyle="1" w:styleId="literaZnak">
    <w:name w:val="litera Znak"/>
    <w:link w:val="litera"/>
    <w:rsid w:val="00E37D7F"/>
    <w:rPr>
      <w:rFonts w:ascii="Arial" w:hAnsi="Arial" w:cs="Arial"/>
      <w:noProof/>
      <w:sz w:val="24"/>
      <w:szCs w:val="24"/>
      <w:lang w:eastAsia="en-US"/>
    </w:rPr>
  </w:style>
  <w:style w:type="paragraph" w:customStyle="1" w:styleId="Styl3">
    <w:name w:val="Styl3"/>
    <w:basedOn w:val="Nagwek9"/>
    <w:link w:val="Styl3Znak"/>
    <w:rsid w:val="00F22DA7"/>
    <w:rPr>
      <w:b/>
      <w:sz w:val="24"/>
    </w:rPr>
  </w:style>
  <w:style w:type="paragraph" w:customStyle="1" w:styleId="tytuSIWZ">
    <w:name w:val="tytuł SIWZ"/>
    <w:basedOn w:val="Normalnypogrubiony"/>
    <w:link w:val="tytuSIWZZnak"/>
    <w:rsid w:val="00F22DA7"/>
    <w:pPr>
      <w:jc w:val="center"/>
    </w:pPr>
    <w:rPr>
      <w:caps/>
      <w:szCs w:val="24"/>
    </w:rPr>
  </w:style>
  <w:style w:type="character" w:customStyle="1" w:styleId="Styl3Znak">
    <w:name w:val="Styl3 Znak"/>
    <w:link w:val="Styl3"/>
    <w:rsid w:val="00F22DA7"/>
    <w:rPr>
      <w:rFonts w:ascii="Arial" w:eastAsia="Times New Roman" w:hAnsi="Arial" w:cs="Arial"/>
      <w:b w:val="0"/>
      <w:bCs w:val="0"/>
      <w:caps w:val="0"/>
      <w:noProof/>
      <w:sz w:val="24"/>
      <w:szCs w:val="24"/>
      <w:lang w:eastAsia="pl-PL"/>
    </w:rPr>
  </w:style>
  <w:style w:type="character" w:customStyle="1" w:styleId="tytuSIWZZnak">
    <w:name w:val="tytuł SIWZ Znak"/>
    <w:link w:val="tytuSIWZ"/>
    <w:rsid w:val="00F22DA7"/>
    <w:rPr>
      <w:rFonts w:ascii="Arial" w:eastAsia="Times New Roman" w:hAnsi="Arial" w:cs="Arial"/>
      <w:b w:val="0"/>
      <w:caps/>
      <w:sz w:val="24"/>
      <w:szCs w:val="24"/>
      <w:lang w:eastAsia="pl-PL"/>
    </w:rPr>
  </w:style>
  <w:style w:type="paragraph" w:customStyle="1" w:styleId="Technical4">
    <w:name w:val="Technical 4"/>
    <w:rsid w:val="00060D9A"/>
    <w:pPr>
      <w:suppressAutoHyphens/>
      <w:overflowPunct w:val="0"/>
      <w:autoSpaceDE w:val="0"/>
      <w:textAlignment w:val="baseline"/>
    </w:pPr>
    <w:rPr>
      <w:rFonts w:ascii="Courier New" w:hAnsi="Courier New"/>
      <w:b/>
      <w:sz w:val="24"/>
      <w:lang w:val="en-US" w:eastAsia="ar-SA"/>
    </w:rPr>
  </w:style>
  <w:style w:type="paragraph" w:customStyle="1" w:styleId="WW-Tematkomentarza">
    <w:name w:val="WW-Temat komentarza"/>
    <w:basedOn w:val="Normalny"/>
    <w:next w:val="Normalny"/>
    <w:rsid w:val="00060D9A"/>
    <w:rPr>
      <w:rFonts w:eastAsia="Calibri"/>
      <w:b/>
      <w:bCs/>
      <w:lang w:eastAsia="ar-SA"/>
    </w:rPr>
  </w:style>
  <w:style w:type="paragraph" w:styleId="Lista2">
    <w:name w:val="List 2"/>
    <w:basedOn w:val="Normalny"/>
    <w:rsid w:val="00060D9A"/>
    <w:pPr>
      <w:ind w:left="566" w:hanging="283"/>
    </w:pPr>
    <w:rPr>
      <w:rFonts w:eastAsia="Calibri"/>
    </w:rPr>
  </w:style>
  <w:style w:type="paragraph" w:styleId="Lista3">
    <w:name w:val="List 3"/>
    <w:basedOn w:val="Normalny"/>
    <w:rsid w:val="00060D9A"/>
    <w:pPr>
      <w:ind w:left="849" w:hanging="283"/>
    </w:pPr>
    <w:rPr>
      <w:rFonts w:eastAsia="Calibri"/>
    </w:rPr>
  </w:style>
  <w:style w:type="paragraph" w:styleId="Lista4">
    <w:name w:val="List 4"/>
    <w:basedOn w:val="Normalny"/>
    <w:rsid w:val="00060D9A"/>
    <w:pPr>
      <w:ind w:left="1132" w:hanging="283"/>
    </w:pPr>
    <w:rPr>
      <w:rFonts w:eastAsia="Calibri"/>
    </w:rPr>
  </w:style>
  <w:style w:type="paragraph" w:styleId="Lista5">
    <w:name w:val="List 5"/>
    <w:basedOn w:val="Normalny"/>
    <w:rsid w:val="00060D9A"/>
    <w:pPr>
      <w:ind w:left="1415" w:hanging="283"/>
    </w:pPr>
    <w:rPr>
      <w:rFonts w:eastAsia="Calibri"/>
    </w:rPr>
  </w:style>
  <w:style w:type="paragraph" w:styleId="Listapunktowana5">
    <w:name w:val="List Bullet 5"/>
    <w:basedOn w:val="Normalny"/>
    <w:rsid w:val="00060D9A"/>
    <w:pPr>
      <w:numPr>
        <w:numId w:val="8"/>
      </w:numPr>
    </w:pPr>
    <w:rPr>
      <w:rFonts w:eastAsia="Calibri"/>
    </w:rPr>
  </w:style>
  <w:style w:type="paragraph" w:styleId="Lista-kontynuacja">
    <w:name w:val="List Continue"/>
    <w:basedOn w:val="Normalny"/>
    <w:rsid w:val="00060D9A"/>
    <w:pPr>
      <w:spacing w:after="120"/>
      <w:ind w:left="283"/>
    </w:pPr>
    <w:rPr>
      <w:rFonts w:eastAsia="Calibri"/>
    </w:rPr>
  </w:style>
  <w:style w:type="paragraph" w:styleId="Lista-kontynuacja2">
    <w:name w:val="List Continue 2"/>
    <w:basedOn w:val="Normalny"/>
    <w:rsid w:val="00060D9A"/>
    <w:pPr>
      <w:spacing w:after="120"/>
      <w:ind w:left="566"/>
    </w:pPr>
    <w:rPr>
      <w:rFonts w:eastAsia="Calibri"/>
    </w:rPr>
  </w:style>
  <w:style w:type="paragraph" w:styleId="Tekstpodstawowyzwciciem2">
    <w:name w:val="Body Text First Indent 2"/>
    <w:basedOn w:val="Tekstpodstawowywcity"/>
    <w:link w:val="Tekstpodstawowyzwciciem2Znak"/>
    <w:rsid w:val="00060D9A"/>
    <w:pPr>
      <w:spacing w:after="120"/>
      <w:ind w:firstLine="210"/>
    </w:pPr>
    <w:rPr>
      <w:rFonts w:eastAsia="Calibri"/>
    </w:rPr>
  </w:style>
  <w:style w:type="character" w:customStyle="1" w:styleId="Tekstpodstawowyzwciciem2Znak">
    <w:name w:val="Tekst podstawowy z wcięciem 2 Znak"/>
    <w:link w:val="Tekstpodstawowyzwciciem2"/>
    <w:rsid w:val="00060D9A"/>
    <w:rPr>
      <w:rFonts w:ascii="Arial" w:eastAsia="Times New Roman" w:hAnsi="Arial" w:cs="Arial"/>
      <w:sz w:val="24"/>
      <w:lang w:eastAsia="pl-PL"/>
    </w:rPr>
  </w:style>
  <w:style w:type="paragraph" w:customStyle="1" w:styleId="tekstglowny">
    <w:name w:val="tekst glowny"/>
    <w:basedOn w:val="Normalny"/>
    <w:rsid w:val="00060D9A"/>
    <w:pPr>
      <w:widowControl w:val="0"/>
      <w:ind w:left="426"/>
    </w:pPr>
    <w:rPr>
      <w:rFonts w:eastAsia="Calibri"/>
      <w:szCs w:val="24"/>
    </w:rPr>
  </w:style>
  <w:style w:type="character" w:customStyle="1" w:styleId="ZnakZnak">
    <w:name w:val="Znak Znak"/>
    <w:rsid w:val="00060D9A"/>
    <w:rPr>
      <w:rFonts w:cs="Times New Roman"/>
      <w:b/>
      <w:bCs/>
      <w:sz w:val="24"/>
      <w:szCs w:val="24"/>
      <w:lang w:val="pl-PL" w:eastAsia="pl-PL"/>
    </w:rPr>
  </w:style>
  <w:style w:type="character" w:customStyle="1" w:styleId="StylArial12ptKursywa">
    <w:name w:val="Styl Arial 12 pt Kursywa"/>
    <w:rsid w:val="00060D9A"/>
    <w:rPr>
      <w:rFonts w:ascii="Arial" w:hAnsi="Arial"/>
      <w:iCs/>
      <w:sz w:val="24"/>
    </w:rPr>
  </w:style>
  <w:style w:type="paragraph" w:customStyle="1" w:styleId="StylStopkaArial12ptWyjustowanyPrzed6ptPo6pt">
    <w:name w:val="Styl Stopka + Arial 12 pt Wyjustowany Przed:  6 pt Po:  6 pt"/>
    <w:basedOn w:val="Stopka"/>
    <w:rsid w:val="00060D9A"/>
    <w:pPr>
      <w:spacing w:before="120" w:after="120"/>
    </w:pPr>
    <w:rPr>
      <w:rFonts w:eastAsia="Calibri"/>
      <w:i/>
    </w:rPr>
  </w:style>
  <w:style w:type="character" w:customStyle="1" w:styleId="nagZnak">
    <w:name w:val="nagł. Znak"/>
    <w:link w:val="nag"/>
    <w:locked/>
    <w:rsid w:val="00060D9A"/>
    <w:rPr>
      <w:rFonts w:ascii="Arial" w:hAnsi="Arial" w:cs="Arial"/>
      <w:sz w:val="16"/>
      <w:szCs w:val="16"/>
    </w:rPr>
  </w:style>
  <w:style w:type="paragraph" w:customStyle="1" w:styleId="nag">
    <w:name w:val="nagł."/>
    <w:basedOn w:val="Normalny"/>
    <w:link w:val="nagZnak"/>
    <w:rsid w:val="00060D9A"/>
    <w:pPr>
      <w:jc w:val="right"/>
    </w:pPr>
    <w:rPr>
      <w:rFonts w:eastAsia="Calibri"/>
      <w:sz w:val="16"/>
      <w:szCs w:val="16"/>
    </w:rPr>
  </w:style>
  <w:style w:type="paragraph" w:customStyle="1" w:styleId="Tytudokumentu">
    <w:name w:val="Tytuł dokumentu"/>
    <w:basedOn w:val="Zwykytekst"/>
    <w:link w:val="TytudokumentuZnak"/>
    <w:autoRedefine/>
    <w:qFormat/>
    <w:rsid w:val="00417E3E"/>
    <w:pPr>
      <w:spacing w:after="0" w:line="360" w:lineRule="auto"/>
      <w:ind w:left="720" w:firstLine="0"/>
      <w:jc w:val="center"/>
    </w:pPr>
    <w:rPr>
      <w:rFonts w:ascii="Arial" w:eastAsia="Calibri" w:hAnsi="Arial" w:cs="Arial"/>
      <w:b/>
      <w:caps/>
      <w:sz w:val="28"/>
      <w:szCs w:val="28"/>
      <w:lang w:eastAsia="pl-PL"/>
    </w:rPr>
  </w:style>
  <w:style w:type="character" w:customStyle="1" w:styleId="TytudokumentuZnak">
    <w:name w:val="Tytuł dokumentu Znak"/>
    <w:link w:val="Tytudokumentu"/>
    <w:rsid w:val="00417E3E"/>
    <w:rPr>
      <w:rFonts w:ascii="Arial" w:eastAsia="Calibri" w:hAnsi="Arial" w:cs="Arial"/>
      <w:b/>
      <w:caps/>
      <w:sz w:val="28"/>
      <w:szCs w:val="28"/>
    </w:rPr>
  </w:style>
  <w:style w:type="paragraph" w:customStyle="1" w:styleId="Punkt1">
    <w:name w:val="Punkt 1."/>
    <w:basedOn w:val="Normalny"/>
    <w:link w:val="Punkt1Znak"/>
    <w:rsid w:val="00060D9A"/>
    <w:pPr>
      <w:ind w:left="720" w:hanging="360"/>
    </w:pPr>
    <w:rPr>
      <w:rFonts w:eastAsia="Calibri"/>
      <w:kern w:val="24"/>
    </w:rPr>
  </w:style>
  <w:style w:type="character" w:customStyle="1" w:styleId="Punkt1Znak">
    <w:name w:val="Punkt 1. Znak"/>
    <w:link w:val="Punkt1"/>
    <w:rsid w:val="00060D9A"/>
    <w:rPr>
      <w:rFonts w:ascii="Arial" w:hAnsi="Arial" w:cs="Arial"/>
      <w:kern w:val="24"/>
      <w:sz w:val="24"/>
      <w:lang w:eastAsia="pl-PL"/>
    </w:rPr>
  </w:style>
  <w:style w:type="paragraph" w:customStyle="1" w:styleId="stopkaznumerem">
    <w:name w:val="stopka z numerem"/>
    <w:basedOn w:val="Stopka"/>
    <w:link w:val="stopkaznumeremZnak"/>
    <w:rsid w:val="00060D9A"/>
    <w:pPr>
      <w:jc w:val="right"/>
    </w:pPr>
    <w:rPr>
      <w:color w:val="365F91"/>
      <w:sz w:val="16"/>
    </w:rPr>
  </w:style>
  <w:style w:type="character" w:customStyle="1" w:styleId="stopkaznumeremZnak">
    <w:name w:val="stopka z numerem Znak"/>
    <w:link w:val="stopkaznumerem"/>
    <w:rsid w:val="00060D9A"/>
    <w:rPr>
      <w:rFonts w:ascii="Arial" w:eastAsia="Times New Roman" w:hAnsi="Arial" w:cs="Arial"/>
      <w:color w:val="365F91"/>
      <w:sz w:val="16"/>
      <w:lang w:eastAsia="pl-PL"/>
    </w:rPr>
  </w:style>
  <w:style w:type="character" w:customStyle="1" w:styleId="BezodstpwZnak">
    <w:name w:val="Bez odstępów Znak"/>
    <w:link w:val="Bezodstpw"/>
    <w:uiPriority w:val="1"/>
    <w:rsid w:val="00060D9A"/>
    <w:rPr>
      <w:lang w:val="pl-PL" w:eastAsia="pl-PL" w:bidi="ar-SA"/>
    </w:rPr>
  </w:style>
  <w:style w:type="paragraph" w:customStyle="1" w:styleId="nag2">
    <w:name w:val="nagł.2"/>
    <w:basedOn w:val="Nagwek"/>
    <w:link w:val="nag2Znak"/>
    <w:rsid w:val="00060D9A"/>
    <w:pPr>
      <w:pBdr>
        <w:bottom w:val="single" w:sz="6" w:space="1" w:color="auto"/>
      </w:pBdr>
      <w:jc w:val="center"/>
    </w:pPr>
    <w:rPr>
      <w:sz w:val="18"/>
    </w:rPr>
  </w:style>
  <w:style w:type="character" w:customStyle="1" w:styleId="nag2Znak">
    <w:name w:val="nagł.2 Znak"/>
    <w:link w:val="nag2"/>
    <w:rsid w:val="00060D9A"/>
    <w:rPr>
      <w:rFonts w:ascii="Arial" w:eastAsia="Times New Roman" w:hAnsi="Arial" w:cs="Arial"/>
      <w:sz w:val="18"/>
      <w:lang w:eastAsia="pl-PL"/>
    </w:rPr>
  </w:style>
  <w:style w:type="paragraph" w:customStyle="1" w:styleId="11">
    <w:name w:val="1.1"/>
    <w:basedOn w:val="Nagwek2"/>
    <w:link w:val="11Znak"/>
    <w:rsid w:val="004978B6"/>
    <w:pPr>
      <w:numPr>
        <w:numId w:val="7"/>
      </w:numPr>
      <w:ind w:left="788" w:hanging="431"/>
    </w:pPr>
    <w:rPr>
      <w:caps/>
    </w:rPr>
  </w:style>
  <w:style w:type="character" w:customStyle="1" w:styleId="11Znak">
    <w:name w:val="1.1 Znak"/>
    <w:link w:val="11"/>
    <w:rsid w:val="004978B6"/>
    <w:rPr>
      <w:rFonts w:ascii="Arial" w:eastAsia="SimSun" w:hAnsi="Arial" w:cs="Arial"/>
      <w:b/>
      <w:bCs/>
      <w:caps/>
      <w:sz w:val="24"/>
      <w:szCs w:val="24"/>
      <w:lang w:eastAsia="en-US"/>
    </w:rPr>
  </w:style>
  <w:style w:type="paragraph" w:customStyle="1" w:styleId="listanumerowana">
    <w:name w:val="lista numerowana"/>
    <w:basedOn w:val="Akapitzlist"/>
    <w:link w:val="listanumerowanaZnak"/>
    <w:rsid w:val="00B469A2"/>
    <w:pPr>
      <w:numPr>
        <w:numId w:val="9"/>
      </w:numPr>
      <w:tabs>
        <w:tab w:val="left" w:pos="851"/>
      </w:tabs>
    </w:pPr>
    <w:rPr>
      <w:szCs w:val="24"/>
    </w:rPr>
  </w:style>
  <w:style w:type="character" w:customStyle="1" w:styleId="listanumerowanaZnak">
    <w:name w:val="lista numerowana Znak"/>
    <w:link w:val="listanumerowana"/>
    <w:rsid w:val="00B469A2"/>
    <w:rPr>
      <w:rFonts w:ascii="Arial" w:hAnsi="Arial" w:cs="Arial"/>
      <w:noProof/>
      <w:sz w:val="24"/>
      <w:szCs w:val="24"/>
      <w:lang w:eastAsia="en-US"/>
    </w:rPr>
  </w:style>
  <w:style w:type="paragraph" w:customStyle="1" w:styleId="Styl4">
    <w:name w:val="Styl4"/>
    <w:basedOn w:val="Akapitzlist"/>
    <w:link w:val="Styl4Znak"/>
    <w:rsid w:val="008168BC"/>
    <w:pPr>
      <w:ind w:left="360" w:hanging="360"/>
    </w:pPr>
  </w:style>
  <w:style w:type="character" w:customStyle="1" w:styleId="Styl4Znak">
    <w:name w:val="Styl4 Znak"/>
    <w:link w:val="Styl4"/>
    <w:rsid w:val="008168BC"/>
    <w:rPr>
      <w:rFonts w:ascii="Arial" w:eastAsia="Times New Roman" w:hAnsi="Arial" w:cs="Arial"/>
      <w:noProof/>
      <w:sz w:val="24"/>
      <w:szCs w:val="22"/>
      <w:lang w:eastAsia="pl-PL"/>
    </w:rPr>
  </w:style>
  <w:style w:type="paragraph" w:customStyle="1" w:styleId="spistreci111">
    <w:name w:val="spis treści 1.1.1."/>
    <w:basedOn w:val="Spistreci2"/>
    <w:link w:val="spistreci111Znak"/>
    <w:rsid w:val="006127A1"/>
    <w:pPr>
      <w:ind w:left="2125"/>
    </w:pPr>
  </w:style>
  <w:style w:type="character" w:customStyle="1" w:styleId="Spistreci1Znak">
    <w:name w:val="Spis treści 1 Znak"/>
    <w:link w:val="Spistreci1"/>
    <w:uiPriority w:val="39"/>
    <w:rsid w:val="0045105F"/>
    <w:rPr>
      <w:rFonts w:ascii="Arial" w:hAnsi="Arial"/>
      <w:b/>
      <w:bCs/>
      <w:noProof/>
      <w:color w:val="000000"/>
      <w:sz w:val="22"/>
      <w:szCs w:val="28"/>
      <w:lang w:eastAsia="en-US"/>
    </w:rPr>
  </w:style>
  <w:style w:type="character" w:customStyle="1" w:styleId="Spistreci2Znak">
    <w:name w:val="Spis treści 2 Znak"/>
    <w:link w:val="Spistreci2"/>
    <w:uiPriority w:val="39"/>
    <w:rsid w:val="001209E2"/>
    <w:rPr>
      <w:rFonts w:ascii="Arial" w:hAnsi="Arial"/>
      <w:b/>
      <w:bCs/>
      <w:noProof/>
      <w:color w:val="000000"/>
      <w:sz w:val="22"/>
      <w:lang w:eastAsia="en-US"/>
    </w:rPr>
  </w:style>
  <w:style w:type="character" w:customStyle="1" w:styleId="spistreci111Znak">
    <w:name w:val="spis treści 1.1.1. Znak"/>
    <w:link w:val="spistreci111"/>
    <w:rsid w:val="006127A1"/>
    <w:rPr>
      <w:rFonts w:ascii="Arial" w:eastAsia="Times New Roman" w:hAnsi="Arial" w:cs="Arial"/>
      <w:b/>
      <w:bCs w:val="0"/>
      <w:caps/>
      <w:noProof/>
      <w:kern w:val="32"/>
      <w:sz w:val="20"/>
      <w:szCs w:val="20"/>
      <w:lang w:eastAsia="pl-PL"/>
    </w:rPr>
  </w:style>
  <w:style w:type="paragraph" w:customStyle="1" w:styleId="Default">
    <w:name w:val="Default"/>
    <w:rsid w:val="00062B54"/>
    <w:pPr>
      <w:autoSpaceDE w:val="0"/>
      <w:autoSpaceDN w:val="0"/>
      <w:adjustRightInd w:val="0"/>
    </w:pPr>
    <w:rPr>
      <w:color w:val="000000"/>
      <w:sz w:val="24"/>
      <w:szCs w:val="24"/>
      <w:lang w:eastAsia="en-US"/>
    </w:rPr>
  </w:style>
  <w:style w:type="paragraph" w:styleId="Lista-kontynuacja5">
    <w:name w:val="List Continue 5"/>
    <w:basedOn w:val="Normalny"/>
    <w:uiPriority w:val="99"/>
    <w:unhideWhenUsed/>
    <w:rsid w:val="00062B54"/>
    <w:pPr>
      <w:spacing w:after="120"/>
      <w:ind w:left="1415"/>
      <w:contextualSpacing/>
    </w:pPr>
  </w:style>
  <w:style w:type="paragraph" w:customStyle="1" w:styleId="Tre">
    <w:name w:val="Treść"/>
    <w:basedOn w:val="Normalny"/>
    <w:rsid w:val="00761649"/>
    <w:pPr>
      <w:overflowPunct w:val="0"/>
      <w:autoSpaceDE w:val="0"/>
      <w:autoSpaceDN w:val="0"/>
      <w:adjustRightInd w:val="0"/>
      <w:spacing w:before="80" w:after="80" w:line="240" w:lineRule="atLeast"/>
      <w:ind w:left="720"/>
      <w:jc w:val="left"/>
    </w:pPr>
    <w:rPr>
      <w:sz w:val="20"/>
      <w:szCs w:val="20"/>
    </w:rPr>
  </w:style>
  <w:style w:type="paragraph" w:customStyle="1" w:styleId="IDW1111">
    <w:name w:val="IDW 1.1.1.1"/>
    <w:basedOn w:val="IDW111"/>
    <w:rsid w:val="00495FC2"/>
    <w:pPr>
      <w:numPr>
        <w:ilvl w:val="3"/>
      </w:numPr>
      <w:ind w:left="1418" w:hanging="567"/>
    </w:pPr>
  </w:style>
  <w:style w:type="paragraph" w:customStyle="1" w:styleId="IDW11111">
    <w:name w:val="IDW 1.1.1.1.1"/>
    <w:basedOn w:val="IDW1111"/>
    <w:rsid w:val="00495FC2"/>
    <w:pPr>
      <w:numPr>
        <w:ilvl w:val="4"/>
      </w:numPr>
      <w:ind w:left="1701" w:hanging="567"/>
    </w:pPr>
  </w:style>
  <w:style w:type="paragraph" w:customStyle="1" w:styleId="OPZNagwek">
    <w:name w:val="OPZ_Nagłówek"/>
    <w:basedOn w:val="Nagwek"/>
    <w:link w:val="OPZNagwekZnak"/>
    <w:rsid w:val="00567544"/>
    <w:pPr>
      <w:pBdr>
        <w:bottom w:val="single" w:sz="8" w:space="1" w:color="auto"/>
      </w:pBdr>
      <w:tabs>
        <w:tab w:val="center" w:pos="4960"/>
        <w:tab w:val="left" w:pos="8130"/>
      </w:tabs>
      <w:jc w:val="center"/>
    </w:pPr>
    <w:rPr>
      <w:sz w:val="16"/>
      <w:szCs w:val="16"/>
      <w:lang w:eastAsia="pl-PL"/>
    </w:rPr>
  </w:style>
  <w:style w:type="character" w:customStyle="1" w:styleId="OPZNagwekZnak">
    <w:name w:val="OPZ_Nagłówek Znak"/>
    <w:link w:val="OPZNagwek"/>
    <w:rsid w:val="00567544"/>
    <w:rPr>
      <w:rFonts w:ascii="Arial" w:eastAsia="Times New Roman" w:hAnsi="Arial" w:cs="Arial"/>
      <w:sz w:val="16"/>
      <w:szCs w:val="16"/>
      <w:lang w:eastAsia="pl-PL"/>
    </w:rPr>
  </w:style>
  <w:style w:type="paragraph" w:customStyle="1" w:styleId="OPZpoz3">
    <w:name w:val="OPZ_poz.3"/>
    <w:basedOn w:val="Nagwek2"/>
    <w:next w:val="Nagwek3"/>
    <w:link w:val="OPZpoz3Znak"/>
    <w:rsid w:val="002A212E"/>
    <w:pPr>
      <w:spacing w:before="120"/>
    </w:pPr>
    <w:rPr>
      <w:rFonts w:cs="Times New Roman"/>
      <w:color w:val="000000"/>
      <w:sz w:val="22"/>
    </w:rPr>
  </w:style>
  <w:style w:type="character" w:customStyle="1" w:styleId="OPZpoz3Znak">
    <w:name w:val="OPZ_poz.3 Znak"/>
    <w:link w:val="OPZpoz3"/>
    <w:rsid w:val="002A212E"/>
    <w:rPr>
      <w:rFonts w:ascii="Arial" w:eastAsia="SimSun" w:hAnsi="Arial"/>
      <w:b/>
      <w:bCs/>
      <w:color w:val="000000"/>
      <w:sz w:val="22"/>
      <w:szCs w:val="24"/>
      <w:lang w:eastAsia="en-US"/>
    </w:rPr>
  </w:style>
  <w:style w:type="paragraph" w:customStyle="1" w:styleId="OPZpoz4">
    <w:name w:val="OPZ_poz.4"/>
    <w:basedOn w:val="OPZpoz3"/>
    <w:next w:val="Nagwek4"/>
    <w:link w:val="OPZpoz4Znak"/>
    <w:rsid w:val="00246921"/>
    <w:rPr>
      <w:rFonts w:cs="Arial"/>
      <w:color w:val="auto"/>
    </w:rPr>
  </w:style>
  <w:style w:type="character" w:customStyle="1" w:styleId="OPZpoz4Znak">
    <w:name w:val="OPZ_poz.4 Znak"/>
    <w:link w:val="OPZpoz4"/>
    <w:rsid w:val="00246921"/>
    <w:rPr>
      <w:rFonts w:ascii="Arial" w:eastAsia="SimSun" w:hAnsi="Arial" w:cs="Arial"/>
      <w:b/>
      <w:bCs/>
      <w:sz w:val="22"/>
      <w:szCs w:val="24"/>
      <w:lang w:eastAsia="en-US"/>
    </w:rPr>
  </w:style>
  <w:style w:type="paragraph" w:customStyle="1" w:styleId="OPZstopka">
    <w:name w:val="OPZ_stopka"/>
    <w:basedOn w:val="Stopka"/>
    <w:link w:val="OPZstopkaZnak"/>
    <w:rsid w:val="00567544"/>
    <w:pPr>
      <w:jc w:val="right"/>
    </w:pPr>
    <w:rPr>
      <w:color w:val="365F91"/>
      <w:sz w:val="16"/>
      <w:szCs w:val="16"/>
      <w:lang w:eastAsia="pl-PL"/>
    </w:rPr>
  </w:style>
  <w:style w:type="character" w:customStyle="1" w:styleId="OPZstopkaZnak">
    <w:name w:val="OPZ_stopka Znak"/>
    <w:link w:val="OPZstopka"/>
    <w:rsid w:val="00567544"/>
    <w:rPr>
      <w:rFonts w:ascii="Arial" w:eastAsia="Times New Roman" w:hAnsi="Arial" w:cs="Arial"/>
      <w:color w:val="365F91"/>
      <w:sz w:val="16"/>
      <w:szCs w:val="16"/>
      <w:lang w:eastAsia="pl-PL"/>
    </w:rPr>
  </w:style>
  <w:style w:type="paragraph" w:customStyle="1" w:styleId="OPZnormalnypogrubiony">
    <w:name w:val="OPZ_normalny pogrubiony"/>
    <w:basedOn w:val="Normalny"/>
    <w:next w:val="Normalny"/>
    <w:link w:val="OPZnormalnypogrubionyZnak"/>
    <w:rsid w:val="00567544"/>
    <w:rPr>
      <w:b/>
    </w:rPr>
  </w:style>
  <w:style w:type="character" w:customStyle="1" w:styleId="OPZnormalnypogrubionyZnak">
    <w:name w:val="OPZ_normalny pogrubiony Znak"/>
    <w:link w:val="OPZnormalnypogrubiony"/>
    <w:rsid w:val="00567544"/>
    <w:rPr>
      <w:rFonts w:ascii="Arial" w:hAnsi="Arial" w:cs="Arial"/>
      <w:b/>
      <w:sz w:val="24"/>
      <w:szCs w:val="22"/>
    </w:rPr>
  </w:style>
  <w:style w:type="paragraph" w:customStyle="1" w:styleId="OPZpunktor1">
    <w:name w:val="OPZ_punktor1"/>
    <w:basedOn w:val="a"/>
    <w:link w:val="OPZpunktor1Znak"/>
    <w:rsid w:val="00567544"/>
    <w:pPr>
      <w:numPr>
        <w:numId w:val="0"/>
      </w:numPr>
      <w:spacing w:after="120"/>
      <w:ind w:left="1418" w:hanging="284"/>
    </w:pPr>
  </w:style>
  <w:style w:type="character" w:customStyle="1" w:styleId="OPZpunktor1Znak">
    <w:name w:val="OPZ_punktor1 Znak"/>
    <w:link w:val="OPZpunktor1"/>
    <w:rsid w:val="00567544"/>
    <w:rPr>
      <w:rFonts w:ascii="Arial" w:hAnsi="Arial" w:cs="Arial"/>
      <w:noProof/>
      <w:sz w:val="24"/>
      <w:szCs w:val="24"/>
    </w:rPr>
  </w:style>
  <w:style w:type="paragraph" w:customStyle="1" w:styleId="OPZWykazaktwprawnych">
    <w:name w:val="OPZ_Wykaz aktów prawnych"/>
    <w:basedOn w:val="Normalny"/>
    <w:link w:val="OPZWykazaktwprawnychZnak"/>
    <w:rsid w:val="00567544"/>
    <w:pPr>
      <w:tabs>
        <w:tab w:val="left" w:pos="851"/>
        <w:tab w:val="left" w:pos="993"/>
      </w:tabs>
      <w:ind w:left="567" w:hanging="567"/>
    </w:pPr>
    <w:rPr>
      <w:color w:val="365F91"/>
      <w:szCs w:val="24"/>
    </w:rPr>
  </w:style>
  <w:style w:type="character" w:customStyle="1" w:styleId="OPZWykazaktwprawnychZnak">
    <w:name w:val="OPZ_Wykaz aktów prawnych Znak"/>
    <w:link w:val="OPZWykazaktwprawnych"/>
    <w:rsid w:val="00567544"/>
    <w:rPr>
      <w:rFonts w:ascii="Arial" w:hAnsi="Arial" w:cs="Arial"/>
      <w:color w:val="365F91"/>
      <w:sz w:val="24"/>
      <w:szCs w:val="24"/>
    </w:rPr>
  </w:style>
  <w:style w:type="paragraph" w:customStyle="1" w:styleId="OPZ1Wykazaktwprawnych">
    <w:name w:val="OPZ_[1] Wykaz aktów prawnych"/>
    <w:basedOn w:val="Styl4"/>
    <w:link w:val="OPZ1WykazaktwprawnychZnak"/>
    <w:rsid w:val="00567544"/>
    <w:rPr>
      <w:lang w:eastAsia="pl-PL"/>
    </w:rPr>
  </w:style>
  <w:style w:type="character" w:customStyle="1" w:styleId="OPZ1WykazaktwprawnychZnak">
    <w:name w:val="OPZ_[1] Wykaz aktów prawnych Znak"/>
    <w:link w:val="OPZ1Wykazaktwprawnych"/>
    <w:rsid w:val="00567544"/>
    <w:rPr>
      <w:rFonts w:ascii="Arial" w:eastAsia="Times New Roman" w:hAnsi="Arial" w:cs="Arial"/>
      <w:noProof/>
      <w:sz w:val="24"/>
      <w:szCs w:val="22"/>
      <w:lang w:eastAsia="pl-PL"/>
    </w:rPr>
  </w:style>
  <w:style w:type="paragraph" w:customStyle="1" w:styleId="OPZpoz5">
    <w:name w:val="OPZ_poz.5"/>
    <w:basedOn w:val="Nagwek5"/>
    <w:next w:val="Nagwek5"/>
    <w:link w:val="OPZpoz5Znak"/>
    <w:rsid w:val="00567544"/>
    <w:pPr>
      <w:spacing w:before="120"/>
      <w:ind w:left="1418" w:hanging="1418"/>
    </w:pPr>
    <w:rPr>
      <w:b w:val="0"/>
    </w:rPr>
  </w:style>
  <w:style w:type="character" w:customStyle="1" w:styleId="OPZpoz5Znak">
    <w:name w:val="OPZ_poz.5 Znak"/>
    <w:link w:val="OPZpoz5"/>
    <w:rsid w:val="00567544"/>
    <w:rPr>
      <w:rFonts w:ascii="Arial" w:hAnsi="Arial"/>
      <w:sz w:val="22"/>
      <w:szCs w:val="22"/>
      <w:lang w:eastAsia="en-US"/>
    </w:rPr>
  </w:style>
  <w:style w:type="paragraph" w:customStyle="1" w:styleId="spistrecipoz1">
    <w:name w:val="spis treści poz.1"/>
    <w:basedOn w:val="Spistreci1"/>
    <w:link w:val="spistrecipoz1Znak"/>
    <w:rsid w:val="00567544"/>
    <w:pPr>
      <w:jc w:val="left"/>
    </w:pPr>
    <w:rPr>
      <w:rFonts w:cs="Arial"/>
      <w:b w:val="0"/>
    </w:rPr>
  </w:style>
  <w:style w:type="paragraph" w:customStyle="1" w:styleId="Spistrecipoz3">
    <w:name w:val="Spis treści poz. 3"/>
    <w:basedOn w:val="Spistreci2"/>
    <w:link w:val="Spistrecipoz3Znak"/>
    <w:rsid w:val="00567544"/>
    <w:pPr>
      <w:ind w:left="1134"/>
    </w:pPr>
    <w:rPr>
      <w:rFonts w:cs="Arial"/>
      <w:szCs w:val="28"/>
    </w:rPr>
  </w:style>
  <w:style w:type="character" w:customStyle="1" w:styleId="spistrecipoz1Znak">
    <w:name w:val="spis treści poz.1 Znak"/>
    <w:link w:val="spistrecipoz1"/>
    <w:rsid w:val="00567544"/>
    <w:rPr>
      <w:rFonts w:ascii="Arial" w:hAnsi="Arial" w:cs="Arial"/>
      <w:b w:val="0"/>
      <w:bCs/>
      <w:noProof/>
      <w:sz w:val="24"/>
      <w:szCs w:val="28"/>
    </w:rPr>
  </w:style>
  <w:style w:type="character" w:customStyle="1" w:styleId="Spistrecipoz3Znak">
    <w:name w:val="Spis treści poz. 3 Znak"/>
    <w:link w:val="Spistrecipoz3"/>
    <w:rsid w:val="00567544"/>
    <w:rPr>
      <w:rFonts w:ascii="Arial" w:hAnsi="Arial" w:cs="Arial"/>
      <w:b w:val="0"/>
      <w:bCs w:val="0"/>
      <w:noProof/>
      <w:sz w:val="22"/>
      <w:szCs w:val="28"/>
    </w:rPr>
  </w:style>
  <w:style w:type="paragraph" w:customStyle="1" w:styleId="tiret">
    <w:name w:val="tiret"/>
    <w:basedOn w:val="a"/>
    <w:link w:val="tiretZnak"/>
    <w:rsid w:val="00567544"/>
    <w:pPr>
      <w:numPr>
        <w:numId w:val="0"/>
      </w:numPr>
      <w:ind w:left="1134" w:hanging="360"/>
    </w:pPr>
  </w:style>
  <w:style w:type="character" w:customStyle="1" w:styleId="tiretZnak">
    <w:name w:val="tiret Znak"/>
    <w:link w:val="tiret"/>
    <w:rsid w:val="00567544"/>
    <w:rPr>
      <w:rFonts w:ascii="Arial" w:hAnsi="Arial" w:cs="Arial"/>
      <w:noProof/>
      <w:sz w:val="24"/>
      <w:szCs w:val="24"/>
    </w:rPr>
  </w:style>
  <w:style w:type="paragraph" w:customStyle="1" w:styleId="Tekstprzypisukocowego1">
    <w:name w:val="Tekst przypisu końcowego1"/>
    <w:basedOn w:val="Normalny"/>
    <w:rsid w:val="00095F36"/>
    <w:pPr>
      <w:spacing w:before="120" w:line="240" w:lineRule="auto"/>
      <w:ind w:firstLine="0"/>
      <w:jc w:val="left"/>
    </w:pPr>
    <w:rPr>
      <w:rFonts w:ascii="Times New Roman" w:hAnsi="Times New Roman" w:cs="Times New Roman"/>
      <w:sz w:val="20"/>
      <w:szCs w:val="20"/>
      <w:lang w:eastAsia="pl-PL"/>
    </w:rPr>
  </w:style>
  <w:style w:type="paragraph" w:customStyle="1" w:styleId="Indent">
    <w:name w:val="Indent"/>
    <w:basedOn w:val="Normalny"/>
    <w:rsid w:val="00095F36"/>
    <w:pPr>
      <w:spacing w:before="120" w:line="240" w:lineRule="auto"/>
      <w:ind w:left="851" w:hanging="851"/>
      <w:jc w:val="left"/>
    </w:pPr>
    <w:rPr>
      <w:rFonts w:ascii="Times New Roman" w:hAnsi="Times New Roman" w:cs="Times New Roman"/>
      <w:szCs w:val="20"/>
      <w:lang w:eastAsia="pl-PL"/>
    </w:rPr>
  </w:style>
  <w:style w:type="paragraph" w:customStyle="1" w:styleId="Spistreci91">
    <w:name w:val="Spis treści 91"/>
    <w:basedOn w:val="Normalny"/>
    <w:next w:val="Normalny"/>
    <w:rsid w:val="00095F36"/>
    <w:pPr>
      <w:tabs>
        <w:tab w:val="right" w:leader="dot" w:pos="9071"/>
      </w:tabs>
      <w:spacing w:before="120" w:line="240" w:lineRule="auto"/>
      <w:ind w:left="1920" w:firstLine="0"/>
      <w:jc w:val="left"/>
    </w:pPr>
    <w:rPr>
      <w:rFonts w:ascii="Times New Roman" w:hAnsi="Times New Roman" w:cs="Times New Roman"/>
      <w:szCs w:val="20"/>
      <w:lang w:eastAsia="pl-PL"/>
    </w:rPr>
  </w:style>
  <w:style w:type="paragraph" w:customStyle="1" w:styleId="A1">
    <w:name w:val="A"/>
    <w:rsid w:val="00095F36"/>
    <w:pPr>
      <w:keepNext/>
      <w:spacing w:before="240" w:line="240" w:lineRule="exact"/>
      <w:ind w:left="720" w:hanging="720"/>
      <w:jc w:val="both"/>
    </w:pPr>
    <w:rPr>
      <w:sz w:val="24"/>
      <w:lang w:val="en-GB" w:eastAsia="en-US"/>
    </w:rPr>
  </w:style>
  <w:style w:type="paragraph" w:customStyle="1" w:styleId="B">
    <w:name w:val="B"/>
    <w:rsid w:val="00095F36"/>
    <w:pPr>
      <w:spacing w:before="240" w:line="240" w:lineRule="exact"/>
      <w:ind w:left="720"/>
      <w:jc w:val="both"/>
    </w:pPr>
    <w:rPr>
      <w:sz w:val="24"/>
      <w:lang w:val="en-GB" w:eastAsia="en-US"/>
    </w:rPr>
  </w:style>
  <w:style w:type="paragraph" w:customStyle="1" w:styleId="C">
    <w:name w:val="C"/>
    <w:rsid w:val="00095F36"/>
    <w:pPr>
      <w:spacing w:before="240" w:line="240" w:lineRule="exact"/>
      <w:ind w:left="1440" w:hanging="720"/>
      <w:jc w:val="both"/>
    </w:pPr>
    <w:rPr>
      <w:sz w:val="24"/>
      <w:lang w:val="en-GB" w:eastAsia="en-US"/>
    </w:rPr>
  </w:style>
  <w:style w:type="paragraph" w:styleId="Wcicienormalne">
    <w:name w:val="Normal Indent"/>
    <w:basedOn w:val="Normalny"/>
    <w:rsid w:val="00095F36"/>
    <w:pPr>
      <w:spacing w:line="240" w:lineRule="auto"/>
      <w:ind w:left="708" w:firstLine="0"/>
      <w:jc w:val="left"/>
    </w:pPr>
    <w:rPr>
      <w:rFonts w:cs="Times New Roman"/>
      <w:sz w:val="20"/>
      <w:szCs w:val="20"/>
      <w:lang w:val="en-GB"/>
    </w:rPr>
  </w:style>
  <w:style w:type="paragraph" w:customStyle="1" w:styleId="tabulka">
    <w:name w:val="tabulka"/>
    <w:basedOn w:val="Normalny"/>
    <w:rsid w:val="00095F36"/>
    <w:pPr>
      <w:widowControl w:val="0"/>
      <w:spacing w:before="120" w:line="240" w:lineRule="exact"/>
      <w:ind w:firstLine="0"/>
      <w:jc w:val="center"/>
    </w:pPr>
    <w:rPr>
      <w:rFonts w:cs="Times New Roman"/>
      <w:sz w:val="20"/>
      <w:szCs w:val="20"/>
      <w:lang w:val="cs-CZ"/>
    </w:rPr>
  </w:style>
  <w:style w:type="paragraph" w:customStyle="1" w:styleId="Tekstdymka1">
    <w:name w:val="Tekst dymka1"/>
    <w:basedOn w:val="Normalny"/>
    <w:semiHidden/>
    <w:rsid w:val="00095F36"/>
    <w:pPr>
      <w:spacing w:before="120" w:line="240" w:lineRule="auto"/>
      <w:ind w:firstLine="0"/>
      <w:jc w:val="left"/>
    </w:pPr>
    <w:rPr>
      <w:rFonts w:ascii="Tahoma" w:hAnsi="Tahoma" w:cs="Tahoma"/>
      <w:sz w:val="16"/>
      <w:szCs w:val="16"/>
      <w:lang w:eastAsia="pl-PL"/>
    </w:rPr>
  </w:style>
  <w:style w:type="paragraph" w:customStyle="1" w:styleId="Tekstdymka2">
    <w:name w:val="Tekst dymka2"/>
    <w:basedOn w:val="Normalny"/>
    <w:semiHidden/>
    <w:rsid w:val="00095F36"/>
    <w:pPr>
      <w:spacing w:before="120" w:line="240" w:lineRule="auto"/>
      <w:ind w:firstLine="0"/>
      <w:jc w:val="left"/>
    </w:pPr>
    <w:rPr>
      <w:rFonts w:ascii="Tahoma" w:hAnsi="Tahoma" w:cs="Tahoma"/>
      <w:sz w:val="16"/>
      <w:szCs w:val="16"/>
      <w:lang w:eastAsia="pl-PL"/>
    </w:rPr>
  </w:style>
  <w:style w:type="paragraph" w:customStyle="1" w:styleId="Typedudocument">
    <w:name w:val="Type du document"/>
    <w:basedOn w:val="Normalny"/>
    <w:next w:val="Datedadoption"/>
    <w:rsid w:val="00095F36"/>
    <w:pPr>
      <w:spacing w:before="360" w:line="240" w:lineRule="auto"/>
      <w:ind w:firstLine="0"/>
      <w:jc w:val="center"/>
    </w:pPr>
    <w:rPr>
      <w:rFonts w:ascii="Times New Roman" w:hAnsi="Times New Roman" w:cs="Times New Roman"/>
      <w:b/>
      <w:szCs w:val="20"/>
      <w:lang w:val="en-GB" w:eastAsia="ko-KR"/>
    </w:rPr>
  </w:style>
  <w:style w:type="paragraph" w:customStyle="1" w:styleId="Datedadoption">
    <w:name w:val="Date d'adoption"/>
    <w:basedOn w:val="Normalny"/>
    <w:next w:val="Normalny"/>
    <w:rsid w:val="00095F36"/>
    <w:pPr>
      <w:spacing w:before="360" w:line="240" w:lineRule="auto"/>
      <w:ind w:firstLine="0"/>
      <w:jc w:val="center"/>
    </w:pPr>
    <w:rPr>
      <w:rFonts w:ascii="Times New Roman" w:hAnsi="Times New Roman" w:cs="Times New Roman"/>
      <w:b/>
      <w:szCs w:val="20"/>
      <w:lang w:val="en-GB" w:eastAsia="ko-KR"/>
    </w:rPr>
  </w:style>
  <w:style w:type="paragraph" w:customStyle="1" w:styleId="NoIndent">
    <w:name w:val="No Indent"/>
    <w:basedOn w:val="Normalny"/>
    <w:next w:val="Normalny"/>
    <w:rsid w:val="00095F36"/>
    <w:pPr>
      <w:spacing w:line="240" w:lineRule="auto"/>
      <w:ind w:firstLine="0"/>
      <w:jc w:val="left"/>
    </w:pPr>
    <w:rPr>
      <w:rFonts w:ascii="Times New Roman" w:hAnsi="Times New Roman" w:cs="Times New Roman"/>
      <w:color w:val="000000"/>
      <w:sz w:val="22"/>
      <w:szCs w:val="24"/>
      <w:lang w:val="en-GB"/>
    </w:rPr>
  </w:style>
  <w:style w:type="paragraph" w:customStyle="1" w:styleId="ts">
    <w:name w:val="ts"/>
    <w:basedOn w:val="Normalny"/>
    <w:rsid w:val="00095F36"/>
    <w:pPr>
      <w:spacing w:before="100" w:beforeAutospacing="1" w:after="100" w:afterAutospacing="1" w:line="240" w:lineRule="auto"/>
      <w:ind w:firstLine="0"/>
      <w:jc w:val="center"/>
    </w:pPr>
    <w:rPr>
      <w:b/>
      <w:bCs/>
      <w:color w:val="000000"/>
      <w:sz w:val="28"/>
      <w:szCs w:val="28"/>
      <w:lang w:eastAsia="pl-PL"/>
    </w:rPr>
  </w:style>
  <w:style w:type="paragraph" w:customStyle="1" w:styleId="n">
    <w:name w:val="n"/>
    <w:basedOn w:val="Normalny"/>
    <w:rsid w:val="00095F36"/>
    <w:pPr>
      <w:spacing w:before="100" w:beforeAutospacing="1" w:after="100" w:afterAutospacing="1" w:line="240" w:lineRule="auto"/>
      <w:ind w:firstLine="0"/>
      <w:jc w:val="left"/>
    </w:pPr>
    <w:rPr>
      <w:rFonts w:ascii="Times New Roman" w:hAnsi="Times New Roman" w:cs="Times New Roman"/>
      <w:szCs w:val="24"/>
      <w:lang w:eastAsia="pl-PL"/>
    </w:rPr>
  </w:style>
  <w:style w:type="paragraph" w:customStyle="1" w:styleId="10">
    <w:name w:val="1"/>
    <w:basedOn w:val="Normalny"/>
    <w:next w:val="Mapadokumentu"/>
    <w:rsid w:val="00095F36"/>
    <w:pPr>
      <w:shd w:val="clear" w:color="auto" w:fill="000080"/>
      <w:spacing w:before="120" w:line="240" w:lineRule="auto"/>
      <w:ind w:firstLine="0"/>
      <w:jc w:val="left"/>
    </w:pPr>
    <w:rPr>
      <w:rFonts w:ascii="Tahoma" w:hAnsi="Tahoma" w:cs="Times New Roman"/>
      <w:szCs w:val="20"/>
      <w:lang w:val="x-none" w:eastAsia="pl-PL"/>
    </w:rPr>
  </w:style>
  <w:style w:type="paragraph" w:customStyle="1" w:styleId="tekstost">
    <w:name w:val="tekst ost"/>
    <w:basedOn w:val="Normalny"/>
    <w:rsid w:val="00095F36"/>
    <w:pPr>
      <w:overflowPunct w:val="0"/>
      <w:autoSpaceDE w:val="0"/>
      <w:autoSpaceDN w:val="0"/>
      <w:adjustRightInd w:val="0"/>
      <w:spacing w:line="240" w:lineRule="auto"/>
      <w:ind w:firstLine="0"/>
      <w:textAlignment w:val="baseline"/>
    </w:pPr>
    <w:rPr>
      <w:rFonts w:ascii="Times New Roman" w:hAnsi="Times New Roman" w:cs="Times New Roman"/>
      <w:sz w:val="20"/>
      <w:szCs w:val="20"/>
      <w:lang w:eastAsia="pl-PL"/>
    </w:rPr>
  </w:style>
  <w:style w:type="paragraph" w:customStyle="1" w:styleId="StylZwykytekstArial">
    <w:name w:val="Styl Zwykły tekst + Arial"/>
    <w:basedOn w:val="Tekstdymka"/>
    <w:rsid w:val="00095F36"/>
    <w:pPr>
      <w:spacing w:line="240" w:lineRule="auto"/>
      <w:ind w:firstLine="0"/>
      <w:jc w:val="left"/>
    </w:pPr>
    <w:rPr>
      <w:rFonts w:ascii="Arial" w:hAnsi="Arial" w:cs="Times New Roman"/>
      <w:lang w:val="x-none" w:eastAsia="pl-PL"/>
    </w:rPr>
  </w:style>
  <w:style w:type="numbering" w:styleId="111111">
    <w:name w:val="Outline List 2"/>
    <w:basedOn w:val="Bezlisty"/>
    <w:rsid w:val="00095F36"/>
    <w:pPr>
      <w:numPr>
        <w:numId w:val="13"/>
      </w:numPr>
    </w:pPr>
  </w:style>
  <w:style w:type="paragraph" w:customStyle="1" w:styleId="WW-Tekstpodstawowyzwciciem">
    <w:name w:val="WW-Tekst podstawowy z wcięciem"/>
    <w:basedOn w:val="Tekstpodstawowy"/>
    <w:rsid w:val="00095F36"/>
    <w:pPr>
      <w:suppressAutoHyphens/>
      <w:spacing w:line="360" w:lineRule="auto"/>
      <w:ind w:firstLine="283"/>
      <w:jc w:val="center"/>
    </w:pPr>
    <w:rPr>
      <w:rFonts w:ascii="Times New Roman" w:hAnsi="Times New Roman" w:cs="Times New Roman"/>
      <w:b/>
      <w:lang w:val="x-none" w:eastAsia="pl-PL"/>
    </w:rPr>
  </w:style>
  <w:style w:type="paragraph" w:customStyle="1" w:styleId="WW-Tekstpodstawowywcity2">
    <w:name w:val="WW-Tekst podstawowy wcięty 2"/>
    <w:basedOn w:val="Normalny"/>
    <w:rsid w:val="00095F36"/>
    <w:pPr>
      <w:suppressAutoHyphens/>
      <w:spacing w:line="360" w:lineRule="auto"/>
      <w:ind w:firstLine="708"/>
    </w:pPr>
    <w:rPr>
      <w:rFonts w:ascii="Times New Roman" w:hAnsi="Times New Roman" w:cs="Times New Roman"/>
      <w:szCs w:val="20"/>
      <w:lang w:eastAsia="pl-PL"/>
    </w:rPr>
  </w:style>
  <w:style w:type="paragraph" w:customStyle="1" w:styleId="WW-Tekstpodstawowy2">
    <w:name w:val="WW-Tekst podstawowy 2"/>
    <w:basedOn w:val="Normalny"/>
    <w:rsid w:val="00095F36"/>
    <w:pPr>
      <w:suppressAutoHyphens/>
      <w:spacing w:line="360" w:lineRule="auto"/>
      <w:ind w:firstLine="0"/>
      <w:jc w:val="left"/>
    </w:pPr>
    <w:rPr>
      <w:rFonts w:ascii="Times New Roman" w:hAnsi="Times New Roman" w:cs="Times New Roman"/>
      <w:b/>
      <w:szCs w:val="20"/>
      <w:lang w:eastAsia="pl-PL"/>
    </w:rPr>
  </w:style>
  <w:style w:type="numbering" w:customStyle="1" w:styleId="Bezlisty1">
    <w:name w:val="Bez listy1"/>
    <w:next w:val="Bezlisty"/>
    <w:semiHidden/>
    <w:unhideWhenUsed/>
    <w:rsid w:val="00095F36"/>
  </w:style>
  <w:style w:type="numbering" w:customStyle="1" w:styleId="Bezlisty2">
    <w:name w:val="Bez listy2"/>
    <w:next w:val="Bezlisty"/>
    <w:semiHidden/>
    <w:unhideWhenUsed/>
    <w:rsid w:val="00095F36"/>
  </w:style>
  <w:style w:type="character" w:styleId="Tytuksiki">
    <w:name w:val="Book Title"/>
    <w:uiPriority w:val="33"/>
    <w:rsid w:val="00095F36"/>
    <w:rPr>
      <w:b/>
      <w:spacing w:val="-4"/>
      <w:sz w:val="32"/>
      <w:szCs w:val="32"/>
    </w:rPr>
  </w:style>
  <w:style w:type="paragraph" w:customStyle="1" w:styleId="Tekstpodstawowy-lista">
    <w:name w:val="Tekst podstawowy - lista"/>
    <w:basedOn w:val="Tekstpodstawowy"/>
    <w:rsid w:val="00C43CA6"/>
    <w:pPr>
      <w:tabs>
        <w:tab w:val="num" w:pos="460"/>
      </w:tabs>
      <w:spacing w:after="120"/>
      <w:ind w:left="460" w:hanging="360"/>
    </w:pPr>
    <w:rPr>
      <w:rFonts w:eastAsia="Calibri" w:cs="Times New Roman"/>
      <w:lang w:val="pl-PL" w:eastAsia="pl-PL"/>
    </w:rPr>
  </w:style>
  <w:style w:type="numbering" w:customStyle="1" w:styleId="Artpktlit">
    <w:name w:val="Art_pkt_lit"/>
    <w:uiPriority w:val="99"/>
    <w:rsid w:val="001433E6"/>
    <w:pPr>
      <w:numPr>
        <w:numId w:val="16"/>
      </w:numPr>
    </w:pPr>
  </w:style>
  <w:style w:type="paragraph" w:customStyle="1" w:styleId="Akapitzlist1">
    <w:name w:val="Akapit z listą1"/>
    <w:basedOn w:val="Normalny"/>
    <w:link w:val="ListParagraphChar"/>
    <w:rsid w:val="00836C06"/>
    <w:pPr>
      <w:contextualSpacing/>
    </w:pPr>
    <w:rPr>
      <w:rFonts w:cs="Times New Roman"/>
      <w:noProof/>
      <w:szCs w:val="24"/>
      <w:lang w:eastAsia="pl-PL"/>
    </w:rPr>
  </w:style>
  <w:style w:type="character" w:customStyle="1" w:styleId="ListParagraphChar">
    <w:name w:val="List Paragraph Char"/>
    <w:link w:val="Akapitzlist1"/>
    <w:rsid w:val="00836C06"/>
    <w:rPr>
      <w:rFonts w:ascii="Arial" w:hAnsi="Arial"/>
      <w:noProof/>
      <w:sz w:val="24"/>
      <w:szCs w:val="24"/>
    </w:rPr>
  </w:style>
  <w:style w:type="character" w:customStyle="1" w:styleId="acekavythrauwf10wu0">
    <w:name w:val="ac_ekavythrauwf10wu_0"/>
    <w:basedOn w:val="Domylnaczcionkaakapitu"/>
    <w:rsid w:val="00977CFB"/>
  </w:style>
  <w:style w:type="numbering" w:customStyle="1" w:styleId="Bezlisty3">
    <w:name w:val="Bez listy3"/>
    <w:next w:val="Bezlisty"/>
    <w:uiPriority w:val="99"/>
    <w:semiHidden/>
    <w:unhideWhenUsed/>
    <w:rsid w:val="00A22DA9"/>
  </w:style>
  <w:style w:type="paragraph" w:customStyle="1" w:styleId="nagwek10">
    <w:name w:val="nagłówek 1"/>
    <w:basedOn w:val="Normalny"/>
    <w:link w:val="nagwek1Znak0"/>
    <w:rsid w:val="005A0342"/>
    <w:pPr>
      <w:tabs>
        <w:tab w:val="left" w:pos="284"/>
      </w:tabs>
      <w:spacing w:before="200" w:after="200" w:line="268" w:lineRule="auto"/>
      <w:ind w:left="720" w:hanging="360"/>
      <w:outlineLvl w:val="1"/>
    </w:pPr>
    <w:rPr>
      <w:rFonts w:ascii="Calibri" w:hAnsi="Calibri" w:cs="Calibri"/>
      <w:b/>
      <w:iCs/>
      <w:smallCaps/>
      <w:spacing w:val="5"/>
      <w:sz w:val="26"/>
      <w:szCs w:val="26"/>
      <w:lang w:bidi="en-US"/>
    </w:rPr>
  </w:style>
  <w:style w:type="character" w:customStyle="1" w:styleId="nagwek1Znak0">
    <w:name w:val="nagłówek 1 Znak"/>
    <w:link w:val="nagwek10"/>
    <w:rsid w:val="005A0342"/>
    <w:rPr>
      <w:rFonts w:ascii="Calibri" w:hAnsi="Calibri" w:cs="Calibri"/>
      <w:b/>
      <w:iCs/>
      <w:smallCaps/>
      <w:spacing w:val="5"/>
      <w:sz w:val="26"/>
      <w:szCs w:val="26"/>
      <w:lang w:eastAsia="en-US" w:bidi="en-US"/>
    </w:rPr>
  </w:style>
  <w:style w:type="paragraph" w:customStyle="1" w:styleId="Level2">
    <w:name w:val="Level2"/>
    <w:basedOn w:val="Normalny"/>
    <w:link w:val="Level2Char3"/>
    <w:rsid w:val="005A0342"/>
    <w:pPr>
      <w:spacing w:before="120" w:after="120" w:line="240" w:lineRule="auto"/>
      <w:ind w:left="720" w:firstLine="0"/>
    </w:pPr>
    <w:rPr>
      <w:sz w:val="22"/>
      <w:lang w:val="en-GB" w:eastAsia="zh-CN"/>
    </w:rPr>
  </w:style>
  <w:style w:type="character" w:customStyle="1" w:styleId="Level2Char3">
    <w:name w:val="Level2 Char3"/>
    <w:link w:val="Level2"/>
    <w:locked/>
    <w:rsid w:val="005A0342"/>
    <w:rPr>
      <w:rFonts w:ascii="Arial" w:hAnsi="Arial" w:cs="Arial"/>
      <w:sz w:val="22"/>
      <w:szCs w:val="22"/>
      <w:lang w:val="en-GB" w:eastAsia="zh-CN"/>
    </w:rPr>
  </w:style>
  <w:style w:type="character" w:styleId="Tekstzastpczy">
    <w:name w:val="Placeholder Text"/>
    <w:uiPriority w:val="99"/>
    <w:semiHidden/>
    <w:rsid w:val="00234FF9"/>
    <w:rPr>
      <w:color w:val="808080"/>
    </w:rPr>
  </w:style>
  <w:style w:type="paragraph" w:customStyle="1" w:styleId="Wypunktowanie1">
    <w:name w:val="Wypunktowanie 1"/>
    <w:basedOn w:val="Normalny"/>
    <w:rsid w:val="00EA116B"/>
    <w:pPr>
      <w:numPr>
        <w:numId w:val="17"/>
      </w:numPr>
      <w:tabs>
        <w:tab w:val="clear" w:pos="417"/>
        <w:tab w:val="num" w:pos="540"/>
      </w:tabs>
      <w:spacing w:after="120" w:line="240" w:lineRule="auto"/>
      <w:ind w:left="540" w:hanging="540"/>
    </w:pPr>
    <w:rPr>
      <w:rFonts w:ascii="Times New Roman" w:hAnsi="Times New Roman" w:cs="Times New Roman"/>
      <w:szCs w:val="24"/>
      <w:lang w:eastAsia="pl-PL"/>
    </w:rPr>
  </w:style>
  <w:style w:type="paragraph" w:customStyle="1" w:styleId="listawypunktowanie">
    <w:name w:val="lista wypunktowanie"/>
    <w:basedOn w:val="Normalny"/>
    <w:next w:val="Normalny"/>
    <w:rsid w:val="00EA116B"/>
    <w:pPr>
      <w:tabs>
        <w:tab w:val="num" w:pos="791"/>
      </w:tabs>
      <w:spacing w:line="240" w:lineRule="auto"/>
      <w:ind w:left="737" w:hanging="306"/>
    </w:pPr>
    <w:rPr>
      <w:szCs w:val="24"/>
      <w:lang w:eastAsia="pl-PL"/>
    </w:rPr>
  </w:style>
  <w:style w:type="character" w:customStyle="1" w:styleId="Teksttreci">
    <w:name w:val="Tekst treści_"/>
    <w:link w:val="Teksttreci1"/>
    <w:rsid w:val="00EA116B"/>
    <w:rPr>
      <w:rFonts w:ascii="Arial" w:hAnsi="Arial"/>
      <w:sz w:val="19"/>
      <w:szCs w:val="19"/>
      <w:shd w:val="clear" w:color="auto" w:fill="FFFFFF"/>
    </w:rPr>
  </w:style>
  <w:style w:type="paragraph" w:customStyle="1" w:styleId="Teksttreci1">
    <w:name w:val="Tekst treści1"/>
    <w:basedOn w:val="Normalny"/>
    <w:link w:val="Teksttreci"/>
    <w:rsid w:val="00EA116B"/>
    <w:pPr>
      <w:shd w:val="clear" w:color="auto" w:fill="FFFFFF"/>
      <w:spacing w:before="720" w:after="480" w:line="240" w:lineRule="atLeast"/>
      <w:ind w:hanging="360"/>
      <w:jc w:val="right"/>
    </w:pPr>
    <w:rPr>
      <w:rFonts w:cs="Times New Roman"/>
      <w:sz w:val="19"/>
      <w:szCs w:val="19"/>
      <w:lang w:eastAsia="pl-PL"/>
    </w:rPr>
  </w:style>
  <w:style w:type="paragraph" w:customStyle="1" w:styleId="WypunktOPZ">
    <w:name w:val="Wypunkt OPZ"/>
    <w:basedOn w:val="Normalny"/>
    <w:rsid w:val="00EA116B"/>
    <w:pPr>
      <w:tabs>
        <w:tab w:val="left" w:pos="517"/>
      </w:tabs>
      <w:suppressAutoHyphens/>
      <w:spacing w:after="120" w:line="360" w:lineRule="auto"/>
      <w:ind w:left="517" w:hanging="284"/>
    </w:pPr>
    <w:rPr>
      <w:rFonts w:cs="Times New Roman"/>
      <w:sz w:val="20"/>
      <w:szCs w:val="20"/>
      <w:lang w:eastAsia="ar-SA"/>
    </w:rPr>
  </w:style>
  <w:style w:type="table" w:styleId="Tabela-Delikatny1">
    <w:name w:val="Table Subtle 1"/>
    <w:basedOn w:val="Standardowy"/>
    <w:rsid w:val="00EA116B"/>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Lista8">
    <w:name w:val="Table List 8"/>
    <w:basedOn w:val="Standardowy"/>
    <w:rsid w:val="00EA116B"/>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Akapitzlist2">
    <w:name w:val="Akapit z listą2"/>
    <w:basedOn w:val="Normalny"/>
    <w:rsid w:val="00EA116B"/>
    <w:pPr>
      <w:spacing w:after="200"/>
      <w:ind w:left="720" w:firstLine="0"/>
      <w:contextualSpacing/>
      <w:jc w:val="left"/>
    </w:pPr>
    <w:rPr>
      <w:rFonts w:ascii="Calibri" w:hAnsi="Calibri" w:cs="Times New Roman"/>
      <w:sz w:val="22"/>
    </w:rPr>
  </w:style>
  <w:style w:type="character" w:customStyle="1" w:styleId="Level2Char1">
    <w:name w:val="Level2 Char1"/>
    <w:rsid w:val="00EA116B"/>
    <w:rPr>
      <w:rFonts w:ascii="Arial" w:hAnsi="Arial"/>
      <w:sz w:val="22"/>
      <w:szCs w:val="22"/>
      <w:lang w:val="en-GB" w:eastAsia="zh-CN"/>
    </w:rPr>
  </w:style>
  <w:style w:type="paragraph" w:customStyle="1" w:styleId="Teksttreci0">
    <w:name w:val="Tekst treści"/>
    <w:basedOn w:val="Normalny"/>
    <w:rsid w:val="00EA116B"/>
    <w:pPr>
      <w:shd w:val="clear" w:color="auto" w:fill="FFFFFF"/>
      <w:spacing w:line="472" w:lineRule="exact"/>
      <w:ind w:hanging="360"/>
      <w:jc w:val="left"/>
    </w:pPr>
    <w:rPr>
      <w:rFonts w:ascii="Calibri" w:eastAsia="Calibri" w:hAnsi="Calibri" w:cs="Times New Roman"/>
      <w:sz w:val="20"/>
      <w:szCs w:val="20"/>
      <w:lang w:eastAsia="pl-PL"/>
    </w:rPr>
  </w:style>
  <w:style w:type="character" w:customStyle="1" w:styleId="h11">
    <w:name w:val="h11"/>
    <w:rsid w:val="00EA116B"/>
    <w:rPr>
      <w:rFonts w:ascii="Verdana" w:hAnsi="Verdana"/>
      <w:b/>
      <w:sz w:val="23"/>
    </w:rPr>
  </w:style>
  <w:style w:type="paragraph" w:customStyle="1" w:styleId="msolistparagraph0">
    <w:name w:val="msolistparagraph"/>
    <w:basedOn w:val="Normalny"/>
    <w:rsid w:val="00EA116B"/>
    <w:pPr>
      <w:spacing w:line="240" w:lineRule="auto"/>
      <w:ind w:left="720" w:firstLine="0"/>
      <w:jc w:val="left"/>
    </w:pPr>
    <w:rPr>
      <w:rFonts w:ascii="Calibri" w:hAnsi="Calibri" w:cs="Times New Roman"/>
      <w:sz w:val="22"/>
      <w:lang w:eastAsia="pl-PL"/>
    </w:rPr>
  </w:style>
  <w:style w:type="character" w:customStyle="1" w:styleId="Bodytext3">
    <w:name w:val="Body text (3)_"/>
    <w:link w:val="Bodytext30"/>
    <w:rsid w:val="00EA116B"/>
    <w:rPr>
      <w:sz w:val="19"/>
      <w:szCs w:val="19"/>
      <w:shd w:val="clear" w:color="auto" w:fill="FFFFFF"/>
    </w:rPr>
  </w:style>
  <w:style w:type="paragraph" w:customStyle="1" w:styleId="Bodytext30">
    <w:name w:val="Body text (3)"/>
    <w:basedOn w:val="Normalny"/>
    <w:link w:val="Bodytext3"/>
    <w:rsid w:val="00EA116B"/>
    <w:pPr>
      <w:shd w:val="clear" w:color="auto" w:fill="FFFFFF"/>
      <w:spacing w:after="540" w:line="0" w:lineRule="atLeast"/>
      <w:ind w:hanging="760"/>
      <w:jc w:val="left"/>
    </w:pPr>
    <w:rPr>
      <w:rFonts w:ascii="Times New Roman" w:hAnsi="Times New Roman" w:cs="Times New Roman"/>
      <w:sz w:val="19"/>
      <w:szCs w:val="19"/>
      <w:lang w:eastAsia="pl-PL"/>
    </w:rPr>
  </w:style>
  <w:style w:type="table" w:customStyle="1" w:styleId="Tabela-Siatka1">
    <w:name w:val="Tabela - Siatka1"/>
    <w:basedOn w:val="Standardowy"/>
    <w:next w:val="Tabela-Siatka"/>
    <w:uiPriority w:val="59"/>
    <w:rsid w:val="00EA116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ziom2">
    <w:name w:val="Poziom 2"/>
    <w:basedOn w:val="Akapitzlist"/>
    <w:rsid w:val="00EA116B"/>
    <w:pPr>
      <w:numPr>
        <w:numId w:val="18"/>
      </w:numPr>
      <w:spacing w:after="200"/>
      <w:jc w:val="left"/>
    </w:pPr>
    <w:rPr>
      <w:rFonts w:eastAsia="Calibri" w:cs="Times New Roman"/>
      <w:b/>
      <w:noProof w:val="0"/>
    </w:rPr>
  </w:style>
  <w:style w:type="paragraph" w:customStyle="1" w:styleId="Poziom3">
    <w:name w:val="Poziom 3"/>
    <w:basedOn w:val="Poziom2"/>
    <w:rsid w:val="00EA116B"/>
    <w:pPr>
      <w:numPr>
        <w:ilvl w:val="1"/>
      </w:numPr>
    </w:pPr>
  </w:style>
  <w:style w:type="paragraph" w:customStyle="1" w:styleId="Poziom4">
    <w:name w:val="Poziom 4"/>
    <w:basedOn w:val="Poziom3"/>
    <w:link w:val="Poziom4Znak"/>
    <w:rsid w:val="00EA116B"/>
    <w:pPr>
      <w:numPr>
        <w:ilvl w:val="2"/>
      </w:numPr>
      <w:ind w:hanging="1091"/>
    </w:pPr>
  </w:style>
  <w:style w:type="character" w:customStyle="1" w:styleId="Poziom4Znak">
    <w:name w:val="Poziom 4 Znak"/>
    <w:link w:val="Poziom4"/>
    <w:rsid w:val="00EA116B"/>
    <w:rPr>
      <w:rFonts w:ascii="Arial" w:eastAsia="Calibri" w:hAnsi="Arial"/>
      <w:b/>
      <w:sz w:val="24"/>
      <w:szCs w:val="22"/>
      <w:lang w:eastAsia="en-US"/>
    </w:rPr>
  </w:style>
  <w:style w:type="table" w:customStyle="1" w:styleId="Tabela-Siatka2">
    <w:name w:val="Tabela - Siatka2"/>
    <w:basedOn w:val="Standardowy"/>
    <w:next w:val="Tabela-Siatka"/>
    <w:rsid w:val="00EA116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rsid w:val="00EA116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rsid w:val="00EA116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rsid w:val="00EA116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rsid w:val="00EA116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rsid w:val="00EA116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FC2445"/>
  </w:style>
  <w:style w:type="character" w:customStyle="1" w:styleId="st">
    <w:name w:val="st"/>
    <w:basedOn w:val="Domylnaczcionkaakapitu"/>
    <w:rsid w:val="00AD3DA0"/>
  </w:style>
  <w:style w:type="paragraph" w:customStyle="1" w:styleId="-wyliczenie">
    <w:name w:val="- wyliczenie"/>
    <w:basedOn w:val="Akapitzlist"/>
    <w:link w:val="-wyliczenieZnak"/>
    <w:rsid w:val="00DC7D26"/>
    <w:pPr>
      <w:numPr>
        <w:numId w:val="19"/>
      </w:numPr>
      <w:spacing w:line="240" w:lineRule="auto"/>
      <w:contextualSpacing w:val="0"/>
    </w:pPr>
    <w:rPr>
      <w:rFonts w:eastAsia="Calibri"/>
      <w:lang w:eastAsia="pl-PL"/>
    </w:rPr>
  </w:style>
  <w:style w:type="character" w:customStyle="1" w:styleId="-wyliczenieZnak">
    <w:name w:val="- wyliczenie Znak"/>
    <w:link w:val="-wyliczenie"/>
    <w:rsid w:val="00DC7D26"/>
    <w:rPr>
      <w:rFonts w:ascii="Arial" w:eastAsia="Calibri" w:hAnsi="Arial" w:cs="Arial"/>
      <w:noProof/>
      <w:sz w:val="24"/>
      <w:szCs w:val="22"/>
    </w:rPr>
  </w:style>
  <w:style w:type="paragraph" w:customStyle="1" w:styleId="Akapit">
    <w:name w:val="Akapit"/>
    <w:basedOn w:val="Normalny"/>
    <w:link w:val="AkapitZnak"/>
    <w:qFormat/>
    <w:rsid w:val="000643BE"/>
    <w:pPr>
      <w:widowControl w:val="0"/>
      <w:autoSpaceDE w:val="0"/>
      <w:autoSpaceDN w:val="0"/>
      <w:adjustRightInd w:val="0"/>
      <w:spacing w:before="120" w:after="120"/>
      <w:ind w:firstLine="0"/>
    </w:pPr>
    <w:rPr>
      <w:sz w:val="22"/>
      <w:lang w:eastAsia="pl-PL"/>
    </w:rPr>
  </w:style>
  <w:style w:type="character" w:customStyle="1" w:styleId="AkapitZnak">
    <w:name w:val="Akapit Znak"/>
    <w:link w:val="Akapit"/>
    <w:rsid w:val="000643BE"/>
    <w:rPr>
      <w:rFonts w:ascii="Arial" w:hAnsi="Arial" w:cs="Arial"/>
      <w:sz w:val="22"/>
      <w:szCs w:val="22"/>
    </w:rPr>
  </w:style>
  <w:style w:type="paragraph" w:customStyle="1" w:styleId="Opisnagwka">
    <w:name w:val="Opis nagłówka"/>
    <w:basedOn w:val="Normalny"/>
    <w:next w:val="Normalny"/>
    <w:uiPriority w:val="99"/>
    <w:rsid w:val="00960279"/>
    <w:pPr>
      <w:widowControl w:val="0"/>
      <w:autoSpaceDE w:val="0"/>
      <w:autoSpaceDN w:val="0"/>
      <w:adjustRightInd w:val="0"/>
      <w:spacing w:before="120" w:after="120" w:line="240" w:lineRule="auto"/>
      <w:ind w:firstLine="720"/>
    </w:pPr>
    <w:rPr>
      <w:bCs/>
      <w:sz w:val="14"/>
      <w:szCs w:val="14"/>
      <w:lang w:eastAsia="pl-PL"/>
    </w:rPr>
  </w:style>
  <w:style w:type="paragraph" w:customStyle="1" w:styleId="Punktator1">
    <w:name w:val="Punktator 1)"/>
    <w:basedOn w:val="Normalny"/>
    <w:link w:val="Punktator1Znak"/>
    <w:qFormat/>
    <w:rsid w:val="00B57FC1"/>
    <w:pPr>
      <w:widowControl w:val="0"/>
      <w:autoSpaceDE w:val="0"/>
      <w:autoSpaceDN w:val="0"/>
      <w:adjustRightInd w:val="0"/>
      <w:spacing w:after="60"/>
      <w:ind w:left="720" w:hanging="360"/>
    </w:pPr>
    <w:rPr>
      <w:sz w:val="22"/>
      <w:lang w:eastAsia="pl-PL" w:bidi="hi-IN"/>
    </w:rPr>
  </w:style>
  <w:style w:type="character" w:customStyle="1" w:styleId="Punktator1Znak">
    <w:name w:val="Punktator 1) Znak"/>
    <w:basedOn w:val="Domylnaczcionkaakapitu"/>
    <w:link w:val="Punktator1"/>
    <w:rsid w:val="00B57FC1"/>
    <w:rPr>
      <w:rFonts w:ascii="Arial" w:hAnsi="Arial" w:cs="Arial"/>
      <w:sz w:val="22"/>
      <w:szCs w:val="22"/>
      <w:lang w:bidi="hi-IN"/>
    </w:rPr>
  </w:style>
  <w:style w:type="paragraph" w:customStyle="1" w:styleId="Mylnik-">
    <w:name w:val="Myślnik -"/>
    <w:basedOn w:val="Normalny"/>
    <w:link w:val="Mylnik-Znak"/>
    <w:autoRedefine/>
    <w:qFormat/>
    <w:rsid w:val="00E7391F"/>
    <w:pPr>
      <w:widowControl w:val="0"/>
      <w:autoSpaceDE w:val="0"/>
      <w:autoSpaceDN w:val="0"/>
      <w:adjustRightInd w:val="0"/>
      <w:spacing w:before="120" w:line="312" w:lineRule="auto"/>
      <w:ind w:firstLine="0"/>
    </w:pPr>
    <w:rPr>
      <w:sz w:val="22"/>
      <w:lang w:eastAsia="pl-PL"/>
    </w:rPr>
  </w:style>
  <w:style w:type="character" w:customStyle="1" w:styleId="Mylnik-Znak">
    <w:name w:val="Myślnik - Znak"/>
    <w:basedOn w:val="Domylnaczcionkaakapitu"/>
    <w:link w:val="Mylnik-"/>
    <w:rsid w:val="00E7391F"/>
    <w:rPr>
      <w:rFonts w:ascii="Arial" w:hAnsi="Arial" w:cs="Arial"/>
      <w:sz w:val="22"/>
      <w:szCs w:val="22"/>
    </w:rPr>
  </w:style>
  <w:style w:type="paragraph" w:customStyle="1" w:styleId="am">
    <w:name w:val="a) m"/>
    <w:basedOn w:val="Normalny"/>
    <w:link w:val="amZnak"/>
    <w:qFormat/>
    <w:rsid w:val="004720D1"/>
    <w:pPr>
      <w:spacing w:after="60"/>
      <w:ind w:left="1440" w:hanging="360"/>
      <w:jc w:val="left"/>
    </w:pPr>
    <w:rPr>
      <w:sz w:val="22"/>
    </w:rPr>
  </w:style>
  <w:style w:type="paragraph" w:customStyle="1" w:styleId="Mylniki">
    <w:name w:val="Myślniki"/>
    <w:basedOn w:val="Normalny"/>
    <w:link w:val="MylnikiZnak"/>
    <w:rsid w:val="003547E5"/>
    <w:pPr>
      <w:numPr>
        <w:numId w:val="20"/>
      </w:numPr>
      <w:ind w:left="1843"/>
    </w:pPr>
    <w:rPr>
      <w:sz w:val="22"/>
    </w:rPr>
  </w:style>
  <w:style w:type="character" w:customStyle="1" w:styleId="amZnak">
    <w:name w:val="a) m Znak"/>
    <w:basedOn w:val="Domylnaczcionkaakapitu"/>
    <w:link w:val="am"/>
    <w:rsid w:val="004720D1"/>
    <w:rPr>
      <w:rFonts w:ascii="Arial" w:hAnsi="Arial" w:cs="Arial"/>
      <w:sz w:val="22"/>
      <w:szCs w:val="22"/>
      <w:lang w:eastAsia="en-US"/>
    </w:rPr>
  </w:style>
  <w:style w:type="paragraph" w:customStyle="1" w:styleId="tekomentarze">
    <w:name w:val="Żółte komentarze"/>
    <w:basedOn w:val="Normalny"/>
    <w:link w:val="tekomentarzeZnak"/>
    <w:qFormat/>
    <w:rsid w:val="00432FE8"/>
    <w:pPr>
      <w:spacing w:after="120"/>
      <w:ind w:firstLine="0"/>
    </w:pPr>
    <w:rPr>
      <w:i/>
      <w:color w:val="44546A" w:themeColor="text2"/>
      <w:sz w:val="18"/>
      <w:szCs w:val="18"/>
    </w:rPr>
  </w:style>
  <w:style w:type="character" w:customStyle="1" w:styleId="MylnikiZnak">
    <w:name w:val="Myślniki Znak"/>
    <w:basedOn w:val="Domylnaczcionkaakapitu"/>
    <w:link w:val="Mylniki"/>
    <w:rsid w:val="003547E5"/>
    <w:rPr>
      <w:rFonts w:ascii="Arial" w:hAnsi="Arial" w:cs="Arial"/>
      <w:sz w:val="22"/>
      <w:szCs w:val="22"/>
      <w:lang w:eastAsia="en-US"/>
    </w:rPr>
  </w:style>
  <w:style w:type="paragraph" w:customStyle="1" w:styleId="Rzymskipunktator">
    <w:name w:val="Rzymski punktator"/>
    <w:basedOn w:val="Akapitzlist"/>
    <w:link w:val="RzymskipunktatorZnak"/>
    <w:qFormat/>
    <w:rsid w:val="002137B0"/>
    <w:pPr>
      <w:overflowPunct w:val="0"/>
      <w:autoSpaceDE w:val="0"/>
      <w:autoSpaceDN w:val="0"/>
      <w:adjustRightInd w:val="0"/>
      <w:spacing w:before="240" w:after="240" w:line="240" w:lineRule="auto"/>
      <w:ind w:left="284" w:hanging="284"/>
      <w:contextualSpacing w:val="0"/>
      <w:jc w:val="left"/>
      <w:textAlignment w:val="baseline"/>
    </w:pPr>
    <w:rPr>
      <w:b/>
      <w:sz w:val="22"/>
    </w:rPr>
  </w:style>
  <w:style w:type="character" w:customStyle="1" w:styleId="tekomentarzeZnak">
    <w:name w:val="Żółte komentarze Znak"/>
    <w:basedOn w:val="Domylnaczcionkaakapitu"/>
    <w:link w:val="tekomentarze"/>
    <w:rsid w:val="00432FE8"/>
    <w:rPr>
      <w:rFonts w:ascii="Arial" w:hAnsi="Arial" w:cs="Arial"/>
      <w:i/>
      <w:color w:val="44546A" w:themeColor="text2"/>
      <w:sz w:val="18"/>
      <w:szCs w:val="18"/>
      <w:lang w:eastAsia="en-US"/>
    </w:rPr>
  </w:style>
  <w:style w:type="character" w:customStyle="1" w:styleId="RzymskipunktatorZnak">
    <w:name w:val="Rzymski punktator Znak"/>
    <w:basedOn w:val="AkapitzlistZnak"/>
    <w:link w:val="Rzymskipunktator"/>
    <w:rsid w:val="002137B0"/>
    <w:rPr>
      <w:rFonts w:ascii="Arial" w:eastAsia="Times New Roman" w:hAnsi="Arial" w:cs="Arial"/>
      <w:b/>
      <w:noProof/>
      <w:sz w:val="22"/>
      <w:szCs w:val="22"/>
      <w:lang w:eastAsia="en-US"/>
    </w:rPr>
  </w:style>
  <w:style w:type="paragraph" w:customStyle="1" w:styleId="Literatora">
    <w:name w:val="Literator a)"/>
    <w:basedOn w:val="Akapit"/>
    <w:link w:val="LiteratoraZnak"/>
    <w:qFormat/>
    <w:rsid w:val="00084119"/>
    <w:pPr>
      <w:spacing w:before="0" w:after="60"/>
      <w:ind w:left="1288" w:hanging="360"/>
    </w:pPr>
    <w:rPr>
      <w:rFonts w:eastAsia="SimSun"/>
      <w:lang w:eastAsia="hi-IN" w:bidi="hi-IN"/>
    </w:rPr>
  </w:style>
  <w:style w:type="character" w:customStyle="1" w:styleId="LiteratoraZnak">
    <w:name w:val="Literator a) Znak"/>
    <w:basedOn w:val="AkapitZnak"/>
    <w:link w:val="Literatora"/>
    <w:rsid w:val="00084119"/>
    <w:rPr>
      <w:rFonts w:ascii="Arial" w:eastAsia="SimSun" w:hAnsi="Arial" w:cs="Arial"/>
      <w:sz w:val="22"/>
      <w:szCs w:val="22"/>
      <w:lang w:eastAsia="hi-IN" w:bidi="hi-IN"/>
    </w:rPr>
  </w:style>
  <w:style w:type="character" w:customStyle="1" w:styleId="alb">
    <w:name w:val="a_lb"/>
    <w:rsid w:val="00C36137"/>
  </w:style>
  <w:style w:type="paragraph" w:customStyle="1" w:styleId="PunktowaniePB1">
    <w:name w:val="Punktowanie PB (1"/>
    <w:aliases w:val="2,3)"/>
    <w:next w:val="Normalny"/>
    <w:rsid w:val="00407B5C"/>
    <w:pPr>
      <w:tabs>
        <w:tab w:val="num" w:pos="360"/>
      </w:tabs>
      <w:spacing w:line="360" w:lineRule="auto"/>
      <w:jc w:val="both"/>
    </w:pPr>
    <w:rPr>
      <w:rFonts w:ascii="Arial" w:hAnsi="Arial"/>
      <w:lang w:val="en-GB" w:eastAsia="en-US"/>
    </w:rPr>
  </w:style>
  <w:style w:type="character" w:customStyle="1" w:styleId="highlight">
    <w:name w:val="highlight"/>
    <w:basedOn w:val="Domylnaczcionkaakapitu"/>
    <w:rsid w:val="004A278D"/>
  </w:style>
  <w:style w:type="paragraph" w:customStyle="1" w:styleId="6-">
    <w:name w:val="(6) -"/>
    <w:basedOn w:val="Normalny"/>
    <w:link w:val="6-Znak"/>
    <w:autoRedefine/>
    <w:qFormat/>
    <w:rsid w:val="00FC1F40"/>
    <w:pPr>
      <w:keepNext/>
      <w:keepLines/>
      <w:numPr>
        <w:numId w:val="29"/>
      </w:numPr>
      <w:suppressAutoHyphens/>
      <w:spacing w:before="120" w:after="120"/>
      <w:ind w:left="1701"/>
    </w:pPr>
    <w:rPr>
      <w:rFonts w:eastAsia="Calibri"/>
      <w:sz w:val="22"/>
      <w:lang w:eastAsia="ar-SA"/>
    </w:rPr>
  </w:style>
  <w:style w:type="character" w:customStyle="1" w:styleId="6-Znak">
    <w:name w:val="(6) - Znak"/>
    <w:link w:val="6-"/>
    <w:rsid w:val="00FC1F40"/>
    <w:rPr>
      <w:rFonts w:ascii="Arial" w:eastAsia="Calibri" w:hAnsi="Arial" w:cs="Arial"/>
      <w:sz w:val="22"/>
      <w:szCs w:val="22"/>
      <w:lang w:eastAsia="ar-SA"/>
    </w:rPr>
  </w:style>
  <w:style w:type="character" w:customStyle="1" w:styleId="ng-binding">
    <w:name w:val="ng-binding"/>
    <w:basedOn w:val="Domylnaczcionkaakapitu"/>
    <w:rsid w:val="00067B47"/>
  </w:style>
  <w:style w:type="character" w:styleId="Nierozpoznanawzmianka">
    <w:name w:val="Unresolved Mention"/>
    <w:basedOn w:val="Domylnaczcionkaakapitu"/>
    <w:uiPriority w:val="99"/>
    <w:semiHidden/>
    <w:unhideWhenUsed/>
    <w:rsid w:val="008B105B"/>
    <w:rPr>
      <w:color w:val="605E5C"/>
      <w:shd w:val="clear" w:color="auto" w:fill="E1DFDD"/>
    </w:rPr>
  </w:style>
  <w:style w:type="paragraph" w:customStyle="1" w:styleId="pf0">
    <w:name w:val="pf0"/>
    <w:basedOn w:val="Normalny"/>
    <w:rsid w:val="008C1731"/>
    <w:pPr>
      <w:spacing w:before="100" w:beforeAutospacing="1" w:after="100" w:afterAutospacing="1" w:line="240" w:lineRule="auto"/>
      <w:ind w:firstLine="0"/>
      <w:jc w:val="left"/>
    </w:pPr>
    <w:rPr>
      <w:rFonts w:ascii="Times New Roman" w:hAnsi="Times New Roman" w:cs="Times New Roman"/>
      <w:szCs w:val="24"/>
      <w:lang w:eastAsia="pl-PL"/>
    </w:rPr>
  </w:style>
  <w:style w:type="character" w:customStyle="1" w:styleId="cf01">
    <w:name w:val="cf01"/>
    <w:basedOn w:val="Domylnaczcionkaakapitu"/>
    <w:rsid w:val="008C173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3447">
      <w:bodyDiv w:val="1"/>
      <w:marLeft w:val="0"/>
      <w:marRight w:val="0"/>
      <w:marTop w:val="0"/>
      <w:marBottom w:val="0"/>
      <w:divBdr>
        <w:top w:val="none" w:sz="0" w:space="0" w:color="auto"/>
        <w:left w:val="none" w:sz="0" w:space="0" w:color="auto"/>
        <w:bottom w:val="none" w:sz="0" w:space="0" w:color="auto"/>
        <w:right w:val="none" w:sz="0" w:space="0" w:color="auto"/>
      </w:divBdr>
    </w:div>
    <w:div w:id="17201746">
      <w:bodyDiv w:val="1"/>
      <w:marLeft w:val="0"/>
      <w:marRight w:val="0"/>
      <w:marTop w:val="0"/>
      <w:marBottom w:val="0"/>
      <w:divBdr>
        <w:top w:val="none" w:sz="0" w:space="0" w:color="auto"/>
        <w:left w:val="none" w:sz="0" w:space="0" w:color="auto"/>
        <w:bottom w:val="none" w:sz="0" w:space="0" w:color="auto"/>
        <w:right w:val="none" w:sz="0" w:space="0" w:color="auto"/>
      </w:divBdr>
    </w:div>
    <w:div w:id="78214632">
      <w:bodyDiv w:val="1"/>
      <w:marLeft w:val="0"/>
      <w:marRight w:val="0"/>
      <w:marTop w:val="0"/>
      <w:marBottom w:val="0"/>
      <w:divBdr>
        <w:top w:val="none" w:sz="0" w:space="0" w:color="auto"/>
        <w:left w:val="none" w:sz="0" w:space="0" w:color="auto"/>
        <w:bottom w:val="none" w:sz="0" w:space="0" w:color="auto"/>
        <w:right w:val="none" w:sz="0" w:space="0" w:color="auto"/>
      </w:divBdr>
    </w:div>
    <w:div w:id="79838323">
      <w:bodyDiv w:val="1"/>
      <w:marLeft w:val="0"/>
      <w:marRight w:val="0"/>
      <w:marTop w:val="0"/>
      <w:marBottom w:val="0"/>
      <w:divBdr>
        <w:top w:val="none" w:sz="0" w:space="0" w:color="auto"/>
        <w:left w:val="none" w:sz="0" w:space="0" w:color="auto"/>
        <w:bottom w:val="none" w:sz="0" w:space="0" w:color="auto"/>
        <w:right w:val="none" w:sz="0" w:space="0" w:color="auto"/>
      </w:divBdr>
    </w:div>
    <w:div w:id="82341115">
      <w:bodyDiv w:val="1"/>
      <w:marLeft w:val="0"/>
      <w:marRight w:val="0"/>
      <w:marTop w:val="0"/>
      <w:marBottom w:val="0"/>
      <w:divBdr>
        <w:top w:val="none" w:sz="0" w:space="0" w:color="auto"/>
        <w:left w:val="none" w:sz="0" w:space="0" w:color="auto"/>
        <w:bottom w:val="none" w:sz="0" w:space="0" w:color="auto"/>
        <w:right w:val="none" w:sz="0" w:space="0" w:color="auto"/>
      </w:divBdr>
    </w:div>
    <w:div w:id="103890013">
      <w:bodyDiv w:val="1"/>
      <w:marLeft w:val="0"/>
      <w:marRight w:val="0"/>
      <w:marTop w:val="0"/>
      <w:marBottom w:val="0"/>
      <w:divBdr>
        <w:top w:val="none" w:sz="0" w:space="0" w:color="auto"/>
        <w:left w:val="none" w:sz="0" w:space="0" w:color="auto"/>
        <w:bottom w:val="none" w:sz="0" w:space="0" w:color="auto"/>
        <w:right w:val="none" w:sz="0" w:space="0" w:color="auto"/>
      </w:divBdr>
    </w:div>
    <w:div w:id="107239916">
      <w:bodyDiv w:val="1"/>
      <w:marLeft w:val="0"/>
      <w:marRight w:val="0"/>
      <w:marTop w:val="0"/>
      <w:marBottom w:val="0"/>
      <w:divBdr>
        <w:top w:val="none" w:sz="0" w:space="0" w:color="auto"/>
        <w:left w:val="none" w:sz="0" w:space="0" w:color="auto"/>
        <w:bottom w:val="none" w:sz="0" w:space="0" w:color="auto"/>
        <w:right w:val="none" w:sz="0" w:space="0" w:color="auto"/>
      </w:divBdr>
    </w:div>
    <w:div w:id="125781580">
      <w:bodyDiv w:val="1"/>
      <w:marLeft w:val="0"/>
      <w:marRight w:val="0"/>
      <w:marTop w:val="0"/>
      <w:marBottom w:val="0"/>
      <w:divBdr>
        <w:top w:val="none" w:sz="0" w:space="0" w:color="auto"/>
        <w:left w:val="none" w:sz="0" w:space="0" w:color="auto"/>
        <w:bottom w:val="none" w:sz="0" w:space="0" w:color="auto"/>
        <w:right w:val="none" w:sz="0" w:space="0" w:color="auto"/>
      </w:divBdr>
      <w:divsChild>
        <w:div w:id="689455014">
          <w:marLeft w:val="0"/>
          <w:marRight w:val="0"/>
          <w:marTop w:val="0"/>
          <w:marBottom w:val="0"/>
          <w:divBdr>
            <w:top w:val="none" w:sz="0" w:space="0" w:color="auto"/>
            <w:left w:val="none" w:sz="0" w:space="0" w:color="auto"/>
            <w:bottom w:val="none" w:sz="0" w:space="0" w:color="auto"/>
            <w:right w:val="none" w:sz="0" w:space="0" w:color="auto"/>
          </w:divBdr>
        </w:div>
        <w:div w:id="1299530884">
          <w:marLeft w:val="0"/>
          <w:marRight w:val="0"/>
          <w:marTop w:val="0"/>
          <w:marBottom w:val="0"/>
          <w:divBdr>
            <w:top w:val="none" w:sz="0" w:space="0" w:color="auto"/>
            <w:left w:val="none" w:sz="0" w:space="0" w:color="auto"/>
            <w:bottom w:val="none" w:sz="0" w:space="0" w:color="auto"/>
            <w:right w:val="none" w:sz="0" w:space="0" w:color="auto"/>
          </w:divBdr>
        </w:div>
      </w:divsChild>
    </w:div>
    <w:div w:id="125784535">
      <w:bodyDiv w:val="1"/>
      <w:marLeft w:val="0"/>
      <w:marRight w:val="0"/>
      <w:marTop w:val="0"/>
      <w:marBottom w:val="0"/>
      <w:divBdr>
        <w:top w:val="none" w:sz="0" w:space="0" w:color="auto"/>
        <w:left w:val="none" w:sz="0" w:space="0" w:color="auto"/>
        <w:bottom w:val="none" w:sz="0" w:space="0" w:color="auto"/>
        <w:right w:val="none" w:sz="0" w:space="0" w:color="auto"/>
      </w:divBdr>
    </w:div>
    <w:div w:id="135804936">
      <w:bodyDiv w:val="1"/>
      <w:marLeft w:val="0"/>
      <w:marRight w:val="0"/>
      <w:marTop w:val="0"/>
      <w:marBottom w:val="0"/>
      <w:divBdr>
        <w:top w:val="none" w:sz="0" w:space="0" w:color="auto"/>
        <w:left w:val="none" w:sz="0" w:space="0" w:color="auto"/>
        <w:bottom w:val="none" w:sz="0" w:space="0" w:color="auto"/>
        <w:right w:val="none" w:sz="0" w:space="0" w:color="auto"/>
      </w:divBdr>
    </w:div>
    <w:div w:id="142356203">
      <w:bodyDiv w:val="1"/>
      <w:marLeft w:val="0"/>
      <w:marRight w:val="0"/>
      <w:marTop w:val="0"/>
      <w:marBottom w:val="0"/>
      <w:divBdr>
        <w:top w:val="none" w:sz="0" w:space="0" w:color="auto"/>
        <w:left w:val="none" w:sz="0" w:space="0" w:color="auto"/>
        <w:bottom w:val="none" w:sz="0" w:space="0" w:color="auto"/>
        <w:right w:val="none" w:sz="0" w:space="0" w:color="auto"/>
      </w:divBdr>
    </w:div>
    <w:div w:id="148837049">
      <w:bodyDiv w:val="1"/>
      <w:marLeft w:val="0"/>
      <w:marRight w:val="0"/>
      <w:marTop w:val="0"/>
      <w:marBottom w:val="0"/>
      <w:divBdr>
        <w:top w:val="none" w:sz="0" w:space="0" w:color="auto"/>
        <w:left w:val="none" w:sz="0" w:space="0" w:color="auto"/>
        <w:bottom w:val="none" w:sz="0" w:space="0" w:color="auto"/>
        <w:right w:val="none" w:sz="0" w:space="0" w:color="auto"/>
      </w:divBdr>
    </w:div>
    <w:div w:id="182402528">
      <w:bodyDiv w:val="1"/>
      <w:marLeft w:val="0"/>
      <w:marRight w:val="0"/>
      <w:marTop w:val="0"/>
      <w:marBottom w:val="0"/>
      <w:divBdr>
        <w:top w:val="none" w:sz="0" w:space="0" w:color="auto"/>
        <w:left w:val="none" w:sz="0" w:space="0" w:color="auto"/>
        <w:bottom w:val="none" w:sz="0" w:space="0" w:color="auto"/>
        <w:right w:val="none" w:sz="0" w:space="0" w:color="auto"/>
      </w:divBdr>
    </w:div>
    <w:div w:id="212232896">
      <w:bodyDiv w:val="1"/>
      <w:marLeft w:val="0"/>
      <w:marRight w:val="0"/>
      <w:marTop w:val="0"/>
      <w:marBottom w:val="0"/>
      <w:divBdr>
        <w:top w:val="none" w:sz="0" w:space="0" w:color="auto"/>
        <w:left w:val="none" w:sz="0" w:space="0" w:color="auto"/>
        <w:bottom w:val="none" w:sz="0" w:space="0" w:color="auto"/>
        <w:right w:val="none" w:sz="0" w:space="0" w:color="auto"/>
      </w:divBdr>
    </w:div>
    <w:div w:id="239019826">
      <w:bodyDiv w:val="1"/>
      <w:marLeft w:val="0"/>
      <w:marRight w:val="0"/>
      <w:marTop w:val="0"/>
      <w:marBottom w:val="0"/>
      <w:divBdr>
        <w:top w:val="none" w:sz="0" w:space="0" w:color="auto"/>
        <w:left w:val="none" w:sz="0" w:space="0" w:color="auto"/>
        <w:bottom w:val="none" w:sz="0" w:space="0" w:color="auto"/>
        <w:right w:val="none" w:sz="0" w:space="0" w:color="auto"/>
      </w:divBdr>
    </w:div>
    <w:div w:id="239104395">
      <w:bodyDiv w:val="1"/>
      <w:marLeft w:val="0"/>
      <w:marRight w:val="0"/>
      <w:marTop w:val="0"/>
      <w:marBottom w:val="0"/>
      <w:divBdr>
        <w:top w:val="none" w:sz="0" w:space="0" w:color="auto"/>
        <w:left w:val="none" w:sz="0" w:space="0" w:color="auto"/>
        <w:bottom w:val="none" w:sz="0" w:space="0" w:color="auto"/>
        <w:right w:val="none" w:sz="0" w:space="0" w:color="auto"/>
      </w:divBdr>
    </w:div>
    <w:div w:id="243338524">
      <w:bodyDiv w:val="1"/>
      <w:marLeft w:val="0"/>
      <w:marRight w:val="0"/>
      <w:marTop w:val="0"/>
      <w:marBottom w:val="0"/>
      <w:divBdr>
        <w:top w:val="none" w:sz="0" w:space="0" w:color="auto"/>
        <w:left w:val="none" w:sz="0" w:space="0" w:color="auto"/>
        <w:bottom w:val="none" w:sz="0" w:space="0" w:color="auto"/>
        <w:right w:val="none" w:sz="0" w:space="0" w:color="auto"/>
      </w:divBdr>
    </w:div>
    <w:div w:id="259947457">
      <w:bodyDiv w:val="1"/>
      <w:marLeft w:val="0"/>
      <w:marRight w:val="0"/>
      <w:marTop w:val="0"/>
      <w:marBottom w:val="0"/>
      <w:divBdr>
        <w:top w:val="none" w:sz="0" w:space="0" w:color="auto"/>
        <w:left w:val="none" w:sz="0" w:space="0" w:color="auto"/>
        <w:bottom w:val="none" w:sz="0" w:space="0" w:color="auto"/>
        <w:right w:val="none" w:sz="0" w:space="0" w:color="auto"/>
      </w:divBdr>
    </w:div>
    <w:div w:id="296570408">
      <w:bodyDiv w:val="1"/>
      <w:marLeft w:val="0"/>
      <w:marRight w:val="0"/>
      <w:marTop w:val="0"/>
      <w:marBottom w:val="0"/>
      <w:divBdr>
        <w:top w:val="none" w:sz="0" w:space="0" w:color="auto"/>
        <w:left w:val="none" w:sz="0" w:space="0" w:color="auto"/>
        <w:bottom w:val="none" w:sz="0" w:space="0" w:color="auto"/>
        <w:right w:val="none" w:sz="0" w:space="0" w:color="auto"/>
      </w:divBdr>
    </w:div>
    <w:div w:id="313489789">
      <w:bodyDiv w:val="1"/>
      <w:marLeft w:val="0"/>
      <w:marRight w:val="0"/>
      <w:marTop w:val="0"/>
      <w:marBottom w:val="0"/>
      <w:divBdr>
        <w:top w:val="none" w:sz="0" w:space="0" w:color="auto"/>
        <w:left w:val="none" w:sz="0" w:space="0" w:color="auto"/>
        <w:bottom w:val="none" w:sz="0" w:space="0" w:color="auto"/>
        <w:right w:val="none" w:sz="0" w:space="0" w:color="auto"/>
      </w:divBdr>
    </w:div>
    <w:div w:id="316954515">
      <w:bodyDiv w:val="1"/>
      <w:marLeft w:val="0"/>
      <w:marRight w:val="0"/>
      <w:marTop w:val="0"/>
      <w:marBottom w:val="0"/>
      <w:divBdr>
        <w:top w:val="none" w:sz="0" w:space="0" w:color="auto"/>
        <w:left w:val="none" w:sz="0" w:space="0" w:color="auto"/>
        <w:bottom w:val="none" w:sz="0" w:space="0" w:color="auto"/>
        <w:right w:val="none" w:sz="0" w:space="0" w:color="auto"/>
      </w:divBdr>
    </w:div>
    <w:div w:id="326902906">
      <w:bodyDiv w:val="1"/>
      <w:marLeft w:val="0"/>
      <w:marRight w:val="0"/>
      <w:marTop w:val="0"/>
      <w:marBottom w:val="0"/>
      <w:divBdr>
        <w:top w:val="none" w:sz="0" w:space="0" w:color="auto"/>
        <w:left w:val="none" w:sz="0" w:space="0" w:color="auto"/>
        <w:bottom w:val="none" w:sz="0" w:space="0" w:color="auto"/>
        <w:right w:val="none" w:sz="0" w:space="0" w:color="auto"/>
      </w:divBdr>
    </w:div>
    <w:div w:id="329984965">
      <w:bodyDiv w:val="1"/>
      <w:marLeft w:val="0"/>
      <w:marRight w:val="0"/>
      <w:marTop w:val="0"/>
      <w:marBottom w:val="0"/>
      <w:divBdr>
        <w:top w:val="none" w:sz="0" w:space="0" w:color="auto"/>
        <w:left w:val="none" w:sz="0" w:space="0" w:color="auto"/>
        <w:bottom w:val="none" w:sz="0" w:space="0" w:color="auto"/>
        <w:right w:val="none" w:sz="0" w:space="0" w:color="auto"/>
      </w:divBdr>
    </w:div>
    <w:div w:id="331495919">
      <w:bodyDiv w:val="1"/>
      <w:marLeft w:val="0"/>
      <w:marRight w:val="0"/>
      <w:marTop w:val="0"/>
      <w:marBottom w:val="0"/>
      <w:divBdr>
        <w:top w:val="none" w:sz="0" w:space="0" w:color="auto"/>
        <w:left w:val="none" w:sz="0" w:space="0" w:color="auto"/>
        <w:bottom w:val="none" w:sz="0" w:space="0" w:color="auto"/>
        <w:right w:val="none" w:sz="0" w:space="0" w:color="auto"/>
      </w:divBdr>
    </w:div>
    <w:div w:id="372770350">
      <w:bodyDiv w:val="1"/>
      <w:marLeft w:val="0"/>
      <w:marRight w:val="0"/>
      <w:marTop w:val="0"/>
      <w:marBottom w:val="0"/>
      <w:divBdr>
        <w:top w:val="none" w:sz="0" w:space="0" w:color="auto"/>
        <w:left w:val="none" w:sz="0" w:space="0" w:color="auto"/>
        <w:bottom w:val="none" w:sz="0" w:space="0" w:color="auto"/>
        <w:right w:val="none" w:sz="0" w:space="0" w:color="auto"/>
      </w:divBdr>
    </w:div>
    <w:div w:id="392387445">
      <w:bodyDiv w:val="1"/>
      <w:marLeft w:val="0"/>
      <w:marRight w:val="0"/>
      <w:marTop w:val="0"/>
      <w:marBottom w:val="0"/>
      <w:divBdr>
        <w:top w:val="none" w:sz="0" w:space="0" w:color="auto"/>
        <w:left w:val="none" w:sz="0" w:space="0" w:color="auto"/>
        <w:bottom w:val="none" w:sz="0" w:space="0" w:color="auto"/>
        <w:right w:val="none" w:sz="0" w:space="0" w:color="auto"/>
      </w:divBdr>
    </w:div>
    <w:div w:id="396904554">
      <w:bodyDiv w:val="1"/>
      <w:marLeft w:val="0"/>
      <w:marRight w:val="0"/>
      <w:marTop w:val="0"/>
      <w:marBottom w:val="0"/>
      <w:divBdr>
        <w:top w:val="none" w:sz="0" w:space="0" w:color="auto"/>
        <w:left w:val="none" w:sz="0" w:space="0" w:color="auto"/>
        <w:bottom w:val="none" w:sz="0" w:space="0" w:color="auto"/>
        <w:right w:val="none" w:sz="0" w:space="0" w:color="auto"/>
      </w:divBdr>
    </w:div>
    <w:div w:id="403526933">
      <w:bodyDiv w:val="1"/>
      <w:marLeft w:val="0"/>
      <w:marRight w:val="0"/>
      <w:marTop w:val="0"/>
      <w:marBottom w:val="0"/>
      <w:divBdr>
        <w:top w:val="none" w:sz="0" w:space="0" w:color="auto"/>
        <w:left w:val="none" w:sz="0" w:space="0" w:color="auto"/>
        <w:bottom w:val="none" w:sz="0" w:space="0" w:color="auto"/>
        <w:right w:val="none" w:sz="0" w:space="0" w:color="auto"/>
      </w:divBdr>
    </w:div>
    <w:div w:id="407849877">
      <w:bodyDiv w:val="1"/>
      <w:marLeft w:val="0"/>
      <w:marRight w:val="0"/>
      <w:marTop w:val="0"/>
      <w:marBottom w:val="0"/>
      <w:divBdr>
        <w:top w:val="none" w:sz="0" w:space="0" w:color="auto"/>
        <w:left w:val="none" w:sz="0" w:space="0" w:color="auto"/>
        <w:bottom w:val="none" w:sz="0" w:space="0" w:color="auto"/>
        <w:right w:val="none" w:sz="0" w:space="0" w:color="auto"/>
      </w:divBdr>
    </w:div>
    <w:div w:id="421226900">
      <w:bodyDiv w:val="1"/>
      <w:marLeft w:val="0"/>
      <w:marRight w:val="0"/>
      <w:marTop w:val="0"/>
      <w:marBottom w:val="0"/>
      <w:divBdr>
        <w:top w:val="none" w:sz="0" w:space="0" w:color="auto"/>
        <w:left w:val="none" w:sz="0" w:space="0" w:color="auto"/>
        <w:bottom w:val="none" w:sz="0" w:space="0" w:color="auto"/>
        <w:right w:val="none" w:sz="0" w:space="0" w:color="auto"/>
      </w:divBdr>
    </w:div>
    <w:div w:id="436174222">
      <w:bodyDiv w:val="1"/>
      <w:marLeft w:val="0"/>
      <w:marRight w:val="0"/>
      <w:marTop w:val="0"/>
      <w:marBottom w:val="0"/>
      <w:divBdr>
        <w:top w:val="none" w:sz="0" w:space="0" w:color="auto"/>
        <w:left w:val="none" w:sz="0" w:space="0" w:color="auto"/>
        <w:bottom w:val="none" w:sz="0" w:space="0" w:color="auto"/>
        <w:right w:val="none" w:sz="0" w:space="0" w:color="auto"/>
      </w:divBdr>
    </w:div>
    <w:div w:id="445123260">
      <w:bodyDiv w:val="1"/>
      <w:marLeft w:val="0"/>
      <w:marRight w:val="0"/>
      <w:marTop w:val="0"/>
      <w:marBottom w:val="0"/>
      <w:divBdr>
        <w:top w:val="none" w:sz="0" w:space="0" w:color="auto"/>
        <w:left w:val="none" w:sz="0" w:space="0" w:color="auto"/>
        <w:bottom w:val="none" w:sz="0" w:space="0" w:color="auto"/>
        <w:right w:val="none" w:sz="0" w:space="0" w:color="auto"/>
      </w:divBdr>
    </w:div>
    <w:div w:id="457798836">
      <w:bodyDiv w:val="1"/>
      <w:marLeft w:val="0"/>
      <w:marRight w:val="0"/>
      <w:marTop w:val="0"/>
      <w:marBottom w:val="0"/>
      <w:divBdr>
        <w:top w:val="none" w:sz="0" w:space="0" w:color="auto"/>
        <w:left w:val="none" w:sz="0" w:space="0" w:color="auto"/>
        <w:bottom w:val="none" w:sz="0" w:space="0" w:color="auto"/>
        <w:right w:val="none" w:sz="0" w:space="0" w:color="auto"/>
      </w:divBdr>
    </w:div>
    <w:div w:id="470485953">
      <w:bodyDiv w:val="1"/>
      <w:marLeft w:val="0"/>
      <w:marRight w:val="0"/>
      <w:marTop w:val="0"/>
      <w:marBottom w:val="0"/>
      <w:divBdr>
        <w:top w:val="none" w:sz="0" w:space="0" w:color="auto"/>
        <w:left w:val="none" w:sz="0" w:space="0" w:color="auto"/>
        <w:bottom w:val="none" w:sz="0" w:space="0" w:color="auto"/>
        <w:right w:val="none" w:sz="0" w:space="0" w:color="auto"/>
      </w:divBdr>
    </w:div>
    <w:div w:id="505633149">
      <w:bodyDiv w:val="1"/>
      <w:marLeft w:val="0"/>
      <w:marRight w:val="0"/>
      <w:marTop w:val="0"/>
      <w:marBottom w:val="0"/>
      <w:divBdr>
        <w:top w:val="none" w:sz="0" w:space="0" w:color="auto"/>
        <w:left w:val="none" w:sz="0" w:space="0" w:color="auto"/>
        <w:bottom w:val="none" w:sz="0" w:space="0" w:color="auto"/>
        <w:right w:val="none" w:sz="0" w:space="0" w:color="auto"/>
      </w:divBdr>
    </w:div>
    <w:div w:id="509025335">
      <w:bodyDiv w:val="1"/>
      <w:marLeft w:val="0"/>
      <w:marRight w:val="0"/>
      <w:marTop w:val="0"/>
      <w:marBottom w:val="0"/>
      <w:divBdr>
        <w:top w:val="none" w:sz="0" w:space="0" w:color="auto"/>
        <w:left w:val="none" w:sz="0" w:space="0" w:color="auto"/>
        <w:bottom w:val="none" w:sz="0" w:space="0" w:color="auto"/>
        <w:right w:val="none" w:sz="0" w:space="0" w:color="auto"/>
      </w:divBdr>
    </w:div>
    <w:div w:id="514030342">
      <w:bodyDiv w:val="1"/>
      <w:marLeft w:val="0"/>
      <w:marRight w:val="0"/>
      <w:marTop w:val="0"/>
      <w:marBottom w:val="0"/>
      <w:divBdr>
        <w:top w:val="none" w:sz="0" w:space="0" w:color="auto"/>
        <w:left w:val="none" w:sz="0" w:space="0" w:color="auto"/>
        <w:bottom w:val="none" w:sz="0" w:space="0" w:color="auto"/>
        <w:right w:val="none" w:sz="0" w:space="0" w:color="auto"/>
      </w:divBdr>
      <w:divsChild>
        <w:div w:id="1242105273">
          <w:marLeft w:val="0"/>
          <w:marRight w:val="0"/>
          <w:marTop w:val="0"/>
          <w:marBottom w:val="0"/>
          <w:divBdr>
            <w:top w:val="none" w:sz="0" w:space="0" w:color="auto"/>
            <w:left w:val="none" w:sz="0" w:space="0" w:color="auto"/>
            <w:bottom w:val="none" w:sz="0" w:space="0" w:color="auto"/>
            <w:right w:val="none" w:sz="0" w:space="0" w:color="auto"/>
          </w:divBdr>
          <w:divsChild>
            <w:div w:id="1186015410">
              <w:marLeft w:val="0"/>
              <w:marRight w:val="0"/>
              <w:marTop w:val="0"/>
              <w:marBottom w:val="0"/>
              <w:divBdr>
                <w:top w:val="none" w:sz="0" w:space="0" w:color="auto"/>
                <w:left w:val="none" w:sz="0" w:space="0" w:color="auto"/>
                <w:bottom w:val="none" w:sz="0" w:space="0" w:color="auto"/>
                <w:right w:val="none" w:sz="0" w:space="0" w:color="auto"/>
              </w:divBdr>
              <w:divsChild>
                <w:div w:id="2069186053">
                  <w:marLeft w:val="720"/>
                  <w:marRight w:val="0"/>
                  <w:marTop w:val="0"/>
                  <w:marBottom w:val="0"/>
                  <w:divBdr>
                    <w:top w:val="none" w:sz="0" w:space="0" w:color="auto"/>
                    <w:left w:val="none" w:sz="0" w:space="0" w:color="auto"/>
                    <w:bottom w:val="none" w:sz="0" w:space="0" w:color="auto"/>
                    <w:right w:val="none" w:sz="0" w:space="0" w:color="auto"/>
                  </w:divBdr>
                </w:div>
              </w:divsChild>
            </w:div>
            <w:div w:id="1760104048">
              <w:marLeft w:val="0"/>
              <w:marRight w:val="0"/>
              <w:marTop w:val="0"/>
              <w:marBottom w:val="0"/>
              <w:divBdr>
                <w:top w:val="none" w:sz="0" w:space="0" w:color="auto"/>
                <w:left w:val="none" w:sz="0" w:space="0" w:color="auto"/>
                <w:bottom w:val="none" w:sz="0" w:space="0" w:color="auto"/>
                <w:right w:val="none" w:sz="0" w:space="0" w:color="auto"/>
              </w:divBdr>
              <w:divsChild>
                <w:div w:id="344600732">
                  <w:marLeft w:val="720"/>
                  <w:marRight w:val="0"/>
                  <w:marTop w:val="0"/>
                  <w:marBottom w:val="0"/>
                  <w:divBdr>
                    <w:top w:val="none" w:sz="0" w:space="0" w:color="auto"/>
                    <w:left w:val="none" w:sz="0" w:space="0" w:color="auto"/>
                    <w:bottom w:val="none" w:sz="0" w:space="0" w:color="auto"/>
                    <w:right w:val="none" w:sz="0" w:space="0" w:color="auto"/>
                  </w:divBdr>
                </w:div>
              </w:divsChild>
            </w:div>
            <w:div w:id="196722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116420">
      <w:bodyDiv w:val="1"/>
      <w:marLeft w:val="0"/>
      <w:marRight w:val="0"/>
      <w:marTop w:val="0"/>
      <w:marBottom w:val="0"/>
      <w:divBdr>
        <w:top w:val="none" w:sz="0" w:space="0" w:color="auto"/>
        <w:left w:val="none" w:sz="0" w:space="0" w:color="auto"/>
        <w:bottom w:val="none" w:sz="0" w:space="0" w:color="auto"/>
        <w:right w:val="none" w:sz="0" w:space="0" w:color="auto"/>
      </w:divBdr>
    </w:div>
    <w:div w:id="538472831">
      <w:bodyDiv w:val="1"/>
      <w:marLeft w:val="0"/>
      <w:marRight w:val="0"/>
      <w:marTop w:val="0"/>
      <w:marBottom w:val="0"/>
      <w:divBdr>
        <w:top w:val="none" w:sz="0" w:space="0" w:color="auto"/>
        <w:left w:val="none" w:sz="0" w:space="0" w:color="auto"/>
        <w:bottom w:val="none" w:sz="0" w:space="0" w:color="auto"/>
        <w:right w:val="none" w:sz="0" w:space="0" w:color="auto"/>
      </w:divBdr>
    </w:div>
    <w:div w:id="549999872">
      <w:bodyDiv w:val="1"/>
      <w:marLeft w:val="0"/>
      <w:marRight w:val="0"/>
      <w:marTop w:val="0"/>
      <w:marBottom w:val="0"/>
      <w:divBdr>
        <w:top w:val="none" w:sz="0" w:space="0" w:color="auto"/>
        <w:left w:val="none" w:sz="0" w:space="0" w:color="auto"/>
        <w:bottom w:val="none" w:sz="0" w:space="0" w:color="auto"/>
        <w:right w:val="none" w:sz="0" w:space="0" w:color="auto"/>
      </w:divBdr>
    </w:div>
    <w:div w:id="556627490">
      <w:bodyDiv w:val="1"/>
      <w:marLeft w:val="0"/>
      <w:marRight w:val="0"/>
      <w:marTop w:val="0"/>
      <w:marBottom w:val="0"/>
      <w:divBdr>
        <w:top w:val="none" w:sz="0" w:space="0" w:color="auto"/>
        <w:left w:val="none" w:sz="0" w:space="0" w:color="auto"/>
        <w:bottom w:val="none" w:sz="0" w:space="0" w:color="auto"/>
        <w:right w:val="none" w:sz="0" w:space="0" w:color="auto"/>
      </w:divBdr>
    </w:div>
    <w:div w:id="556629520">
      <w:bodyDiv w:val="1"/>
      <w:marLeft w:val="0"/>
      <w:marRight w:val="0"/>
      <w:marTop w:val="0"/>
      <w:marBottom w:val="0"/>
      <w:divBdr>
        <w:top w:val="none" w:sz="0" w:space="0" w:color="auto"/>
        <w:left w:val="none" w:sz="0" w:space="0" w:color="auto"/>
        <w:bottom w:val="none" w:sz="0" w:space="0" w:color="auto"/>
        <w:right w:val="none" w:sz="0" w:space="0" w:color="auto"/>
      </w:divBdr>
    </w:div>
    <w:div w:id="559943971">
      <w:bodyDiv w:val="1"/>
      <w:marLeft w:val="0"/>
      <w:marRight w:val="0"/>
      <w:marTop w:val="0"/>
      <w:marBottom w:val="0"/>
      <w:divBdr>
        <w:top w:val="none" w:sz="0" w:space="0" w:color="auto"/>
        <w:left w:val="none" w:sz="0" w:space="0" w:color="auto"/>
        <w:bottom w:val="none" w:sz="0" w:space="0" w:color="auto"/>
        <w:right w:val="none" w:sz="0" w:space="0" w:color="auto"/>
      </w:divBdr>
    </w:div>
    <w:div w:id="598369673">
      <w:bodyDiv w:val="1"/>
      <w:marLeft w:val="0"/>
      <w:marRight w:val="0"/>
      <w:marTop w:val="0"/>
      <w:marBottom w:val="0"/>
      <w:divBdr>
        <w:top w:val="none" w:sz="0" w:space="0" w:color="auto"/>
        <w:left w:val="none" w:sz="0" w:space="0" w:color="auto"/>
        <w:bottom w:val="none" w:sz="0" w:space="0" w:color="auto"/>
        <w:right w:val="none" w:sz="0" w:space="0" w:color="auto"/>
      </w:divBdr>
    </w:div>
    <w:div w:id="619143478">
      <w:bodyDiv w:val="1"/>
      <w:marLeft w:val="0"/>
      <w:marRight w:val="0"/>
      <w:marTop w:val="0"/>
      <w:marBottom w:val="0"/>
      <w:divBdr>
        <w:top w:val="none" w:sz="0" w:space="0" w:color="auto"/>
        <w:left w:val="none" w:sz="0" w:space="0" w:color="auto"/>
        <w:bottom w:val="none" w:sz="0" w:space="0" w:color="auto"/>
        <w:right w:val="none" w:sz="0" w:space="0" w:color="auto"/>
      </w:divBdr>
    </w:div>
    <w:div w:id="626398763">
      <w:bodyDiv w:val="1"/>
      <w:marLeft w:val="0"/>
      <w:marRight w:val="0"/>
      <w:marTop w:val="0"/>
      <w:marBottom w:val="0"/>
      <w:divBdr>
        <w:top w:val="none" w:sz="0" w:space="0" w:color="auto"/>
        <w:left w:val="none" w:sz="0" w:space="0" w:color="auto"/>
        <w:bottom w:val="none" w:sz="0" w:space="0" w:color="auto"/>
        <w:right w:val="none" w:sz="0" w:space="0" w:color="auto"/>
      </w:divBdr>
    </w:div>
    <w:div w:id="635646992">
      <w:bodyDiv w:val="1"/>
      <w:marLeft w:val="0"/>
      <w:marRight w:val="0"/>
      <w:marTop w:val="0"/>
      <w:marBottom w:val="0"/>
      <w:divBdr>
        <w:top w:val="none" w:sz="0" w:space="0" w:color="auto"/>
        <w:left w:val="none" w:sz="0" w:space="0" w:color="auto"/>
        <w:bottom w:val="none" w:sz="0" w:space="0" w:color="auto"/>
        <w:right w:val="none" w:sz="0" w:space="0" w:color="auto"/>
      </w:divBdr>
    </w:div>
    <w:div w:id="637225982">
      <w:bodyDiv w:val="1"/>
      <w:marLeft w:val="0"/>
      <w:marRight w:val="0"/>
      <w:marTop w:val="0"/>
      <w:marBottom w:val="0"/>
      <w:divBdr>
        <w:top w:val="none" w:sz="0" w:space="0" w:color="auto"/>
        <w:left w:val="none" w:sz="0" w:space="0" w:color="auto"/>
        <w:bottom w:val="none" w:sz="0" w:space="0" w:color="auto"/>
        <w:right w:val="none" w:sz="0" w:space="0" w:color="auto"/>
      </w:divBdr>
    </w:div>
    <w:div w:id="669213462">
      <w:bodyDiv w:val="1"/>
      <w:marLeft w:val="0"/>
      <w:marRight w:val="0"/>
      <w:marTop w:val="0"/>
      <w:marBottom w:val="0"/>
      <w:divBdr>
        <w:top w:val="none" w:sz="0" w:space="0" w:color="auto"/>
        <w:left w:val="none" w:sz="0" w:space="0" w:color="auto"/>
        <w:bottom w:val="none" w:sz="0" w:space="0" w:color="auto"/>
        <w:right w:val="none" w:sz="0" w:space="0" w:color="auto"/>
      </w:divBdr>
    </w:div>
    <w:div w:id="686253814">
      <w:bodyDiv w:val="1"/>
      <w:marLeft w:val="0"/>
      <w:marRight w:val="0"/>
      <w:marTop w:val="0"/>
      <w:marBottom w:val="0"/>
      <w:divBdr>
        <w:top w:val="none" w:sz="0" w:space="0" w:color="auto"/>
        <w:left w:val="none" w:sz="0" w:space="0" w:color="auto"/>
        <w:bottom w:val="none" w:sz="0" w:space="0" w:color="auto"/>
        <w:right w:val="none" w:sz="0" w:space="0" w:color="auto"/>
      </w:divBdr>
    </w:div>
    <w:div w:id="694699998">
      <w:bodyDiv w:val="1"/>
      <w:marLeft w:val="0"/>
      <w:marRight w:val="0"/>
      <w:marTop w:val="0"/>
      <w:marBottom w:val="0"/>
      <w:divBdr>
        <w:top w:val="none" w:sz="0" w:space="0" w:color="auto"/>
        <w:left w:val="none" w:sz="0" w:space="0" w:color="auto"/>
        <w:bottom w:val="none" w:sz="0" w:space="0" w:color="auto"/>
        <w:right w:val="none" w:sz="0" w:space="0" w:color="auto"/>
      </w:divBdr>
    </w:div>
    <w:div w:id="697243880">
      <w:bodyDiv w:val="1"/>
      <w:marLeft w:val="0"/>
      <w:marRight w:val="0"/>
      <w:marTop w:val="0"/>
      <w:marBottom w:val="0"/>
      <w:divBdr>
        <w:top w:val="none" w:sz="0" w:space="0" w:color="auto"/>
        <w:left w:val="none" w:sz="0" w:space="0" w:color="auto"/>
        <w:bottom w:val="none" w:sz="0" w:space="0" w:color="auto"/>
        <w:right w:val="none" w:sz="0" w:space="0" w:color="auto"/>
      </w:divBdr>
    </w:div>
    <w:div w:id="711417347">
      <w:bodyDiv w:val="1"/>
      <w:marLeft w:val="0"/>
      <w:marRight w:val="0"/>
      <w:marTop w:val="0"/>
      <w:marBottom w:val="0"/>
      <w:divBdr>
        <w:top w:val="none" w:sz="0" w:space="0" w:color="auto"/>
        <w:left w:val="none" w:sz="0" w:space="0" w:color="auto"/>
        <w:bottom w:val="none" w:sz="0" w:space="0" w:color="auto"/>
        <w:right w:val="none" w:sz="0" w:space="0" w:color="auto"/>
      </w:divBdr>
    </w:div>
    <w:div w:id="719787440">
      <w:bodyDiv w:val="1"/>
      <w:marLeft w:val="0"/>
      <w:marRight w:val="0"/>
      <w:marTop w:val="0"/>
      <w:marBottom w:val="0"/>
      <w:divBdr>
        <w:top w:val="none" w:sz="0" w:space="0" w:color="auto"/>
        <w:left w:val="none" w:sz="0" w:space="0" w:color="auto"/>
        <w:bottom w:val="none" w:sz="0" w:space="0" w:color="auto"/>
        <w:right w:val="none" w:sz="0" w:space="0" w:color="auto"/>
      </w:divBdr>
    </w:div>
    <w:div w:id="725030533">
      <w:bodyDiv w:val="1"/>
      <w:marLeft w:val="0"/>
      <w:marRight w:val="0"/>
      <w:marTop w:val="0"/>
      <w:marBottom w:val="0"/>
      <w:divBdr>
        <w:top w:val="none" w:sz="0" w:space="0" w:color="auto"/>
        <w:left w:val="none" w:sz="0" w:space="0" w:color="auto"/>
        <w:bottom w:val="none" w:sz="0" w:space="0" w:color="auto"/>
        <w:right w:val="none" w:sz="0" w:space="0" w:color="auto"/>
      </w:divBdr>
    </w:div>
    <w:div w:id="734932943">
      <w:bodyDiv w:val="1"/>
      <w:marLeft w:val="0"/>
      <w:marRight w:val="0"/>
      <w:marTop w:val="0"/>
      <w:marBottom w:val="0"/>
      <w:divBdr>
        <w:top w:val="none" w:sz="0" w:space="0" w:color="auto"/>
        <w:left w:val="none" w:sz="0" w:space="0" w:color="auto"/>
        <w:bottom w:val="none" w:sz="0" w:space="0" w:color="auto"/>
        <w:right w:val="none" w:sz="0" w:space="0" w:color="auto"/>
      </w:divBdr>
    </w:div>
    <w:div w:id="744762648">
      <w:bodyDiv w:val="1"/>
      <w:marLeft w:val="0"/>
      <w:marRight w:val="0"/>
      <w:marTop w:val="0"/>
      <w:marBottom w:val="0"/>
      <w:divBdr>
        <w:top w:val="none" w:sz="0" w:space="0" w:color="auto"/>
        <w:left w:val="none" w:sz="0" w:space="0" w:color="auto"/>
        <w:bottom w:val="none" w:sz="0" w:space="0" w:color="auto"/>
        <w:right w:val="none" w:sz="0" w:space="0" w:color="auto"/>
      </w:divBdr>
    </w:div>
    <w:div w:id="755397474">
      <w:bodyDiv w:val="1"/>
      <w:marLeft w:val="0"/>
      <w:marRight w:val="0"/>
      <w:marTop w:val="0"/>
      <w:marBottom w:val="0"/>
      <w:divBdr>
        <w:top w:val="none" w:sz="0" w:space="0" w:color="auto"/>
        <w:left w:val="none" w:sz="0" w:space="0" w:color="auto"/>
        <w:bottom w:val="none" w:sz="0" w:space="0" w:color="auto"/>
        <w:right w:val="none" w:sz="0" w:space="0" w:color="auto"/>
      </w:divBdr>
    </w:div>
    <w:div w:id="771122432">
      <w:bodyDiv w:val="1"/>
      <w:marLeft w:val="0"/>
      <w:marRight w:val="0"/>
      <w:marTop w:val="0"/>
      <w:marBottom w:val="0"/>
      <w:divBdr>
        <w:top w:val="none" w:sz="0" w:space="0" w:color="auto"/>
        <w:left w:val="none" w:sz="0" w:space="0" w:color="auto"/>
        <w:bottom w:val="none" w:sz="0" w:space="0" w:color="auto"/>
        <w:right w:val="none" w:sz="0" w:space="0" w:color="auto"/>
      </w:divBdr>
    </w:div>
    <w:div w:id="795566189">
      <w:bodyDiv w:val="1"/>
      <w:marLeft w:val="0"/>
      <w:marRight w:val="0"/>
      <w:marTop w:val="0"/>
      <w:marBottom w:val="0"/>
      <w:divBdr>
        <w:top w:val="none" w:sz="0" w:space="0" w:color="auto"/>
        <w:left w:val="none" w:sz="0" w:space="0" w:color="auto"/>
        <w:bottom w:val="none" w:sz="0" w:space="0" w:color="auto"/>
        <w:right w:val="none" w:sz="0" w:space="0" w:color="auto"/>
      </w:divBdr>
    </w:div>
    <w:div w:id="852188194">
      <w:bodyDiv w:val="1"/>
      <w:marLeft w:val="0"/>
      <w:marRight w:val="0"/>
      <w:marTop w:val="0"/>
      <w:marBottom w:val="0"/>
      <w:divBdr>
        <w:top w:val="none" w:sz="0" w:space="0" w:color="auto"/>
        <w:left w:val="none" w:sz="0" w:space="0" w:color="auto"/>
        <w:bottom w:val="none" w:sz="0" w:space="0" w:color="auto"/>
        <w:right w:val="none" w:sz="0" w:space="0" w:color="auto"/>
      </w:divBdr>
    </w:div>
    <w:div w:id="866484190">
      <w:bodyDiv w:val="1"/>
      <w:marLeft w:val="0"/>
      <w:marRight w:val="0"/>
      <w:marTop w:val="0"/>
      <w:marBottom w:val="0"/>
      <w:divBdr>
        <w:top w:val="none" w:sz="0" w:space="0" w:color="auto"/>
        <w:left w:val="none" w:sz="0" w:space="0" w:color="auto"/>
        <w:bottom w:val="none" w:sz="0" w:space="0" w:color="auto"/>
        <w:right w:val="none" w:sz="0" w:space="0" w:color="auto"/>
      </w:divBdr>
    </w:div>
    <w:div w:id="876163822">
      <w:bodyDiv w:val="1"/>
      <w:marLeft w:val="0"/>
      <w:marRight w:val="0"/>
      <w:marTop w:val="0"/>
      <w:marBottom w:val="0"/>
      <w:divBdr>
        <w:top w:val="none" w:sz="0" w:space="0" w:color="auto"/>
        <w:left w:val="none" w:sz="0" w:space="0" w:color="auto"/>
        <w:bottom w:val="none" w:sz="0" w:space="0" w:color="auto"/>
        <w:right w:val="none" w:sz="0" w:space="0" w:color="auto"/>
      </w:divBdr>
    </w:div>
    <w:div w:id="905653917">
      <w:bodyDiv w:val="1"/>
      <w:marLeft w:val="0"/>
      <w:marRight w:val="0"/>
      <w:marTop w:val="0"/>
      <w:marBottom w:val="0"/>
      <w:divBdr>
        <w:top w:val="none" w:sz="0" w:space="0" w:color="auto"/>
        <w:left w:val="none" w:sz="0" w:space="0" w:color="auto"/>
        <w:bottom w:val="none" w:sz="0" w:space="0" w:color="auto"/>
        <w:right w:val="none" w:sz="0" w:space="0" w:color="auto"/>
      </w:divBdr>
    </w:div>
    <w:div w:id="923219410">
      <w:bodyDiv w:val="1"/>
      <w:marLeft w:val="0"/>
      <w:marRight w:val="0"/>
      <w:marTop w:val="0"/>
      <w:marBottom w:val="0"/>
      <w:divBdr>
        <w:top w:val="none" w:sz="0" w:space="0" w:color="auto"/>
        <w:left w:val="none" w:sz="0" w:space="0" w:color="auto"/>
        <w:bottom w:val="none" w:sz="0" w:space="0" w:color="auto"/>
        <w:right w:val="none" w:sz="0" w:space="0" w:color="auto"/>
      </w:divBdr>
    </w:div>
    <w:div w:id="929658794">
      <w:bodyDiv w:val="1"/>
      <w:marLeft w:val="0"/>
      <w:marRight w:val="0"/>
      <w:marTop w:val="0"/>
      <w:marBottom w:val="0"/>
      <w:divBdr>
        <w:top w:val="none" w:sz="0" w:space="0" w:color="auto"/>
        <w:left w:val="none" w:sz="0" w:space="0" w:color="auto"/>
        <w:bottom w:val="none" w:sz="0" w:space="0" w:color="auto"/>
        <w:right w:val="none" w:sz="0" w:space="0" w:color="auto"/>
      </w:divBdr>
    </w:div>
    <w:div w:id="940802007">
      <w:bodyDiv w:val="1"/>
      <w:marLeft w:val="0"/>
      <w:marRight w:val="0"/>
      <w:marTop w:val="0"/>
      <w:marBottom w:val="0"/>
      <w:divBdr>
        <w:top w:val="none" w:sz="0" w:space="0" w:color="auto"/>
        <w:left w:val="none" w:sz="0" w:space="0" w:color="auto"/>
        <w:bottom w:val="none" w:sz="0" w:space="0" w:color="auto"/>
        <w:right w:val="none" w:sz="0" w:space="0" w:color="auto"/>
      </w:divBdr>
    </w:div>
    <w:div w:id="942952430">
      <w:bodyDiv w:val="1"/>
      <w:marLeft w:val="0"/>
      <w:marRight w:val="0"/>
      <w:marTop w:val="0"/>
      <w:marBottom w:val="0"/>
      <w:divBdr>
        <w:top w:val="none" w:sz="0" w:space="0" w:color="auto"/>
        <w:left w:val="none" w:sz="0" w:space="0" w:color="auto"/>
        <w:bottom w:val="none" w:sz="0" w:space="0" w:color="auto"/>
        <w:right w:val="none" w:sz="0" w:space="0" w:color="auto"/>
      </w:divBdr>
    </w:div>
    <w:div w:id="947393684">
      <w:bodyDiv w:val="1"/>
      <w:marLeft w:val="0"/>
      <w:marRight w:val="0"/>
      <w:marTop w:val="0"/>
      <w:marBottom w:val="0"/>
      <w:divBdr>
        <w:top w:val="none" w:sz="0" w:space="0" w:color="auto"/>
        <w:left w:val="none" w:sz="0" w:space="0" w:color="auto"/>
        <w:bottom w:val="none" w:sz="0" w:space="0" w:color="auto"/>
        <w:right w:val="none" w:sz="0" w:space="0" w:color="auto"/>
      </w:divBdr>
    </w:div>
    <w:div w:id="960263581">
      <w:bodyDiv w:val="1"/>
      <w:marLeft w:val="0"/>
      <w:marRight w:val="0"/>
      <w:marTop w:val="0"/>
      <w:marBottom w:val="0"/>
      <w:divBdr>
        <w:top w:val="none" w:sz="0" w:space="0" w:color="auto"/>
        <w:left w:val="none" w:sz="0" w:space="0" w:color="auto"/>
        <w:bottom w:val="none" w:sz="0" w:space="0" w:color="auto"/>
        <w:right w:val="none" w:sz="0" w:space="0" w:color="auto"/>
      </w:divBdr>
    </w:div>
    <w:div w:id="963386752">
      <w:bodyDiv w:val="1"/>
      <w:marLeft w:val="0"/>
      <w:marRight w:val="0"/>
      <w:marTop w:val="0"/>
      <w:marBottom w:val="0"/>
      <w:divBdr>
        <w:top w:val="none" w:sz="0" w:space="0" w:color="auto"/>
        <w:left w:val="none" w:sz="0" w:space="0" w:color="auto"/>
        <w:bottom w:val="none" w:sz="0" w:space="0" w:color="auto"/>
        <w:right w:val="none" w:sz="0" w:space="0" w:color="auto"/>
      </w:divBdr>
    </w:div>
    <w:div w:id="969939793">
      <w:bodyDiv w:val="1"/>
      <w:marLeft w:val="0"/>
      <w:marRight w:val="0"/>
      <w:marTop w:val="0"/>
      <w:marBottom w:val="0"/>
      <w:divBdr>
        <w:top w:val="none" w:sz="0" w:space="0" w:color="auto"/>
        <w:left w:val="none" w:sz="0" w:space="0" w:color="auto"/>
        <w:bottom w:val="none" w:sz="0" w:space="0" w:color="auto"/>
        <w:right w:val="none" w:sz="0" w:space="0" w:color="auto"/>
      </w:divBdr>
    </w:div>
    <w:div w:id="992102264">
      <w:bodyDiv w:val="1"/>
      <w:marLeft w:val="0"/>
      <w:marRight w:val="0"/>
      <w:marTop w:val="0"/>
      <w:marBottom w:val="0"/>
      <w:divBdr>
        <w:top w:val="none" w:sz="0" w:space="0" w:color="auto"/>
        <w:left w:val="none" w:sz="0" w:space="0" w:color="auto"/>
        <w:bottom w:val="none" w:sz="0" w:space="0" w:color="auto"/>
        <w:right w:val="none" w:sz="0" w:space="0" w:color="auto"/>
      </w:divBdr>
    </w:div>
    <w:div w:id="1004672927">
      <w:bodyDiv w:val="1"/>
      <w:marLeft w:val="0"/>
      <w:marRight w:val="0"/>
      <w:marTop w:val="0"/>
      <w:marBottom w:val="0"/>
      <w:divBdr>
        <w:top w:val="none" w:sz="0" w:space="0" w:color="auto"/>
        <w:left w:val="none" w:sz="0" w:space="0" w:color="auto"/>
        <w:bottom w:val="none" w:sz="0" w:space="0" w:color="auto"/>
        <w:right w:val="none" w:sz="0" w:space="0" w:color="auto"/>
      </w:divBdr>
    </w:div>
    <w:div w:id="1011761327">
      <w:bodyDiv w:val="1"/>
      <w:marLeft w:val="0"/>
      <w:marRight w:val="0"/>
      <w:marTop w:val="0"/>
      <w:marBottom w:val="0"/>
      <w:divBdr>
        <w:top w:val="none" w:sz="0" w:space="0" w:color="auto"/>
        <w:left w:val="none" w:sz="0" w:space="0" w:color="auto"/>
        <w:bottom w:val="none" w:sz="0" w:space="0" w:color="auto"/>
        <w:right w:val="none" w:sz="0" w:space="0" w:color="auto"/>
      </w:divBdr>
    </w:div>
    <w:div w:id="1012490930">
      <w:bodyDiv w:val="1"/>
      <w:marLeft w:val="0"/>
      <w:marRight w:val="0"/>
      <w:marTop w:val="0"/>
      <w:marBottom w:val="0"/>
      <w:divBdr>
        <w:top w:val="none" w:sz="0" w:space="0" w:color="auto"/>
        <w:left w:val="none" w:sz="0" w:space="0" w:color="auto"/>
        <w:bottom w:val="none" w:sz="0" w:space="0" w:color="auto"/>
        <w:right w:val="none" w:sz="0" w:space="0" w:color="auto"/>
      </w:divBdr>
    </w:div>
    <w:div w:id="1016157454">
      <w:bodyDiv w:val="1"/>
      <w:marLeft w:val="0"/>
      <w:marRight w:val="0"/>
      <w:marTop w:val="0"/>
      <w:marBottom w:val="0"/>
      <w:divBdr>
        <w:top w:val="none" w:sz="0" w:space="0" w:color="auto"/>
        <w:left w:val="none" w:sz="0" w:space="0" w:color="auto"/>
        <w:bottom w:val="none" w:sz="0" w:space="0" w:color="auto"/>
        <w:right w:val="none" w:sz="0" w:space="0" w:color="auto"/>
      </w:divBdr>
    </w:div>
    <w:div w:id="1020932229">
      <w:bodyDiv w:val="1"/>
      <w:marLeft w:val="0"/>
      <w:marRight w:val="0"/>
      <w:marTop w:val="0"/>
      <w:marBottom w:val="0"/>
      <w:divBdr>
        <w:top w:val="none" w:sz="0" w:space="0" w:color="auto"/>
        <w:left w:val="none" w:sz="0" w:space="0" w:color="auto"/>
        <w:bottom w:val="none" w:sz="0" w:space="0" w:color="auto"/>
        <w:right w:val="none" w:sz="0" w:space="0" w:color="auto"/>
      </w:divBdr>
    </w:div>
    <w:div w:id="1027832095">
      <w:bodyDiv w:val="1"/>
      <w:marLeft w:val="0"/>
      <w:marRight w:val="0"/>
      <w:marTop w:val="0"/>
      <w:marBottom w:val="0"/>
      <w:divBdr>
        <w:top w:val="none" w:sz="0" w:space="0" w:color="auto"/>
        <w:left w:val="none" w:sz="0" w:space="0" w:color="auto"/>
        <w:bottom w:val="none" w:sz="0" w:space="0" w:color="auto"/>
        <w:right w:val="none" w:sz="0" w:space="0" w:color="auto"/>
      </w:divBdr>
    </w:div>
    <w:div w:id="1084842105">
      <w:bodyDiv w:val="1"/>
      <w:marLeft w:val="0"/>
      <w:marRight w:val="0"/>
      <w:marTop w:val="0"/>
      <w:marBottom w:val="0"/>
      <w:divBdr>
        <w:top w:val="none" w:sz="0" w:space="0" w:color="auto"/>
        <w:left w:val="none" w:sz="0" w:space="0" w:color="auto"/>
        <w:bottom w:val="none" w:sz="0" w:space="0" w:color="auto"/>
        <w:right w:val="none" w:sz="0" w:space="0" w:color="auto"/>
      </w:divBdr>
    </w:div>
    <w:div w:id="1087075295">
      <w:bodyDiv w:val="1"/>
      <w:marLeft w:val="0"/>
      <w:marRight w:val="0"/>
      <w:marTop w:val="0"/>
      <w:marBottom w:val="0"/>
      <w:divBdr>
        <w:top w:val="none" w:sz="0" w:space="0" w:color="auto"/>
        <w:left w:val="none" w:sz="0" w:space="0" w:color="auto"/>
        <w:bottom w:val="none" w:sz="0" w:space="0" w:color="auto"/>
        <w:right w:val="none" w:sz="0" w:space="0" w:color="auto"/>
      </w:divBdr>
    </w:div>
    <w:div w:id="1103914455">
      <w:bodyDiv w:val="1"/>
      <w:marLeft w:val="0"/>
      <w:marRight w:val="0"/>
      <w:marTop w:val="0"/>
      <w:marBottom w:val="0"/>
      <w:divBdr>
        <w:top w:val="none" w:sz="0" w:space="0" w:color="auto"/>
        <w:left w:val="none" w:sz="0" w:space="0" w:color="auto"/>
        <w:bottom w:val="none" w:sz="0" w:space="0" w:color="auto"/>
        <w:right w:val="none" w:sz="0" w:space="0" w:color="auto"/>
      </w:divBdr>
    </w:div>
    <w:div w:id="1106341893">
      <w:bodyDiv w:val="1"/>
      <w:marLeft w:val="0"/>
      <w:marRight w:val="0"/>
      <w:marTop w:val="0"/>
      <w:marBottom w:val="0"/>
      <w:divBdr>
        <w:top w:val="none" w:sz="0" w:space="0" w:color="auto"/>
        <w:left w:val="none" w:sz="0" w:space="0" w:color="auto"/>
        <w:bottom w:val="none" w:sz="0" w:space="0" w:color="auto"/>
        <w:right w:val="none" w:sz="0" w:space="0" w:color="auto"/>
      </w:divBdr>
    </w:div>
    <w:div w:id="1126195870">
      <w:bodyDiv w:val="1"/>
      <w:marLeft w:val="0"/>
      <w:marRight w:val="0"/>
      <w:marTop w:val="0"/>
      <w:marBottom w:val="0"/>
      <w:divBdr>
        <w:top w:val="none" w:sz="0" w:space="0" w:color="auto"/>
        <w:left w:val="none" w:sz="0" w:space="0" w:color="auto"/>
        <w:bottom w:val="none" w:sz="0" w:space="0" w:color="auto"/>
        <w:right w:val="none" w:sz="0" w:space="0" w:color="auto"/>
      </w:divBdr>
      <w:divsChild>
        <w:div w:id="498036208">
          <w:marLeft w:val="0"/>
          <w:marRight w:val="0"/>
          <w:marTop w:val="0"/>
          <w:marBottom w:val="240"/>
          <w:divBdr>
            <w:top w:val="none" w:sz="0" w:space="0" w:color="auto"/>
            <w:left w:val="none" w:sz="0" w:space="0" w:color="auto"/>
            <w:bottom w:val="none" w:sz="0" w:space="0" w:color="auto"/>
            <w:right w:val="none" w:sz="0" w:space="0" w:color="auto"/>
          </w:divBdr>
        </w:div>
        <w:div w:id="868839408">
          <w:marLeft w:val="0"/>
          <w:marRight w:val="0"/>
          <w:marTop w:val="0"/>
          <w:marBottom w:val="240"/>
          <w:divBdr>
            <w:top w:val="none" w:sz="0" w:space="0" w:color="auto"/>
            <w:left w:val="none" w:sz="0" w:space="0" w:color="auto"/>
            <w:bottom w:val="none" w:sz="0" w:space="0" w:color="auto"/>
            <w:right w:val="none" w:sz="0" w:space="0" w:color="auto"/>
          </w:divBdr>
        </w:div>
        <w:div w:id="898830965">
          <w:marLeft w:val="0"/>
          <w:marRight w:val="0"/>
          <w:marTop w:val="0"/>
          <w:marBottom w:val="240"/>
          <w:divBdr>
            <w:top w:val="none" w:sz="0" w:space="0" w:color="auto"/>
            <w:left w:val="none" w:sz="0" w:space="0" w:color="auto"/>
            <w:bottom w:val="none" w:sz="0" w:space="0" w:color="auto"/>
            <w:right w:val="none" w:sz="0" w:space="0" w:color="auto"/>
          </w:divBdr>
        </w:div>
        <w:div w:id="1956859871">
          <w:marLeft w:val="0"/>
          <w:marRight w:val="0"/>
          <w:marTop w:val="0"/>
          <w:marBottom w:val="240"/>
          <w:divBdr>
            <w:top w:val="none" w:sz="0" w:space="0" w:color="auto"/>
            <w:left w:val="none" w:sz="0" w:space="0" w:color="auto"/>
            <w:bottom w:val="none" w:sz="0" w:space="0" w:color="auto"/>
            <w:right w:val="none" w:sz="0" w:space="0" w:color="auto"/>
          </w:divBdr>
        </w:div>
      </w:divsChild>
    </w:div>
    <w:div w:id="1153109805">
      <w:bodyDiv w:val="1"/>
      <w:marLeft w:val="0"/>
      <w:marRight w:val="0"/>
      <w:marTop w:val="0"/>
      <w:marBottom w:val="0"/>
      <w:divBdr>
        <w:top w:val="none" w:sz="0" w:space="0" w:color="auto"/>
        <w:left w:val="none" w:sz="0" w:space="0" w:color="auto"/>
        <w:bottom w:val="none" w:sz="0" w:space="0" w:color="auto"/>
        <w:right w:val="none" w:sz="0" w:space="0" w:color="auto"/>
      </w:divBdr>
    </w:div>
    <w:div w:id="1218124410">
      <w:bodyDiv w:val="1"/>
      <w:marLeft w:val="0"/>
      <w:marRight w:val="0"/>
      <w:marTop w:val="0"/>
      <w:marBottom w:val="0"/>
      <w:divBdr>
        <w:top w:val="none" w:sz="0" w:space="0" w:color="auto"/>
        <w:left w:val="none" w:sz="0" w:space="0" w:color="auto"/>
        <w:bottom w:val="none" w:sz="0" w:space="0" w:color="auto"/>
        <w:right w:val="none" w:sz="0" w:space="0" w:color="auto"/>
      </w:divBdr>
    </w:div>
    <w:div w:id="1224218838">
      <w:bodyDiv w:val="1"/>
      <w:marLeft w:val="0"/>
      <w:marRight w:val="0"/>
      <w:marTop w:val="0"/>
      <w:marBottom w:val="0"/>
      <w:divBdr>
        <w:top w:val="none" w:sz="0" w:space="0" w:color="auto"/>
        <w:left w:val="none" w:sz="0" w:space="0" w:color="auto"/>
        <w:bottom w:val="none" w:sz="0" w:space="0" w:color="auto"/>
        <w:right w:val="none" w:sz="0" w:space="0" w:color="auto"/>
      </w:divBdr>
    </w:div>
    <w:div w:id="1225876890">
      <w:bodyDiv w:val="1"/>
      <w:marLeft w:val="0"/>
      <w:marRight w:val="0"/>
      <w:marTop w:val="0"/>
      <w:marBottom w:val="0"/>
      <w:divBdr>
        <w:top w:val="none" w:sz="0" w:space="0" w:color="auto"/>
        <w:left w:val="none" w:sz="0" w:space="0" w:color="auto"/>
        <w:bottom w:val="none" w:sz="0" w:space="0" w:color="auto"/>
        <w:right w:val="none" w:sz="0" w:space="0" w:color="auto"/>
      </w:divBdr>
      <w:divsChild>
        <w:div w:id="1995403214">
          <w:marLeft w:val="0"/>
          <w:marRight w:val="0"/>
          <w:marTop w:val="0"/>
          <w:marBottom w:val="0"/>
          <w:divBdr>
            <w:top w:val="none" w:sz="0" w:space="0" w:color="auto"/>
            <w:left w:val="none" w:sz="0" w:space="0" w:color="auto"/>
            <w:bottom w:val="none" w:sz="0" w:space="0" w:color="auto"/>
            <w:right w:val="none" w:sz="0" w:space="0" w:color="auto"/>
          </w:divBdr>
        </w:div>
      </w:divsChild>
    </w:div>
    <w:div w:id="1229805906">
      <w:bodyDiv w:val="1"/>
      <w:marLeft w:val="0"/>
      <w:marRight w:val="0"/>
      <w:marTop w:val="0"/>
      <w:marBottom w:val="0"/>
      <w:divBdr>
        <w:top w:val="none" w:sz="0" w:space="0" w:color="auto"/>
        <w:left w:val="none" w:sz="0" w:space="0" w:color="auto"/>
        <w:bottom w:val="none" w:sz="0" w:space="0" w:color="auto"/>
        <w:right w:val="none" w:sz="0" w:space="0" w:color="auto"/>
      </w:divBdr>
    </w:div>
    <w:div w:id="1234463002">
      <w:bodyDiv w:val="1"/>
      <w:marLeft w:val="0"/>
      <w:marRight w:val="0"/>
      <w:marTop w:val="0"/>
      <w:marBottom w:val="0"/>
      <w:divBdr>
        <w:top w:val="none" w:sz="0" w:space="0" w:color="auto"/>
        <w:left w:val="none" w:sz="0" w:space="0" w:color="auto"/>
        <w:bottom w:val="none" w:sz="0" w:space="0" w:color="auto"/>
        <w:right w:val="none" w:sz="0" w:space="0" w:color="auto"/>
      </w:divBdr>
    </w:div>
    <w:div w:id="1237587631">
      <w:bodyDiv w:val="1"/>
      <w:marLeft w:val="0"/>
      <w:marRight w:val="0"/>
      <w:marTop w:val="0"/>
      <w:marBottom w:val="0"/>
      <w:divBdr>
        <w:top w:val="none" w:sz="0" w:space="0" w:color="auto"/>
        <w:left w:val="none" w:sz="0" w:space="0" w:color="auto"/>
        <w:bottom w:val="none" w:sz="0" w:space="0" w:color="auto"/>
        <w:right w:val="none" w:sz="0" w:space="0" w:color="auto"/>
      </w:divBdr>
    </w:div>
    <w:div w:id="1299453780">
      <w:bodyDiv w:val="1"/>
      <w:marLeft w:val="0"/>
      <w:marRight w:val="0"/>
      <w:marTop w:val="0"/>
      <w:marBottom w:val="0"/>
      <w:divBdr>
        <w:top w:val="none" w:sz="0" w:space="0" w:color="auto"/>
        <w:left w:val="none" w:sz="0" w:space="0" w:color="auto"/>
        <w:bottom w:val="none" w:sz="0" w:space="0" w:color="auto"/>
        <w:right w:val="none" w:sz="0" w:space="0" w:color="auto"/>
      </w:divBdr>
    </w:div>
    <w:div w:id="1300528700">
      <w:bodyDiv w:val="1"/>
      <w:marLeft w:val="0"/>
      <w:marRight w:val="0"/>
      <w:marTop w:val="0"/>
      <w:marBottom w:val="0"/>
      <w:divBdr>
        <w:top w:val="none" w:sz="0" w:space="0" w:color="auto"/>
        <w:left w:val="none" w:sz="0" w:space="0" w:color="auto"/>
        <w:bottom w:val="none" w:sz="0" w:space="0" w:color="auto"/>
        <w:right w:val="none" w:sz="0" w:space="0" w:color="auto"/>
      </w:divBdr>
    </w:div>
    <w:div w:id="1327591435">
      <w:bodyDiv w:val="1"/>
      <w:marLeft w:val="0"/>
      <w:marRight w:val="0"/>
      <w:marTop w:val="0"/>
      <w:marBottom w:val="0"/>
      <w:divBdr>
        <w:top w:val="none" w:sz="0" w:space="0" w:color="auto"/>
        <w:left w:val="none" w:sz="0" w:space="0" w:color="auto"/>
        <w:bottom w:val="none" w:sz="0" w:space="0" w:color="auto"/>
        <w:right w:val="none" w:sz="0" w:space="0" w:color="auto"/>
      </w:divBdr>
    </w:div>
    <w:div w:id="1343439162">
      <w:bodyDiv w:val="1"/>
      <w:marLeft w:val="0"/>
      <w:marRight w:val="0"/>
      <w:marTop w:val="0"/>
      <w:marBottom w:val="0"/>
      <w:divBdr>
        <w:top w:val="none" w:sz="0" w:space="0" w:color="auto"/>
        <w:left w:val="none" w:sz="0" w:space="0" w:color="auto"/>
        <w:bottom w:val="none" w:sz="0" w:space="0" w:color="auto"/>
        <w:right w:val="none" w:sz="0" w:space="0" w:color="auto"/>
      </w:divBdr>
    </w:div>
    <w:div w:id="1388648729">
      <w:bodyDiv w:val="1"/>
      <w:marLeft w:val="0"/>
      <w:marRight w:val="0"/>
      <w:marTop w:val="0"/>
      <w:marBottom w:val="0"/>
      <w:divBdr>
        <w:top w:val="none" w:sz="0" w:space="0" w:color="auto"/>
        <w:left w:val="none" w:sz="0" w:space="0" w:color="auto"/>
        <w:bottom w:val="none" w:sz="0" w:space="0" w:color="auto"/>
        <w:right w:val="none" w:sz="0" w:space="0" w:color="auto"/>
      </w:divBdr>
    </w:div>
    <w:div w:id="1397045914">
      <w:bodyDiv w:val="1"/>
      <w:marLeft w:val="0"/>
      <w:marRight w:val="0"/>
      <w:marTop w:val="0"/>
      <w:marBottom w:val="0"/>
      <w:divBdr>
        <w:top w:val="none" w:sz="0" w:space="0" w:color="auto"/>
        <w:left w:val="none" w:sz="0" w:space="0" w:color="auto"/>
        <w:bottom w:val="none" w:sz="0" w:space="0" w:color="auto"/>
        <w:right w:val="none" w:sz="0" w:space="0" w:color="auto"/>
      </w:divBdr>
    </w:div>
    <w:div w:id="1399981222">
      <w:bodyDiv w:val="1"/>
      <w:marLeft w:val="0"/>
      <w:marRight w:val="0"/>
      <w:marTop w:val="0"/>
      <w:marBottom w:val="0"/>
      <w:divBdr>
        <w:top w:val="none" w:sz="0" w:space="0" w:color="auto"/>
        <w:left w:val="none" w:sz="0" w:space="0" w:color="auto"/>
        <w:bottom w:val="none" w:sz="0" w:space="0" w:color="auto"/>
        <w:right w:val="none" w:sz="0" w:space="0" w:color="auto"/>
      </w:divBdr>
    </w:div>
    <w:div w:id="1424298256">
      <w:bodyDiv w:val="1"/>
      <w:marLeft w:val="0"/>
      <w:marRight w:val="0"/>
      <w:marTop w:val="0"/>
      <w:marBottom w:val="0"/>
      <w:divBdr>
        <w:top w:val="none" w:sz="0" w:space="0" w:color="auto"/>
        <w:left w:val="none" w:sz="0" w:space="0" w:color="auto"/>
        <w:bottom w:val="none" w:sz="0" w:space="0" w:color="auto"/>
        <w:right w:val="none" w:sz="0" w:space="0" w:color="auto"/>
      </w:divBdr>
    </w:div>
    <w:div w:id="1425109715">
      <w:bodyDiv w:val="1"/>
      <w:marLeft w:val="0"/>
      <w:marRight w:val="0"/>
      <w:marTop w:val="0"/>
      <w:marBottom w:val="0"/>
      <w:divBdr>
        <w:top w:val="none" w:sz="0" w:space="0" w:color="auto"/>
        <w:left w:val="none" w:sz="0" w:space="0" w:color="auto"/>
        <w:bottom w:val="none" w:sz="0" w:space="0" w:color="auto"/>
        <w:right w:val="none" w:sz="0" w:space="0" w:color="auto"/>
      </w:divBdr>
    </w:div>
    <w:div w:id="1441678574">
      <w:bodyDiv w:val="1"/>
      <w:marLeft w:val="0"/>
      <w:marRight w:val="0"/>
      <w:marTop w:val="0"/>
      <w:marBottom w:val="0"/>
      <w:divBdr>
        <w:top w:val="none" w:sz="0" w:space="0" w:color="auto"/>
        <w:left w:val="none" w:sz="0" w:space="0" w:color="auto"/>
        <w:bottom w:val="none" w:sz="0" w:space="0" w:color="auto"/>
        <w:right w:val="none" w:sz="0" w:space="0" w:color="auto"/>
      </w:divBdr>
    </w:div>
    <w:div w:id="1468546597">
      <w:bodyDiv w:val="1"/>
      <w:marLeft w:val="0"/>
      <w:marRight w:val="0"/>
      <w:marTop w:val="0"/>
      <w:marBottom w:val="0"/>
      <w:divBdr>
        <w:top w:val="none" w:sz="0" w:space="0" w:color="auto"/>
        <w:left w:val="none" w:sz="0" w:space="0" w:color="auto"/>
        <w:bottom w:val="none" w:sz="0" w:space="0" w:color="auto"/>
        <w:right w:val="none" w:sz="0" w:space="0" w:color="auto"/>
      </w:divBdr>
    </w:div>
    <w:div w:id="1470510475">
      <w:bodyDiv w:val="1"/>
      <w:marLeft w:val="0"/>
      <w:marRight w:val="0"/>
      <w:marTop w:val="0"/>
      <w:marBottom w:val="0"/>
      <w:divBdr>
        <w:top w:val="none" w:sz="0" w:space="0" w:color="auto"/>
        <w:left w:val="none" w:sz="0" w:space="0" w:color="auto"/>
        <w:bottom w:val="none" w:sz="0" w:space="0" w:color="auto"/>
        <w:right w:val="none" w:sz="0" w:space="0" w:color="auto"/>
      </w:divBdr>
    </w:div>
    <w:div w:id="1478497033">
      <w:bodyDiv w:val="1"/>
      <w:marLeft w:val="0"/>
      <w:marRight w:val="0"/>
      <w:marTop w:val="0"/>
      <w:marBottom w:val="0"/>
      <w:divBdr>
        <w:top w:val="none" w:sz="0" w:space="0" w:color="auto"/>
        <w:left w:val="none" w:sz="0" w:space="0" w:color="auto"/>
        <w:bottom w:val="none" w:sz="0" w:space="0" w:color="auto"/>
        <w:right w:val="none" w:sz="0" w:space="0" w:color="auto"/>
      </w:divBdr>
    </w:div>
    <w:div w:id="1482189185">
      <w:bodyDiv w:val="1"/>
      <w:marLeft w:val="0"/>
      <w:marRight w:val="0"/>
      <w:marTop w:val="0"/>
      <w:marBottom w:val="0"/>
      <w:divBdr>
        <w:top w:val="none" w:sz="0" w:space="0" w:color="auto"/>
        <w:left w:val="none" w:sz="0" w:space="0" w:color="auto"/>
        <w:bottom w:val="none" w:sz="0" w:space="0" w:color="auto"/>
        <w:right w:val="none" w:sz="0" w:space="0" w:color="auto"/>
      </w:divBdr>
    </w:div>
    <w:div w:id="1485856109">
      <w:bodyDiv w:val="1"/>
      <w:marLeft w:val="0"/>
      <w:marRight w:val="0"/>
      <w:marTop w:val="0"/>
      <w:marBottom w:val="0"/>
      <w:divBdr>
        <w:top w:val="none" w:sz="0" w:space="0" w:color="auto"/>
        <w:left w:val="none" w:sz="0" w:space="0" w:color="auto"/>
        <w:bottom w:val="none" w:sz="0" w:space="0" w:color="auto"/>
        <w:right w:val="none" w:sz="0" w:space="0" w:color="auto"/>
      </w:divBdr>
    </w:div>
    <w:div w:id="1502040037">
      <w:bodyDiv w:val="1"/>
      <w:marLeft w:val="0"/>
      <w:marRight w:val="0"/>
      <w:marTop w:val="0"/>
      <w:marBottom w:val="0"/>
      <w:divBdr>
        <w:top w:val="none" w:sz="0" w:space="0" w:color="auto"/>
        <w:left w:val="none" w:sz="0" w:space="0" w:color="auto"/>
        <w:bottom w:val="none" w:sz="0" w:space="0" w:color="auto"/>
        <w:right w:val="none" w:sz="0" w:space="0" w:color="auto"/>
      </w:divBdr>
    </w:div>
    <w:div w:id="1522280323">
      <w:bodyDiv w:val="1"/>
      <w:marLeft w:val="0"/>
      <w:marRight w:val="0"/>
      <w:marTop w:val="0"/>
      <w:marBottom w:val="0"/>
      <w:divBdr>
        <w:top w:val="none" w:sz="0" w:space="0" w:color="auto"/>
        <w:left w:val="none" w:sz="0" w:space="0" w:color="auto"/>
        <w:bottom w:val="none" w:sz="0" w:space="0" w:color="auto"/>
        <w:right w:val="none" w:sz="0" w:space="0" w:color="auto"/>
      </w:divBdr>
    </w:div>
    <w:div w:id="1571234288">
      <w:bodyDiv w:val="1"/>
      <w:marLeft w:val="0"/>
      <w:marRight w:val="0"/>
      <w:marTop w:val="0"/>
      <w:marBottom w:val="0"/>
      <w:divBdr>
        <w:top w:val="none" w:sz="0" w:space="0" w:color="auto"/>
        <w:left w:val="none" w:sz="0" w:space="0" w:color="auto"/>
        <w:bottom w:val="none" w:sz="0" w:space="0" w:color="auto"/>
        <w:right w:val="none" w:sz="0" w:space="0" w:color="auto"/>
      </w:divBdr>
    </w:div>
    <w:div w:id="1575117252">
      <w:bodyDiv w:val="1"/>
      <w:marLeft w:val="0"/>
      <w:marRight w:val="0"/>
      <w:marTop w:val="0"/>
      <w:marBottom w:val="0"/>
      <w:divBdr>
        <w:top w:val="none" w:sz="0" w:space="0" w:color="auto"/>
        <w:left w:val="none" w:sz="0" w:space="0" w:color="auto"/>
        <w:bottom w:val="none" w:sz="0" w:space="0" w:color="auto"/>
        <w:right w:val="none" w:sz="0" w:space="0" w:color="auto"/>
      </w:divBdr>
    </w:div>
    <w:div w:id="1629969057">
      <w:bodyDiv w:val="1"/>
      <w:marLeft w:val="0"/>
      <w:marRight w:val="0"/>
      <w:marTop w:val="0"/>
      <w:marBottom w:val="0"/>
      <w:divBdr>
        <w:top w:val="none" w:sz="0" w:space="0" w:color="auto"/>
        <w:left w:val="none" w:sz="0" w:space="0" w:color="auto"/>
        <w:bottom w:val="none" w:sz="0" w:space="0" w:color="auto"/>
        <w:right w:val="none" w:sz="0" w:space="0" w:color="auto"/>
      </w:divBdr>
    </w:div>
    <w:div w:id="1645815389">
      <w:bodyDiv w:val="1"/>
      <w:marLeft w:val="0"/>
      <w:marRight w:val="0"/>
      <w:marTop w:val="0"/>
      <w:marBottom w:val="0"/>
      <w:divBdr>
        <w:top w:val="none" w:sz="0" w:space="0" w:color="auto"/>
        <w:left w:val="none" w:sz="0" w:space="0" w:color="auto"/>
        <w:bottom w:val="none" w:sz="0" w:space="0" w:color="auto"/>
        <w:right w:val="none" w:sz="0" w:space="0" w:color="auto"/>
      </w:divBdr>
    </w:div>
    <w:div w:id="1675644271">
      <w:bodyDiv w:val="1"/>
      <w:marLeft w:val="0"/>
      <w:marRight w:val="0"/>
      <w:marTop w:val="0"/>
      <w:marBottom w:val="0"/>
      <w:divBdr>
        <w:top w:val="none" w:sz="0" w:space="0" w:color="auto"/>
        <w:left w:val="none" w:sz="0" w:space="0" w:color="auto"/>
        <w:bottom w:val="none" w:sz="0" w:space="0" w:color="auto"/>
        <w:right w:val="none" w:sz="0" w:space="0" w:color="auto"/>
      </w:divBdr>
    </w:div>
    <w:div w:id="1704398021">
      <w:bodyDiv w:val="1"/>
      <w:marLeft w:val="0"/>
      <w:marRight w:val="0"/>
      <w:marTop w:val="0"/>
      <w:marBottom w:val="0"/>
      <w:divBdr>
        <w:top w:val="none" w:sz="0" w:space="0" w:color="auto"/>
        <w:left w:val="none" w:sz="0" w:space="0" w:color="auto"/>
        <w:bottom w:val="none" w:sz="0" w:space="0" w:color="auto"/>
        <w:right w:val="none" w:sz="0" w:space="0" w:color="auto"/>
      </w:divBdr>
    </w:div>
    <w:div w:id="1705787318">
      <w:bodyDiv w:val="1"/>
      <w:marLeft w:val="0"/>
      <w:marRight w:val="0"/>
      <w:marTop w:val="0"/>
      <w:marBottom w:val="0"/>
      <w:divBdr>
        <w:top w:val="none" w:sz="0" w:space="0" w:color="auto"/>
        <w:left w:val="none" w:sz="0" w:space="0" w:color="auto"/>
        <w:bottom w:val="none" w:sz="0" w:space="0" w:color="auto"/>
        <w:right w:val="none" w:sz="0" w:space="0" w:color="auto"/>
      </w:divBdr>
    </w:div>
    <w:div w:id="1711567086">
      <w:bodyDiv w:val="1"/>
      <w:marLeft w:val="0"/>
      <w:marRight w:val="0"/>
      <w:marTop w:val="0"/>
      <w:marBottom w:val="0"/>
      <w:divBdr>
        <w:top w:val="none" w:sz="0" w:space="0" w:color="auto"/>
        <w:left w:val="none" w:sz="0" w:space="0" w:color="auto"/>
        <w:bottom w:val="none" w:sz="0" w:space="0" w:color="auto"/>
        <w:right w:val="none" w:sz="0" w:space="0" w:color="auto"/>
      </w:divBdr>
    </w:div>
    <w:div w:id="1717853262">
      <w:bodyDiv w:val="1"/>
      <w:marLeft w:val="0"/>
      <w:marRight w:val="0"/>
      <w:marTop w:val="0"/>
      <w:marBottom w:val="0"/>
      <w:divBdr>
        <w:top w:val="none" w:sz="0" w:space="0" w:color="auto"/>
        <w:left w:val="none" w:sz="0" w:space="0" w:color="auto"/>
        <w:bottom w:val="none" w:sz="0" w:space="0" w:color="auto"/>
        <w:right w:val="none" w:sz="0" w:space="0" w:color="auto"/>
      </w:divBdr>
    </w:div>
    <w:div w:id="1736128205">
      <w:bodyDiv w:val="1"/>
      <w:marLeft w:val="0"/>
      <w:marRight w:val="0"/>
      <w:marTop w:val="0"/>
      <w:marBottom w:val="0"/>
      <w:divBdr>
        <w:top w:val="none" w:sz="0" w:space="0" w:color="auto"/>
        <w:left w:val="none" w:sz="0" w:space="0" w:color="auto"/>
        <w:bottom w:val="none" w:sz="0" w:space="0" w:color="auto"/>
        <w:right w:val="none" w:sz="0" w:space="0" w:color="auto"/>
      </w:divBdr>
    </w:div>
    <w:div w:id="1744984340">
      <w:bodyDiv w:val="1"/>
      <w:marLeft w:val="0"/>
      <w:marRight w:val="0"/>
      <w:marTop w:val="0"/>
      <w:marBottom w:val="0"/>
      <w:divBdr>
        <w:top w:val="none" w:sz="0" w:space="0" w:color="auto"/>
        <w:left w:val="none" w:sz="0" w:space="0" w:color="auto"/>
        <w:bottom w:val="none" w:sz="0" w:space="0" w:color="auto"/>
        <w:right w:val="none" w:sz="0" w:space="0" w:color="auto"/>
      </w:divBdr>
    </w:div>
    <w:div w:id="1756197547">
      <w:bodyDiv w:val="1"/>
      <w:marLeft w:val="0"/>
      <w:marRight w:val="0"/>
      <w:marTop w:val="0"/>
      <w:marBottom w:val="0"/>
      <w:divBdr>
        <w:top w:val="none" w:sz="0" w:space="0" w:color="auto"/>
        <w:left w:val="none" w:sz="0" w:space="0" w:color="auto"/>
        <w:bottom w:val="none" w:sz="0" w:space="0" w:color="auto"/>
        <w:right w:val="none" w:sz="0" w:space="0" w:color="auto"/>
      </w:divBdr>
      <w:divsChild>
        <w:div w:id="544174501">
          <w:marLeft w:val="0"/>
          <w:marRight w:val="0"/>
          <w:marTop w:val="0"/>
          <w:marBottom w:val="240"/>
          <w:divBdr>
            <w:top w:val="none" w:sz="0" w:space="0" w:color="auto"/>
            <w:left w:val="none" w:sz="0" w:space="0" w:color="auto"/>
            <w:bottom w:val="none" w:sz="0" w:space="0" w:color="auto"/>
            <w:right w:val="none" w:sz="0" w:space="0" w:color="auto"/>
          </w:divBdr>
        </w:div>
        <w:div w:id="1172066602">
          <w:marLeft w:val="0"/>
          <w:marRight w:val="0"/>
          <w:marTop w:val="0"/>
          <w:marBottom w:val="240"/>
          <w:divBdr>
            <w:top w:val="none" w:sz="0" w:space="0" w:color="auto"/>
            <w:left w:val="none" w:sz="0" w:space="0" w:color="auto"/>
            <w:bottom w:val="none" w:sz="0" w:space="0" w:color="auto"/>
            <w:right w:val="none" w:sz="0" w:space="0" w:color="auto"/>
          </w:divBdr>
        </w:div>
        <w:div w:id="1770848571">
          <w:marLeft w:val="0"/>
          <w:marRight w:val="0"/>
          <w:marTop w:val="0"/>
          <w:marBottom w:val="240"/>
          <w:divBdr>
            <w:top w:val="none" w:sz="0" w:space="0" w:color="auto"/>
            <w:left w:val="none" w:sz="0" w:space="0" w:color="auto"/>
            <w:bottom w:val="none" w:sz="0" w:space="0" w:color="auto"/>
            <w:right w:val="none" w:sz="0" w:space="0" w:color="auto"/>
          </w:divBdr>
        </w:div>
      </w:divsChild>
    </w:div>
    <w:div w:id="1760567075">
      <w:bodyDiv w:val="1"/>
      <w:marLeft w:val="0"/>
      <w:marRight w:val="0"/>
      <w:marTop w:val="0"/>
      <w:marBottom w:val="0"/>
      <w:divBdr>
        <w:top w:val="none" w:sz="0" w:space="0" w:color="auto"/>
        <w:left w:val="none" w:sz="0" w:space="0" w:color="auto"/>
        <w:bottom w:val="none" w:sz="0" w:space="0" w:color="auto"/>
        <w:right w:val="none" w:sz="0" w:space="0" w:color="auto"/>
      </w:divBdr>
    </w:div>
    <w:div w:id="1773822246">
      <w:bodyDiv w:val="1"/>
      <w:marLeft w:val="0"/>
      <w:marRight w:val="0"/>
      <w:marTop w:val="0"/>
      <w:marBottom w:val="0"/>
      <w:divBdr>
        <w:top w:val="none" w:sz="0" w:space="0" w:color="auto"/>
        <w:left w:val="none" w:sz="0" w:space="0" w:color="auto"/>
        <w:bottom w:val="none" w:sz="0" w:space="0" w:color="auto"/>
        <w:right w:val="none" w:sz="0" w:space="0" w:color="auto"/>
      </w:divBdr>
    </w:div>
    <w:div w:id="1778865170">
      <w:bodyDiv w:val="1"/>
      <w:marLeft w:val="0"/>
      <w:marRight w:val="0"/>
      <w:marTop w:val="0"/>
      <w:marBottom w:val="0"/>
      <w:divBdr>
        <w:top w:val="none" w:sz="0" w:space="0" w:color="auto"/>
        <w:left w:val="none" w:sz="0" w:space="0" w:color="auto"/>
        <w:bottom w:val="none" w:sz="0" w:space="0" w:color="auto"/>
        <w:right w:val="none" w:sz="0" w:space="0" w:color="auto"/>
      </w:divBdr>
    </w:div>
    <w:div w:id="1816288205">
      <w:bodyDiv w:val="1"/>
      <w:marLeft w:val="0"/>
      <w:marRight w:val="0"/>
      <w:marTop w:val="0"/>
      <w:marBottom w:val="0"/>
      <w:divBdr>
        <w:top w:val="none" w:sz="0" w:space="0" w:color="auto"/>
        <w:left w:val="none" w:sz="0" w:space="0" w:color="auto"/>
        <w:bottom w:val="none" w:sz="0" w:space="0" w:color="auto"/>
        <w:right w:val="none" w:sz="0" w:space="0" w:color="auto"/>
      </w:divBdr>
    </w:div>
    <w:div w:id="1857888814">
      <w:bodyDiv w:val="1"/>
      <w:marLeft w:val="0"/>
      <w:marRight w:val="0"/>
      <w:marTop w:val="0"/>
      <w:marBottom w:val="0"/>
      <w:divBdr>
        <w:top w:val="none" w:sz="0" w:space="0" w:color="auto"/>
        <w:left w:val="none" w:sz="0" w:space="0" w:color="auto"/>
        <w:bottom w:val="none" w:sz="0" w:space="0" w:color="auto"/>
        <w:right w:val="none" w:sz="0" w:space="0" w:color="auto"/>
      </w:divBdr>
    </w:div>
    <w:div w:id="1889679655">
      <w:bodyDiv w:val="1"/>
      <w:marLeft w:val="0"/>
      <w:marRight w:val="0"/>
      <w:marTop w:val="0"/>
      <w:marBottom w:val="0"/>
      <w:divBdr>
        <w:top w:val="none" w:sz="0" w:space="0" w:color="auto"/>
        <w:left w:val="none" w:sz="0" w:space="0" w:color="auto"/>
        <w:bottom w:val="none" w:sz="0" w:space="0" w:color="auto"/>
        <w:right w:val="none" w:sz="0" w:space="0" w:color="auto"/>
      </w:divBdr>
    </w:div>
    <w:div w:id="1896425603">
      <w:bodyDiv w:val="1"/>
      <w:marLeft w:val="0"/>
      <w:marRight w:val="0"/>
      <w:marTop w:val="0"/>
      <w:marBottom w:val="0"/>
      <w:divBdr>
        <w:top w:val="none" w:sz="0" w:space="0" w:color="auto"/>
        <w:left w:val="none" w:sz="0" w:space="0" w:color="auto"/>
        <w:bottom w:val="none" w:sz="0" w:space="0" w:color="auto"/>
        <w:right w:val="none" w:sz="0" w:space="0" w:color="auto"/>
      </w:divBdr>
    </w:div>
    <w:div w:id="1897622405">
      <w:bodyDiv w:val="1"/>
      <w:marLeft w:val="0"/>
      <w:marRight w:val="0"/>
      <w:marTop w:val="0"/>
      <w:marBottom w:val="0"/>
      <w:divBdr>
        <w:top w:val="none" w:sz="0" w:space="0" w:color="auto"/>
        <w:left w:val="none" w:sz="0" w:space="0" w:color="auto"/>
        <w:bottom w:val="none" w:sz="0" w:space="0" w:color="auto"/>
        <w:right w:val="none" w:sz="0" w:space="0" w:color="auto"/>
      </w:divBdr>
    </w:div>
    <w:div w:id="1915623961">
      <w:bodyDiv w:val="1"/>
      <w:marLeft w:val="0"/>
      <w:marRight w:val="0"/>
      <w:marTop w:val="0"/>
      <w:marBottom w:val="0"/>
      <w:divBdr>
        <w:top w:val="none" w:sz="0" w:space="0" w:color="auto"/>
        <w:left w:val="none" w:sz="0" w:space="0" w:color="auto"/>
        <w:bottom w:val="none" w:sz="0" w:space="0" w:color="auto"/>
        <w:right w:val="none" w:sz="0" w:space="0" w:color="auto"/>
      </w:divBdr>
    </w:div>
    <w:div w:id="1952777619">
      <w:bodyDiv w:val="1"/>
      <w:marLeft w:val="0"/>
      <w:marRight w:val="0"/>
      <w:marTop w:val="0"/>
      <w:marBottom w:val="0"/>
      <w:divBdr>
        <w:top w:val="none" w:sz="0" w:space="0" w:color="auto"/>
        <w:left w:val="none" w:sz="0" w:space="0" w:color="auto"/>
        <w:bottom w:val="none" w:sz="0" w:space="0" w:color="auto"/>
        <w:right w:val="none" w:sz="0" w:space="0" w:color="auto"/>
      </w:divBdr>
    </w:div>
    <w:div w:id="1956209663">
      <w:bodyDiv w:val="1"/>
      <w:marLeft w:val="0"/>
      <w:marRight w:val="0"/>
      <w:marTop w:val="0"/>
      <w:marBottom w:val="0"/>
      <w:divBdr>
        <w:top w:val="none" w:sz="0" w:space="0" w:color="auto"/>
        <w:left w:val="none" w:sz="0" w:space="0" w:color="auto"/>
        <w:bottom w:val="none" w:sz="0" w:space="0" w:color="auto"/>
        <w:right w:val="none" w:sz="0" w:space="0" w:color="auto"/>
      </w:divBdr>
    </w:div>
    <w:div w:id="1959145643">
      <w:bodyDiv w:val="1"/>
      <w:marLeft w:val="0"/>
      <w:marRight w:val="0"/>
      <w:marTop w:val="0"/>
      <w:marBottom w:val="0"/>
      <w:divBdr>
        <w:top w:val="none" w:sz="0" w:space="0" w:color="auto"/>
        <w:left w:val="none" w:sz="0" w:space="0" w:color="auto"/>
        <w:bottom w:val="none" w:sz="0" w:space="0" w:color="auto"/>
        <w:right w:val="none" w:sz="0" w:space="0" w:color="auto"/>
      </w:divBdr>
    </w:div>
    <w:div w:id="1994219633">
      <w:bodyDiv w:val="1"/>
      <w:marLeft w:val="0"/>
      <w:marRight w:val="0"/>
      <w:marTop w:val="0"/>
      <w:marBottom w:val="0"/>
      <w:divBdr>
        <w:top w:val="none" w:sz="0" w:space="0" w:color="auto"/>
        <w:left w:val="none" w:sz="0" w:space="0" w:color="auto"/>
        <w:bottom w:val="none" w:sz="0" w:space="0" w:color="auto"/>
        <w:right w:val="none" w:sz="0" w:space="0" w:color="auto"/>
      </w:divBdr>
    </w:div>
    <w:div w:id="2001033519">
      <w:bodyDiv w:val="1"/>
      <w:marLeft w:val="0"/>
      <w:marRight w:val="0"/>
      <w:marTop w:val="0"/>
      <w:marBottom w:val="0"/>
      <w:divBdr>
        <w:top w:val="none" w:sz="0" w:space="0" w:color="auto"/>
        <w:left w:val="none" w:sz="0" w:space="0" w:color="auto"/>
        <w:bottom w:val="none" w:sz="0" w:space="0" w:color="auto"/>
        <w:right w:val="none" w:sz="0" w:space="0" w:color="auto"/>
      </w:divBdr>
    </w:div>
    <w:div w:id="2016957883">
      <w:bodyDiv w:val="1"/>
      <w:marLeft w:val="0"/>
      <w:marRight w:val="0"/>
      <w:marTop w:val="0"/>
      <w:marBottom w:val="0"/>
      <w:divBdr>
        <w:top w:val="none" w:sz="0" w:space="0" w:color="auto"/>
        <w:left w:val="none" w:sz="0" w:space="0" w:color="auto"/>
        <w:bottom w:val="none" w:sz="0" w:space="0" w:color="auto"/>
        <w:right w:val="none" w:sz="0" w:space="0" w:color="auto"/>
      </w:divBdr>
    </w:div>
    <w:div w:id="2022466018">
      <w:bodyDiv w:val="1"/>
      <w:marLeft w:val="0"/>
      <w:marRight w:val="0"/>
      <w:marTop w:val="0"/>
      <w:marBottom w:val="0"/>
      <w:divBdr>
        <w:top w:val="none" w:sz="0" w:space="0" w:color="auto"/>
        <w:left w:val="none" w:sz="0" w:space="0" w:color="auto"/>
        <w:bottom w:val="none" w:sz="0" w:space="0" w:color="auto"/>
        <w:right w:val="none" w:sz="0" w:space="0" w:color="auto"/>
      </w:divBdr>
    </w:div>
    <w:div w:id="2024699327">
      <w:bodyDiv w:val="1"/>
      <w:marLeft w:val="0"/>
      <w:marRight w:val="0"/>
      <w:marTop w:val="0"/>
      <w:marBottom w:val="0"/>
      <w:divBdr>
        <w:top w:val="none" w:sz="0" w:space="0" w:color="auto"/>
        <w:left w:val="none" w:sz="0" w:space="0" w:color="auto"/>
        <w:bottom w:val="none" w:sz="0" w:space="0" w:color="auto"/>
        <w:right w:val="none" w:sz="0" w:space="0" w:color="auto"/>
      </w:divBdr>
    </w:div>
    <w:div w:id="2033992233">
      <w:bodyDiv w:val="1"/>
      <w:marLeft w:val="0"/>
      <w:marRight w:val="0"/>
      <w:marTop w:val="0"/>
      <w:marBottom w:val="0"/>
      <w:divBdr>
        <w:top w:val="none" w:sz="0" w:space="0" w:color="auto"/>
        <w:left w:val="none" w:sz="0" w:space="0" w:color="auto"/>
        <w:bottom w:val="none" w:sz="0" w:space="0" w:color="auto"/>
        <w:right w:val="none" w:sz="0" w:space="0" w:color="auto"/>
      </w:divBdr>
    </w:div>
    <w:div w:id="2064940751">
      <w:bodyDiv w:val="1"/>
      <w:marLeft w:val="0"/>
      <w:marRight w:val="0"/>
      <w:marTop w:val="0"/>
      <w:marBottom w:val="0"/>
      <w:divBdr>
        <w:top w:val="none" w:sz="0" w:space="0" w:color="auto"/>
        <w:left w:val="none" w:sz="0" w:space="0" w:color="auto"/>
        <w:bottom w:val="none" w:sz="0" w:space="0" w:color="auto"/>
        <w:right w:val="none" w:sz="0" w:space="0" w:color="auto"/>
      </w:divBdr>
    </w:div>
    <w:div w:id="2070570066">
      <w:bodyDiv w:val="1"/>
      <w:marLeft w:val="0"/>
      <w:marRight w:val="0"/>
      <w:marTop w:val="0"/>
      <w:marBottom w:val="0"/>
      <w:divBdr>
        <w:top w:val="none" w:sz="0" w:space="0" w:color="auto"/>
        <w:left w:val="none" w:sz="0" w:space="0" w:color="auto"/>
        <w:bottom w:val="none" w:sz="0" w:space="0" w:color="auto"/>
        <w:right w:val="none" w:sz="0" w:space="0" w:color="auto"/>
      </w:divBdr>
    </w:div>
    <w:div w:id="2079203787">
      <w:bodyDiv w:val="1"/>
      <w:marLeft w:val="0"/>
      <w:marRight w:val="0"/>
      <w:marTop w:val="0"/>
      <w:marBottom w:val="0"/>
      <w:divBdr>
        <w:top w:val="none" w:sz="0" w:space="0" w:color="auto"/>
        <w:left w:val="none" w:sz="0" w:space="0" w:color="auto"/>
        <w:bottom w:val="none" w:sz="0" w:space="0" w:color="auto"/>
        <w:right w:val="none" w:sz="0" w:space="0" w:color="auto"/>
      </w:divBdr>
    </w:div>
    <w:div w:id="2120834291">
      <w:bodyDiv w:val="1"/>
      <w:marLeft w:val="0"/>
      <w:marRight w:val="0"/>
      <w:marTop w:val="0"/>
      <w:marBottom w:val="0"/>
      <w:divBdr>
        <w:top w:val="none" w:sz="0" w:space="0" w:color="auto"/>
        <w:left w:val="none" w:sz="0" w:space="0" w:color="auto"/>
        <w:bottom w:val="none" w:sz="0" w:space="0" w:color="auto"/>
        <w:right w:val="none" w:sz="0" w:space="0" w:color="auto"/>
      </w:divBdr>
    </w:div>
    <w:div w:id="2141412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lk-sa.pl/" TargetMode="External"/><Relationship Id="rId18" Type="http://schemas.openxmlformats.org/officeDocument/2006/relationships/hyperlink" Target="https://intranet.plk-sa.pl/"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plk-sa.pl/klienci-i-kontrahenci/akty-prawne-i-przepisy/instrukcje-pkp-polskich-linii-kolejowych-sa"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gov.pl/web/premier/dzialania-informacyjne"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yperlink" Target="https://www.gov.pl/web/premier/dzialania-informacyjn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jpe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intranet.plk-sa.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eg"/><Relationship Id="rId22" Type="http://schemas.openxmlformats.org/officeDocument/2006/relationships/header" Target="header1.xm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1F345941E7FD744A7E468598A738542" ma:contentTypeVersion="0" ma:contentTypeDescription="Utwórz nowy dokument." ma:contentTypeScope="" ma:versionID="95e77153d0ee1e4bfcf07f9bd791ddf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D136E-D1D5-4F65-A1C9-2FB2AF386744}">
  <ds:schemaRefs>
    <ds:schemaRef ds:uri="http://schemas.microsoft.com/office/2006/coverPageProps"/>
  </ds:schemaRefs>
</ds:datastoreItem>
</file>

<file path=customXml/itemProps2.xml><?xml version="1.0" encoding="utf-8"?>
<ds:datastoreItem xmlns:ds="http://schemas.openxmlformats.org/officeDocument/2006/customXml" ds:itemID="{87071989-497E-432A-AC3E-E7345A0C85E9}">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16636A4-227C-4DAD-8D4B-DA24C47844F1}">
  <ds:schemaRefs>
    <ds:schemaRef ds:uri="http://schemas.microsoft.com/sharepoint/v3/contenttype/forms"/>
  </ds:schemaRefs>
</ds:datastoreItem>
</file>

<file path=customXml/itemProps4.xml><?xml version="1.0" encoding="utf-8"?>
<ds:datastoreItem xmlns:ds="http://schemas.openxmlformats.org/officeDocument/2006/customXml" ds:itemID="{5AF342DB-FD3B-472D-939F-81F93891CD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F5220CA1-80C8-48F4-8451-A91022580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66</Pages>
  <Words>21527</Words>
  <Characters>129165</Characters>
  <Application>Microsoft Office Word</Application>
  <DocSecurity>0</DocSecurity>
  <Lines>1076</Lines>
  <Paragraphs>300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150392</CharactersWithSpaces>
  <SharedDoc>false</SharedDoc>
  <HLinks>
    <vt:vector size="1074" baseType="variant">
      <vt:variant>
        <vt:i4>22806836</vt:i4>
      </vt:variant>
      <vt:variant>
        <vt:i4>1092</vt:i4>
      </vt:variant>
      <vt:variant>
        <vt:i4>0</vt:i4>
      </vt:variant>
      <vt:variant>
        <vt:i4>5</vt:i4>
      </vt:variant>
      <vt:variant>
        <vt:lpwstr/>
      </vt:variant>
      <vt:variant>
        <vt:lpwstr>_Załącznik_nr_13.</vt:lpwstr>
      </vt:variant>
      <vt:variant>
        <vt:i4>3473460</vt:i4>
      </vt:variant>
      <vt:variant>
        <vt:i4>1065</vt:i4>
      </vt:variant>
      <vt:variant>
        <vt:i4>0</vt:i4>
      </vt:variant>
      <vt:variant>
        <vt:i4>5</vt:i4>
      </vt:variant>
      <vt:variant>
        <vt:lpwstr>http://www.plk-sa.pl/files/public/user_upload/pdf/Akty_prawne_i_przepisy/Geodezja/Standard_na_strone.pdf</vt:lpwstr>
      </vt:variant>
      <vt:variant>
        <vt:lpwstr/>
      </vt:variant>
      <vt:variant>
        <vt:i4>65536</vt:i4>
      </vt:variant>
      <vt:variant>
        <vt:i4>1053</vt:i4>
      </vt:variant>
      <vt:variant>
        <vt:i4>0</vt:i4>
      </vt:variant>
      <vt:variant>
        <vt:i4>5</vt:i4>
      </vt:variant>
      <vt:variant>
        <vt:lpwstr>http://www.plk-sa.pl/</vt:lpwstr>
      </vt:variant>
      <vt:variant>
        <vt:lpwstr/>
      </vt:variant>
      <vt:variant>
        <vt:i4>1769530</vt:i4>
      </vt:variant>
      <vt:variant>
        <vt:i4>1037</vt:i4>
      </vt:variant>
      <vt:variant>
        <vt:i4>0</vt:i4>
      </vt:variant>
      <vt:variant>
        <vt:i4>5</vt:i4>
      </vt:variant>
      <vt:variant>
        <vt:lpwstr/>
      </vt:variant>
      <vt:variant>
        <vt:lpwstr>_Toc448922437</vt:lpwstr>
      </vt:variant>
      <vt:variant>
        <vt:i4>1769530</vt:i4>
      </vt:variant>
      <vt:variant>
        <vt:i4>1031</vt:i4>
      </vt:variant>
      <vt:variant>
        <vt:i4>0</vt:i4>
      </vt:variant>
      <vt:variant>
        <vt:i4>5</vt:i4>
      </vt:variant>
      <vt:variant>
        <vt:lpwstr/>
      </vt:variant>
      <vt:variant>
        <vt:lpwstr>_Toc448922436</vt:lpwstr>
      </vt:variant>
      <vt:variant>
        <vt:i4>1769530</vt:i4>
      </vt:variant>
      <vt:variant>
        <vt:i4>1025</vt:i4>
      </vt:variant>
      <vt:variant>
        <vt:i4>0</vt:i4>
      </vt:variant>
      <vt:variant>
        <vt:i4>5</vt:i4>
      </vt:variant>
      <vt:variant>
        <vt:lpwstr/>
      </vt:variant>
      <vt:variant>
        <vt:lpwstr>_Toc448922435</vt:lpwstr>
      </vt:variant>
      <vt:variant>
        <vt:i4>1769530</vt:i4>
      </vt:variant>
      <vt:variant>
        <vt:i4>1019</vt:i4>
      </vt:variant>
      <vt:variant>
        <vt:i4>0</vt:i4>
      </vt:variant>
      <vt:variant>
        <vt:i4>5</vt:i4>
      </vt:variant>
      <vt:variant>
        <vt:lpwstr/>
      </vt:variant>
      <vt:variant>
        <vt:lpwstr>_Toc448922434</vt:lpwstr>
      </vt:variant>
      <vt:variant>
        <vt:i4>1769530</vt:i4>
      </vt:variant>
      <vt:variant>
        <vt:i4>1013</vt:i4>
      </vt:variant>
      <vt:variant>
        <vt:i4>0</vt:i4>
      </vt:variant>
      <vt:variant>
        <vt:i4>5</vt:i4>
      </vt:variant>
      <vt:variant>
        <vt:lpwstr/>
      </vt:variant>
      <vt:variant>
        <vt:lpwstr>_Toc448922433</vt:lpwstr>
      </vt:variant>
      <vt:variant>
        <vt:i4>1769530</vt:i4>
      </vt:variant>
      <vt:variant>
        <vt:i4>1007</vt:i4>
      </vt:variant>
      <vt:variant>
        <vt:i4>0</vt:i4>
      </vt:variant>
      <vt:variant>
        <vt:i4>5</vt:i4>
      </vt:variant>
      <vt:variant>
        <vt:lpwstr/>
      </vt:variant>
      <vt:variant>
        <vt:lpwstr>_Toc448922432</vt:lpwstr>
      </vt:variant>
      <vt:variant>
        <vt:i4>1769530</vt:i4>
      </vt:variant>
      <vt:variant>
        <vt:i4>1001</vt:i4>
      </vt:variant>
      <vt:variant>
        <vt:i4>0</vt:i4>
      </vt:variant>
      <vt:variant>
        <vt:i4>5</vt:i4>
      </vt:variant>
      <vt:variant>
        <vt:lpwstr/>
      </vt:variant>
      <vt:variant>
        <vt:lpwstr>_Toc448922431</vt:lpwstr>
      </vt:variant>
      <vt:variant>
        <vt:i4>1769530</vt:i4>
      </vt:variant>
      <vt:variant>
        <vt:i4>995</vt:i4>
      </vt:variant>
      <vt:variant>
        <vt:i4>0</vt:i4>
      </vt:variant>
      <vt:variant>
        <vt:i4>5</vt:i4>
      </vt:variant>
      <vt:variant>
        <vt:lpwstr/>
      </vt:variant>
      <vt:variant>
        <vt:lpwstr>_Toc448922430</vt:lpwstr>
      </vt:variant>
      <vt:variant>
        <vt:i4>1703994</vt:i4>
      </vt:variant>
      <vt:variant>
        <vt:i4>989</vt:i4>
      </vt:variant>
      <vt:variant>
        <vt:i4>0</vt:i4>
      </vt:variant>
      <vt:variant>
        <vt:i4>5</vt:i4>
      </vt:variant>
      <vt:variant>
        <vt:lpwstr/>
      </vt:variant>
      <vt:variant>
        <vt:lpwstr>_Toc448922429</vt:lpwstr>
      </vt:variant>
      <vt:variant>
        <vt:i4>1703994</vt:i4>
      </vt:variant>
      <vt:variant>
        <vt:i4>983</vt:i4>
      </vt:variant>
      <vt:variant>
        <vt:i4>0</vt:i4>
      </vt:variant>
      <vt:variant>
        <vt:i4>5</vt:i4>
      </vt:variant>
      <vt:variant>
        <vt:lpwstr/>
      </vt:variant>
      <vt:variant>
        <vt:lpwstr>_Toc448922428</vt:lpwstr>
      </vt:variant>
      <vt:variant>
        <vt:i4>1703994</vt:i4>
      </vt:variant>
      <vt:variant>
        <vt:i4>977</vt:i4>
      </vt:variant>
      <vt:variant>
        <vt:i4>0</vt:i4>
      </vt:variant>
      <vt:variant>
        <vt:i4>5</vt:i4>
      </vt:variant>
      <vt:variant>
        <vt:lpwstr/>
      </vt:variant>
      <vt:variant>
        <vt:lpwstr>_Toc448922427</vt:lpwstr>
      </vt:variant>
      <vt:variant>
        <vt:i4>1703994</vt:i4>
      </vt:variant>
      <vt:variant>
        <vt:i4>971</vt:i4>
      </vt:variant>
      <vt:variant>
        <vt:i4>0</vt:i4>
      </vt:variant>
      <vt:variant>
        <vt:i4>5</vt:i4>
      </vt:variant>
      <vt:variant>
        <vt:lpwstr/>
      </vt:variant>
      <vt:variant>
        <vt:lpwstr>_Toc448922426</vt:lpwstr>
      </vt:variant>
      <vt:variant>
        <vt:i4>1703994</vt:i4>
      </vt:variant>
      <vt:variant>
        <vt:i4>965</vt:i4>
      </vt:variant>
      <vt:variant>
        <vt:i4>0</vt:i4>
      </vt:variant>
      <vt:variant>
        <vt:i4>5</vt:i4>
      </vt:variant>
      <vt:variant>
        <vt:lpwstr/>
      </vt:variant>
      <vt:variant>
        <vt:lpwstr>_Toc448922425</vt:lpwstr>
      </vt:variant>
      <vt:variant>
        <vt:i4>1703994</vt:i4>
      </vt:variant>
      <vt:variant>
        <vt:i4>959</vt:i4>
      </vt:variant>
      <vt:variant>
        <vt:i4>0</vt:i4>
      </vt:variant>
      <vt:variant>
        <vt:i4>5</vt:i4>
      </vt:variant>
      <vt:variant>
        <vt:lpwstr/>
      </vt:variant>
      <vt:variant>
        <vt:lpwstr>_Toc448922424</vt:lpwstr>
      </vt:variant>
      <vt:variant>
        <vt:i4>1703994</vt:i4>
      </vt:variant>
      <vt:variant>
        <vt:i4>953</vt:i4>
      </vt:variant>
      <vt:variant>
        <vt:i4>0</vt:i4>
      </vt:variant>
      <vt:variant>
        <vt:i4>5</vt:i4>
      </vt:variant>
      <vt:variant>
        <vt:lpwstr/>
      </vt:variant>
      <vt:variant>
        <vt:lpwstr>_Toc448922423</vt:lpwstr>
      </vt:variant>
      <vt:variant>
        <vt:i4>1703994</vt:i4>
      </vt:variant>
      <vt:variant>
        <vt:i4>947</vt:i4>
      </vt:variant>
      <vt:variant>
        <vt:i4>0</vt:i4>
      </vt:variant>
      <vt:variant>
        <vt:i4>5</vt:i4>
      </vt:variant>
      <vt:variant>
        <vt:lpwstr/>
      </vt:variant>
      <vt:variant>
        <vt:lpwstr>_Toc448922422</vt:lpwstr>
      </vt:variant>
      <vt:variant>
        <vt:i4>1703994</vt:i4>
      </vt:variant>
      <vt:variant>
        <vt:i4>941</vt:i4>
      </vt:variant>
      <vt:variant>
        <vt:i4>0</vt:i4>
      </vt:variant>
      <vt:variant>
        <vt:i4>5</vt:i4>
      </vt:variant>
      <vt:variant>
        <vt:lpwstr/>
      </vt:variant>
      <vt:variant>
        <vt:lpwstr>_Toc448922421</vt:lpwstr>
      </vt:variant>
      <vt:variant>
        <vt:i4>1703994</vt:i4>
      </vt:variant>
      <vt:variant>
        <vt:i4>935</vt:i4>
      </vt:variant>
      <vt:variant>
        <vt:i4>0</vt:i4>
      </vt:variant>
      <vt:variant>
        <vt:i4>5</vt:i4>
      </vt:variant>
      <vt:variant>
        <vt:lpwstr/>
      </vt:variant>
      <vt:variant>
        <vt:lpwstr>_Toc448922420</vt:lpwstr>
      </vt:variant>
      <vt:variant>
        <vt:i4>1638458</vt:i4>
      </vt:variant>
      <vt:variant>
        <vt:i4>929</vt:i4>
      </vt:variant>
      <vt:variant>
        <vt:i4>0</vt:i4>
      </vt:variant>
      <vt:variant>
        <vt:i4>5</vt:i4>
      </vt:variant>
      <vt:variant>
        <vt:lpwstr/>
      </vt:variant>
      <vt:variant>
        <vt:lpwstr>_Toc448922419</vt:lpwstr>
      </vt:variant>
      <vt:variant>
        <vt:i4>1638458</vt:i4>
      </vt:variant>
      <vt:variant>
        <vt:i4>923</vt:i4>
      </vt:variant>
      <vt:variant>
        <vt:i4>0</vt:i4>
      </vt:variant>
      <vt:variant>
        <vt:i4>5</vt:i4>
      </vt:variant>
      <vt:variant>
        <vt:lpwstr/>
      </vt:variant>
      <vt:variant>
        <vt:lpwstr>_Toc448922418</vt:lpwstr>
      </vt:variant>
      <vt:variant>
        <vt:i4>1638458</vt:i4>
      </vt:variant>
      <vt:variant>
        <vt:i4>917</vt:i4>
      </vt:variant>
      <vt:variant>
        <vt:i4>0</vt:i4>
      </vt:variant>
      <vt:variant>
        <vt:i4>5</vt:i4>
      </vt:variant>
      <vt:variant>
        <vt:lpwstr/>
      </vt:variant>
      <vt:variant>
        <vt:lpwstr>_Toc448922417</vt:lpwstr>
      </vt:variant>
      <vt:variant>
        <vt:i4>1638458</vt:i4>
      </vt:variant>
      <vt:variant>
        <vt:i4>911</vt:i4>
      </vt:variant>
      <vt:variant>
        <vt:i4>0</vt:i4>
      </vt:variant>
      <vt:variant>
        <vt:i4>5</vt:i4>
      </vt:variant>
      <vt:variant>
        <vt:lpwstr/>
      </vt:variant>
      <vt:variant>
        <vt:lpwstr>_Toc448922416</vt:lpwstr>
      </vt:variant>
      <vt:variant>
        <vt:i4>1638458</vt:i4>
      </vt:variant>
      <vt:variant>
        <vt:i4>905</vt:i4>
      </vt:variant>
      <vt:variant>
        <vt:i4>0</vt:i4>
      </vt:variant>
      <vt:variant>
        <vt:i4>5</vt:i4>
      </vt:variant>
      <vt:variant>
        <vt:lpwstr/>
      </vt:variant>
      <vt:variant>
        <vt:lpwstr>_Toc448922415</vt:lpwstr>
      </vt:variant>
      <vt:variant>
        <vt:i4>1638458</vt:i4>
      </vt:variant>
      <vt:variant>
        <vt:i4>899</vt:i4>
      </vt:variant>
      <vt:variant>
        <vt:i4>0</vt:i4>
      </vt:variant>
      <vt:variant>
        <vt:i4>5</vt:i4>
      </vt:variant>
      <vt:variant>
        <vt:lpwstr/>
      </vt:variant>
      <vt:variant>
        <vt:lpwstr>_Toc448922414</vt:lpwstr>
      </vt:variant>
      <vt:variant>
        <vt:i4>1638458</vt:i4>
      </vt:variant>
      <vt:variant>
        <vt:i4>893</vt:i4>
      </vt:variant>
      <vt:variant>
        <vt:i4>0</vt:i4>
      </vt:variant>
      <vt:variant>
        <vt:i4>5</vt:i4>
      </vt:variant>
      <vt:variant>
        <vt:lpwstr/>
      </vt:variant>
      <vt:variant>
        <vt:lpwstr>_Toc448922413</vt:lpwstr>
      </vt:variant>
      <vt:variant>
        <vt:i4>1638458</vt:i4>
      </vt:variant>
      <vt:variant>
        <vt:i4>887</vt:i4>
      </vt:variant>
      <vt:variant>
        <vt:i4>0</vt:i4>
      </vt:variant>
      <vt:variant>
        <vt:i4>5</vt:i4>
      </vt:variant>
      <vt:variant>
        <vt:lpwstr/>
      </vt:variant>
      <vt:variant>
        <vt:lpwstr>_Toc448922412</vt:lpwstr>
      </vt:variant>
      <vt:variant>
        <vt:i4>1638458</vt:i4>
      </vt:variant>
      <vt:variant>
        <vt:i4>881</vt:i4>
      </vt:variant>
      <vt:variant>
        <vt:i4>0</vt:i4>
      </vt:variant>
      <vt:variant>
        <vt:i4>5</vt:i4>
      </vt:variant>
      <vt:variant>
        <vt:lpwstr/>
      </vt:variant>
      <vt:variant>
        <vt:lpwstr>_Toc448922411</vt:lpwstr>
      </vt:variant>
      <vt:variant>
        <vt:i4>1638458</vt:i4>
      </vt:variant>
      <vt:variant>
        <vt:i4>875</vt:i4>
      </vt:variant>
      <vt:variant>
        <vt:i4>0</vt:i4>
      </vt:variant>
      <vt:variant>
        <vt:i4>5</vt:i4>
      </vt:variant>
      <vt:variant>
        <vt:lpwstr/>
      </vt:variant>
      <vt:variant>
        <vt:lpwstr>_Toc448922410</vt:lpwstr>
      </vt:variant>
      <vt:variant>
        <vt:i4>1572922</vt:i4>
      </vt:variant>
      <vt:variant>
        <vt:i4>869</vt:i4>
      </vt:variant>
      <vt:variant>
        <vt:i4>0</vt:i4>
      </vt:variant>
      <vt:variant>
        <vt:i4>5</vt:i4>
      </vt:variant>
      <vt:variant>
        <vt:lpwstr/>
      </vt:variant>
      <vt:variant>
        <vt:lpwstr>_Toc448922409</vt:lpwstr>
      </vt:variant>
      <vt:variant>
        <vt:i4>1572922</vt:i4>
      </vt:variant>
      <vt:variant>
        <vt:i4>863</vt:i4>
      </vt:variant>
      <vt:variant>
        <vt:i4>0</vt:i4>
      </vt:variant>
      <vt:variant>
        <vt:i4>5</vt:i4>
      </vt:variant>
      <vt:variant>
        <vt:lpwstr/>
      </vt:variant>
      <vt:variant>
        <vt:lpwstr>_Toc448922408</vt:lpwstr>
      </vt:variant>
      <vt:variant>
        <vt:i4>1572922</vt:i4>
      </vt:variant>
      <vt:variant>
        <vt:i4>857</vt:i4>
      </vt:variant>
      <vt:variant>
        <vt:i4>0</vt:i4>
      </vt:variant>
      <vt:variant>
        <vt:i4>5</vt:i4>
      </vt:variant>
      <vt:variant>
        <vt:lpwstr/>
      </vt:variant>
      <vt:variant>
        <vt:lpwstr>_Toc448922407</vt:lpwstr>
      </vt:variant>
      <vt:variant>
        <vt:i4>1572922</vt:i4>
      </vt:variant>
      <vt:variant>
        <vt:i4>851</vt:i4>
      </vt:variant>
      <vt:variant>
        <vt:i4>0</vt:i4>
      </vt:variant>
      <vt:variant>
        <vt:i4>5</vt:i4>
      </vt:variant>
      <vt:variant>
        <vt:lpwstr/>
      </vt:variant>
      <vt:variant>
        <vt:lpwstr>_Toc448922406</vt:lpwstr>
      </vt:variant>
      <vt:variant>
        <vt:i4>1572922</vt:i4>
      </vt:variant>
      <vt:variant>
        <vt:i4>845</vt:i4>
      </vt:variant>
      <vt:variant>
        <vt:i4>0</vt:i4>
      </vt:variant>
      <vt:variant>
        <vt:i4>5</vt:i4>
      </vt:variant>
      <vt:variant>
        <vt:lpwstr/>
      </vt:variant>
      <vt:variant>
        <vt:lpwstr>_Toc448922405</vt:lpwstr>
      </vt:variant>
      <vt:variant>
        <vt:i4>1572922</vt:i4>
      </vt:variant>
      <vt:variant>
        <vt:i4>839</vt:i4>
      </vt:variant>
      <vt:variant>
        <vt:i4>0</vt:i4>
      </vt:variant>
      <vt:variant>
        <vt:i4>5</vt:i4>
      </vt:variant>
      <vt:variant>
        <vt:lpwstr/>
      </vt:variant>
      <vt:variant>
        <vt:lpwstr>_Toc448922404</vt:lpwstr>
      </vt:variant>
      <vt:variant>
        <vt:i4>1572922</vt:i4>
      </vt:variant>
      <vt:variant>
        <vt:i4>833</vt:i4>
      </vt:variant>
      <vt:variant>
        <vt:i4>0</vt:i4>
      </vt:variant>
      <vt:variant>
        <vt:i4>5</vt:i4>
      </vt:variant>
      <vt:variant>
        <vt:lpwstr/>
      </vt:variant>
      <vt:variant>
        <vt:lpwstr>_Toc448922403</vt:lpwstr>
      </vt:variant>
      <vt:variant>
        <vt:i4>1572922</vt:i4>
      </vt:variant>
      <vt:variant>
        <vt:i4>827</vt:i4>
      </vt:variant>
      <vt:variant>
        <vt:i4>0</vt:i4>
      </vt:variant>
      <vt:variant>
        <vt:i4>5</vt:i4>
      </vt:variant>
      <vt:variant>
        <vt:lpwstr/>
      </vt:variant>
      <vt:variant>
        <vt:lpwstr>_Toc448922402</vt:lpwstr>
      </vt:variant>
      <vt:variant>
        <vt:i4>1572922</vt:i4>
      </vt:variant>
      <vt:variant>
        <vt:i4>821</vt:i4>
      </vt:variant>
      <vt:variant>
        <vt:i4>0</vt:i4>
      </vt:variant>
      <vt:variant>
        <vt:i4>5</vt:i4>
      </vt:variant>
      <vt:variant>
        <vt:lpwstr/>
      </vt:variant>
      <vt:variant>
        <vt:lpwstr>_Toc448922401</vt:lpwstr>
      </vt:variant>
      <vt:variant>
        <vt:i4>1572922</vt:i4>
      </vt:variant>
      <vt:variant>
        <vt:i4>815</vt:i4>
      </vt:variant>
      <vt:variant>
        <vt:i4>0</vt:i4>
      </vt:variant>
      <vt:variant>
        <vt:i4>5</vt:i4>
      </vt:variant>
      <vt:variant>
        <vt:lpwstr/>
      </vt:variant>
      <vt:variant>
        <vt:lpwstr>_Toc448922400</vt:lpwstr>
      </vt:variant>
      <vt:variant>
        <vt:i4>1114173</vt:i4>
      </vt:variant>
      <vt:variant>
        <vt:i4>809</vt:i4>
      </vt:variant>
      <vt:variant>
        <vt:i4>0</vt:i4>
      </vt:variant>
      <vt:variant>
        <vt:i4>5</vt:i4>
      </vt:variant>
      <vt:variant>
        <vt:lpwstr/>
      </vt:variant>
      <vt:variant>
        <vt:lpwstr>_Toc448922399</vt:lpwstr>
      </vt:variant>
      <vt:variant>
        <vt:i4>1114173</vt:i4>
      </vt:variant>
      <vt:variant>
        <vt:i4>803</vt:i4>
      </vt:variant>
      <vt:variant>
        <vt:i4>0</vt:i4>
      </vt:variant>
      <vt:variant>
        <vt:i4>5</vt:i4>
      </vt:variant>
      <vt:variant>
        <vt:lpwstr/>
      </vt:variant>
      <vt:variant>
        <vt:lpwstr>_Toc448922398</vt:lpwstr>
      </vt:variant>
      <vt:variant>
        <vt:i4>1114173</vt:i4>
      </vt:variant>
      <vt:variant>
        <vt:i4>797</vt:i4>
      </vt:variant>
      <vt:variant>
        <vt:i4>0</vt:i4>
      </vt:variant>
      <vt:variant>
        <vt:i4>5</vt:i4>
      </vt:variant>
      <vt:variant>
        <vt:lpwstr/>
      </vt:variant>
      <vt:variant>
        <vt:lpwstr>_Toc448922397</vt:lpwstr>
      </vt:variant>
      <vt:variant>
        <vt:i4>1114173</vt:i4>
      </vt:variant>
      <vt:variant>
        <vt:i4>791</vt:i4>
      </vt:variant>
      <vt:variant>
        <vt:i4>0</vt:i4>
      </vt:variant>
      <vt:variant>
        <vt:i4>5</vt:i4>
      </vt:variant>
      <vt:variant>
        <vt:lpwstr/>
      </vt:variant>
      <vt:variant>
        <vt:lpwstr>_Toc448922396</vt:lpwstr>
      </vt:variant>
      <vt:variant>
        <vt:i4>1114173</vt:i4>
      </vt:variant>
      <vt:variant>
        <vt:i4>785</vt:i4>
      </vt:variant>
      <vt:variant>
        <vt:i4>0</vt:i4>
      </vt:variant>
      <vt:variant>
        <vt:i4>5</vt:i4>
      </vt:variant>
      <vt:variant>
        <vt:lpwstr/>
      </vt:variant>
      <vt:variant>
        <vt:lpwstr>_Toc448922395</vt:lpwstr>
      </vt:variant>
      <vt:variant>
        <vt:i4>1114173</vt:i4>
      </vt:variant>
      <vt:variant>
        <vt:i4>779</vt:i4>
      </vt:variant>
      <vt:variant>
        <vt:i4>0</vt:i4>
      </vt:variant>
      <vt:variant>
        <vt:i4>5</vt:i4>
      </vt:variant>
      <vt:variant>
        <vt:lpwstr/>
      </vt:variant>
      <vt:variant>
        <vt:lpwstr>_Toc448922394</vt:lpwstr>
      </vt:variant>
      <vt:variant>
        <vt:i4>1114173</vt:i4>
      </vt:variant>
      <vt:variant>
        <vt:i4>773</vt:i4>
      </vt:variant>
      <vt:variant>
        <vt:i4>0</vt:i4>
      </vt:variant>
      <vt:variant>
        <vt:i4>5</vt:i4>
      </vt:variant>
      <vt:variant>
        <vt:lpwstr/>
      </vt:variant>
      <vt:variant>
        <vt:lpwstr>_Toc448922393</vt:lpwstr>
      </vt:variant>
      <vt:variant>
        <vt:i4>1114173</vt:i4>
      </vt:variant>
      <vt:variant>
        <vt:i4>767</vt:i4>
      </vt:variant>
      <vt:variant>
        <vt:i4>0</vt:i4>
      </vt:variant>
      <vt:variant>
        <vt:i4>5</vt:i4>
      </vt:variant>
      <vt:variant>
        <vt:lpwstr/>
      </vt:variant>
      <vt:variant>
        <vt:lpwstr>_Toc448922392</vt:lpwstr>
      </vt:variant>
      <vt:variant>
        <vt:i4>1114173</vt:i4>
      </vt:variant>
      <vt:variant>
        <vt:i4>761</vt:i4>
      </vt:variant>
      <vt:variant>
        <vt:i4>0</vt:i4>
      </vt:variant>
      <vt:variant>
        <vt:i4>5</vt:i4>
      </vt:variant>
      <vt:variant>
        <vt:lpwstr/>
      </vt:variant>
      <vt:variant>
        <vt:lpwstr>_Toc448922391</vt:lpwstr>
      </vt:variant>
      <vt:variant>
        <vt:i4>1114173</vt:i4>
      </vt:variant>
      <vt:variant>
        <vt:i4>755</vt:i4>
      </vt:variant>
      <vt:variant>
        <vt:i4>0</vt:i4>
      </vt:variant>
      <vt:variant>
        <vt:i4>5</vt:i4>
      </vt:variant>
      <vt:variant>
        <vt:lpwstr/>
      </vt:variant>
      <vt:variant>
        <vt:lpwstr>_Toc448922390</vt:lpwstr>
      </vt:variant>
      <vt:variant>
        <vt:i4>1048637</vt:i4>
      </vt:variant>
      <vt:variant>
        <vt:i4>749</vt:i4>
      </vt:variant>
      <vt:variant>
        <vt:i4>0</vt:i4>
      </vt:variant>
      <vt:variant>
        <vt:i4>5</vt:i4>
      </vt:variant>
      <vt:variant>
        <vt:lpwstr/>
      </vt:variant>
      <vt:variant>
        <vt:lpwstr>_Toc448922389</vt:lpwstr>
      </vt:variant>
      <vt:variant>
        <vt:i4>1048637</vt:i4>
      </vt:variant>
      <vt:variant>
        <vt:i4>743</vt:i4>
      </vt:variant>
      <vt:variant>
        <vt:i4>0</vt:i4>
      </vt:variant>
      <vt:variant>
        <vt:i4>5</vt:i4>
      </vt:variant>
      <vt:variant>
        <vt:lpwstr/>
      </vt:variant>
      <vt:variant>
        <vt:lpwstr>_Toc448922388</vt:lpwstr>
      </vt:variant>
      <vt:variant>
        <vt:i4>1048637</vt:i4>
      </vt:variant>
      <vt:variant>
        <vt:i4>737</vt:i4>
      </vt:variant>
      <vt:variant>
        <vt:i4>0</vt:i4>
      </vt:variant>
      <vt:variant>
        <vt:i4>5</vt:i4>
      </vt:variant>
      <vt:variant>
        <vt:lpwstr/>
      </vt:variant>
      <vt:variant>
        <vt:lpwstr>_Toc448922387</vt:lpwstr>
      </vt:variant>
      <vt:variant>
        <vt:i4>1048637</vt:i4>
      </vt:variant>
      <vt:variant>
        <vt:i4>731</vt:i4>
      </vt:variant>
      <vt:variant>
        <vt:i4>0</vt:i4>
      </vt:variant>
      <vt:variant>
        <vt:i4>5</vt:i4>
      </vt:variant>
      <vt:variant>
        <vt:lpwstr/>
      </vt:variant>
      <vt:variant>
        <vt:lpwstr>_Toc448922386</vt:lpwstr>
      </vt:variant>
      <vt:variant>
        <vt:i4>1048637</vt:i4>
      </vt:variant>
      <vt:variant>
        <vt:i4>725</vt:i4>
      </vt:variant>
      <vt:variant>
        <vt:i4>0</vt:i4>
      </vt:variant>
      <vt:variant>
        <vt:i4>5</vt:i4>
      </vt:variant>
      <vt:variant>
        <vt:lpwstr/>
      </vt:variant>
      <vt:variant>
        <vt:lpwstr>_Toc448922385</vt:lpwstr>
      </vt:variant>
      <vt:variant>
        <vt:i4>1048637</vt:i4>
      </vt:variant>
      <vt:variant>
        <vt:i4>719</vt:i4>
      </vt:variant>
      <vt:variant>
        <vt:i4>0</vt:i4>
      </vt:variant>
      <vt:variant>
        <vt:i4>5</vt:i4>
      </vt:variant>
      <vt:variant>
        <vt:lpwstr/>
      </vt:variant>
      <vt:variant>
        <vt:lpwstr>_Toc448922384</vt:lpwstr>
      </vt:variant>
      <vt:variant>
        <vt:i4>1048637</vt:i4>
      </vt:variant>
      <vt:variant>
        <vt:i4>713</vt:i4>
      </vt:variant>
      <vt:variant>
        <vt:i4>0</vt:i4>
      </vt:variant>
      <vt:variant>
        <vt:i4>5</vt:i4>
      </vt:variant>
      <vt:variant>
        <vt:lpwstr/>
      </vt:variant>
      <vt:variant>
        <vt:lpwstr>_Toc448922383</vt:lpwstr>
      </vt:variant>
      <vt:variant>
        <vt:i4>1048637</vt:i4>
      </vt:variant>
      <vt:variant>
        <vt:i4>707</vt:i4>
      </vt:variant>
      <vt:variant>
        <vt:i4>0</vt:i4>
      </vt:variant>
      <vt:variant>
        <vt:i4>5</vt:i4>
      </vt:variant>
      <vt:variant>
        <vt:lpwstr/>
      </vt:variant>
      <vt:variant>
        <vt:lpwstr>_Toc448922382</vt:lpwstr>
      </vt:variant>
      <vt:variant>
        <vt:i4>1048637</vt:i4>
      </vt:variant>
      <vt:variant>
        <vt:i4>701</vt:i4>
      </vt:variant>
      <vt:variant>
        <vt:i4>0</vt:i4>
      </vt:variant>
      <vt:variant>
        <vt:i4>5</vt:i4>
      </vt:variant>
      <vt:variant>
        <vt:lpwstr/>
      </vt:variant>
      <vt:variant>
        <vt:lpwstr>_Toc448922381</vt:lpwstr>
      </vt:variant>
      <vt:variant>
        <vt:i4>1048637</vt:i4>
      </vt:variant>
      <vt:variant>
        <vt:i4>695</vt:i4>
      </vt:variant>
      <vt:variant>
        <vt:i4>0</vt:i4>
      </vt:variant>
      <vt:variant>
        <vt:i4>5</vt:i4>
      </vt:variant>
      <vt:variant>
        <vt:lpwstr/>
      </vt:variant>
      <vt:variant>
        <vt:lpwstr>_Toc448922380</vt:lpwstr>
      </vt:variant>
      <vt:variant>
        <vt:i4>2031677</vt:i4>
      </vt:variant>
      <vt:variant>
        <vt:i4>689</vt:i4>
      </vt:variant>
      <vt:variant>
        <vt:i4>0</vt:i4>
      </vt:variant>
      <vt:variant>
        <vt:i4>5</vt:i4>
      </vt:variant>
      <vt:variant>
        <vt:lpwstr/>
      </vt:variant>
      <vt:variant>
        <vt:lpwstr>_Toc448922379</vt:lpwstr>
      </vt:variant>
      <vt:variant>
        <vt:i4>2031677</vt:i4>
      </vt:variant>
      <vt:variant>
        <vt:i4>683</vt:i4>
      </vt:variant>
      <vt:variant>
        <vt:i4>0</vt:i4>
      </vt:variant>
      <vt:variant>
        <vt:i4>5</vt:i4>
      </vt:variant>
      <vt:variant>
        <vt:lpwstr/>
      </vt:variant>
      <vt:variant>
        <vt:lpwstr>_Toc448922378</vt:lpwstr>
      </vt:variant>
      <vt:variant>
        <vt:i4>2031677</vt:i4>
      </vt:variant>
      <vt:variant>
        <vt:i4>677</vt:i4>
      </vt:variant>
      <vt:variant>
        <vt:i4>0</vt:i4>
      </vt:variant>
      <vt:variant>
        <vt:i4>5</vt:i4>
      </vt:variant>
      <vt:variant>
        <vt:lpwstr/>
      </vt:variant>
      <vt:variant>
        <vt:lpwstr>_Toc448922377</vt:lpwstr>
      </vt:variant>
      <vt:variant>
        <vt:i4>2031677</vt:i4>
      </vt:variant>
      <vt:variant>
        <vt:i4>671</vt:i4>
      </vt:variant>
      <vt:variant>
        <vt:i4>0</vt:i4>
      </vt:variant>
      <vt:variant>
        <vt:i4>5</vt:i4>
      </vt:variant>
      <vt:variant>
        <vt:lpwstr/>
      </vt:variant>
      <vt:variant>
        <vt:lpwstr>_Toc448922376</vt:lpwstr>
      </vt:variant>
      <vt:variant>
        <vt:i4>2031677</vt:i4>
      </vt:variant>
      <vt:variant>
        <vt:i4>665</vt:i4>
      </vt:variant>
      <vt:variant>
        <vt:i4>0</vt:i4>
      </vt:variant>
      <vt:variant>
        <vt:i4>5</vt:i4>
      </vt:variant>
      <vt:variant>
        <vt:lpwstr/>
      </vt:variant>
      <vt:variant>
        <vt:lpwstr>_Toc448922375</vt:lpwstr>
      </vt:variant>
      <vt:variant>
        <vt:i4>2031677</vt:i4>
      </vt:variant>
      <vt:variant>
        <vt:i4>659</vt:i4>
      </vt:variant>
      <vt:variant>
        <vt:i4>0</vt:i4>
      </vt:variant>
      <vt:variant>
        <vt:i4>5</vt:i4>
      </vt:variant>
      <vt:variant>
        <vt:lpwstr/>
      </vt:variant>
      <vt:variant>
        <vt:lpwstr>_Toc448922374</vt:lpwstr>
      </vt:variant>
      <vt:variant>
        <vt:i4>2031677</vt:i4>
      </vt:variant>
      <vt:variant>
        <vt:i4>653</vt:i4>
      </vt:variant>
      <vt:variant>
        <vt:i4>0</vt:i4>
      </vt:variant>
      <vt:variant>
        <vt:i4>5</vt:i4>
      </vt:variant>
      <vt:variant>
        <vt:lpwstr/>
      </vt:variant>
      <vt:variant>
        <vt:lpwstr>_Toc448922373</vt:lpwstr>
      </vt:variant>
      <vt:variant>
        <vt:i4>2031677</vt:i4>
      </vt:variant>
      <vt:variant>
        <vt:i4>647</vt:i4>
      </vt:variant>
      <vt:variant>
        <vt:i4>0</vt:i4>
      </vt:variant>
      <vt:variant>
        <vt:i4>5</vt:i4>
      </vt:variant>
      <vt:variant>
        <vt:lpwstr/>
      </vt:variant>
      <vt:variant>
        <vt:lpwstr>_Toc448922372</vt:lpwstr>
      </vt:variant>
      <vt:variant>
        <vt:i4>2031677</vt:i4>
      </vt:variant>
      <vt:variant>
        <vt:i4>641</vt:i4>
      </vt:variant>
      <vt:variant>
        <vt:i4>0</vt:i4>
      </vt:variant>
      <vt:variant>
        <vt:i4>5</vt:i4>
      </vt:variant>
      <vt:variant>
        <vt:lpwstr/>
      </vt:variant>
      <vt:variant>
        <vt:lpwstr>_Toc448922371</vt:lpwstr>
      </vt:variant>
      <vt:variant>
        <vt:i4>2031677</vt:i4>
      </vt:variant>
      <vt:variant>
        <vt:i4>635</vt:i4>
      </vt:variant>
      <vt:variant>
        <vt:i4>0</vt:i4>
      </vt:variant>
      <vt:variant>
        <vt:i4>5</vt:i4>
      </vt:variant>
      <vt:variant>
        <vt:lpwstr/>
      </vt:variant>
      <vt:variant>
        <vt:lpwstr>_Toc448922370</vt:lpwstr>
      </vt:variant>
      <vt:variant>
        <vt:i4>1966141</vt:i4>
      </vt:variant>
      <vt:variant>
        <vt:i4>629</vt:i4>
      </vt:variant>
      <vt:variant>
        <vt:i4>0</vt:i4>
      </vt:variant>
      <vt:variant>
        <vt:i4>5</vt:i4>
      </vt:variant>
      <vt:variant>
        <vt:lpwstr/>
      </vt:variant>
      <vt:variant>
        <vt:lpwstr>_Toc448922369</vt:lpwstr>
      </vt:variant>
      <vt:variant>
        <vt:i4>1966141</vt:i4>
      </vt:variant>
      <vt:variant>
        <vt:i4>623</vt:i4>
      </vt:variant>
      <vt:variant>
        <vt:i4>0</vt:i4>
      </vt:variant>
      <vt:variant>
        <vt:i4>5</vt:i4>
      </vt:variant>
      <vt:variant>
        <vt:lpwstr/>
      </vt:variant>
      <vt:variant>
        <vt:lpwstr>_Toc448922368</vt:lpwstr>
      </vt:variant>
      <vt:variant>
        <vt:i4>1966141</vt:i4>
      </vt:variant>
      <vt:variant>
        <vt:i4>617</vt:i4>
      </vt:variant>
      <vt:variant>
        <vt:i4>0</vt:i4>
      </vt:variant>
      <vt:variant>
        <vt:i4>5</vt:i4>
      </vt:variant>
      <vt:variant>
        <vt:lpwstr/>
      </vt:variant>
      <vt:variant>
        <vt:lpwstr>_Toc448922367</vt:lpwstr>
      </vt:variant>
      <vt:variant>
        <vt:i4>1966141</vt:i4>
      </vt:variant>
      <vt:variant>
        <vt:i4>611</vt:i4>
      </vt:variant>
      <vt:variant>
        <vt:i4>0</vt:i4>
      </vt:variant>
      <vt:variant>
        <vt:i4>5</vt:i4>
      </vt:variant>
      <vt:variant>
        <vt:lpwstr/>
      </vt:variant>
      <vt:variant>
        <vt:lpwstr>_Toc448922366</vt:lpwstr>
      </vt:variant>
      <vt:variant>
        <vt:i4>1966141</vt:i4>
      </vt:variant>
      <vt:variant>
        <vt:i4>605</vt:i4>
      </vt:variant>
      <vt:variant>
        <vt:i4>0</vt:i4>
      </vt:variant>
      <vt:variant>
        <vt:i4>5</vt:i4>
      </vt:variant>
      <vt:variant>
        <vt:lpwstr/>
      </vt:variant>
      <vt:variant>
        <vt:lpwstr>_Toc448922365</vt:lpwstr>
      </vt:variant>
      <vt:variant>
        <vt:i4>1966141</vt:i4>
      </vt:variant>
      <vt:variant>
        <vt:i4>599</vt:i4>
      </vt:variant>
      <vt:variant>
        <vt:i4>0</vt:i4>
      </vt:variant>
      <vt:variant>
        <vt:i4>5</vt:i4>
      </vt:variant>
      <vt:variant>
        <vt:lpwstr/>
      </vt:variant>
      <vt:variant>
        <vt:lpwstr>_Toc448922364</vt:lpwstr>
      </vt:variant>
      <vt:variant>
        <vt:i4>1966141</vt:i4>
      </vt:variant>
      <vt:variant>
        <vt:i4>593</vt:i4>
      </vt:variant>
      <vt:variant>
        <vt:i4>0</vt:i4>
      </vt:variant>
      <vt:variant>
        <vt:i4>5</vt:i4>
      </vt:variant>
      <vt:variant>
        <vt:lpwstr/>
      </vt:variant>
      <vt:variant>
        <vt:lpwstr>_Toc448922363</vt:lpwstr>
      </vt:variant>
      <vt:variant>
        <vt:i4>1966141</vt:i4>
      </vt:variant>
      <vt:variant>
        <vt:i4>587</vt:i4>
      </vt:variant>
      <vt:variant>
        <vt:i4>0</vt:i4>
      </vt:variant>
      <vt:variant>
        <vt:i4>5</vt:i4>
      </vt:variant>
      <vt:variant>
        <vt:lpwstr/>
      </vt:variant>
      <vt:variant>
        <vt:lpwstr>_Toc448922362</vt:lpwstr>
      </vt:variant>
      <vt:variant>
        <vt:i4>1966141</vt:i4>
      </vt:variant>
      <vt:variant>
        <vt:i4>581</vt:i4>
      </vt:variant>
      <vt:variant>
        <vt:i4>0</vt:i4>
      </vt:variant>
      <vt:variant>
        <vt:i4>5</vt:i4>
      </vt:variant>
      <vt:variant>
        <vt:lpwstr/>
      </vt:variant>
      <vt:variant>
        <vt:lpwstr>_Toc448922361</vt:lpwstr>
      </vt:variant>
      <vt:variant>
        <vt:i4>1966141</vt:i4>
      </vt:variant>
      <vt:variant>
        <vt:i4>575</vt:i4>
      </vt:variant>
      <vt:variant>
        <vt:i4>0</vt:i4>
      </vt:variant>
      <vt:variant>
        <vt:i4>5</vt:i4>
      </vt:variant>
      <vt:variant>
        <vt:lpwstr/>
      </vt:variant>
      <vt:variant>
        <vt:lpwstr>_Toc448922360</vt:lpwstr>
      </vt:variant>
      <vt:variant>
        <vt:i4>1900605</vt:i4>
      </vt:variant>
      <vt:variant>
        <vt:i4>569</vt:i4>
      </vt:variant>
      <vt:variant>
        <vt:i4>0</vt:i4>
      </vt:variant>
      <vt:variant>
        <vt:i4>5</vt:i4>
      </vt:variant>
      <vt:variant>
        <vt:lpwstr/>
      </vt:variant>
      <vt:variant>
        <vt:lpwstr>_Toc448922359</vt:lpwstr>
      </vt:variant>
      <vt:variant>
        <vt:i4>1900605</vt:i4>
      </vt:variant>
      <vt:variant>
        <vt:i4>563</vt:i4>
      </vt:variant>
      <vt:variant>
        <vt:i4>0</vt:i4>
      </vt:variant>
      <vt:variant>
        <vt:i4>5</vt:i4>
      </vt:variant>
      <vt:variant>
        <vt:lpwstr/>
      </vt:variant>
      <vt:variant>
        <vt:lpwstr>_Toc448922358</vt:lpwstr>
      </vt:variant>
      <vt:variant>
        <vt:i4>1900605</vt:i4>
      </vt:variant>
      <vt:variant>
        <vt:i4>557</vt:i4>
      </vt:variant>
      <vt:variant>
        <vt:i4>0</vt:i4>
      </vt:variant>
      <vt:variant>
        <vt:i4>5</vt:i4>
      </vt:variant>
      <vt:variant>
        <vt:lpwstr/>
      </vt:variant>
      <vt:variant>
        <vt:lpwstr>_Toc448922357</vt:lpwstr>
      </vt:variant>
      <vt:variant>
        <vt:i4>1900605</vt:i4>
      </vt:variant>
      <vt:variant>
        <vt:i4>551</vt:i4>
      </vt:variant>
      <vt:variant>
        <vt:i4>0</vt:i4>
      </vt:variant>
      <vt:variant>
        <vt:i4>5</vt:i4>
      </vt:variant>
      <vt:variant>
        <vt:lpwstr/>
      </vt:variant>
      <vt:variant>
        <vt:lpwstr>_Toc448922356</vt:lpwstr>
      </vt:variant>
      <vt:variant>
        <vt:i4>1900605</vt:i4>
      </vt:variant>
      <vt:variant>
        <vt:i4>545</vt:i4>
      </vt:variant>
      <vt:variant>
        <vt:i4>0</vt:i4>
      </vt:variant>
      <vt:variant>
        <vt:i4>5</vt:i4>
      </vt:variant>
      <vt:variant>
        <vt:lpwstr/>
      </vt:variant>
      <vt:variant>
        <vt:lpwstr>_Toc448922355</vt:lpwstr>
      </vt:variant>
      <vt:variant>
        <vt:i4>1900605</vt:i4>
      </vt:variant>
      <vt:variant>
        <vt:i4>539</vt:i4>
      </vt:variant>
      <vt:variant>
        <vt:i4>0</vt:i4>
      </vt:variant>
      <vt:variant>
        <vt:i4>5</vt:i4>
      </vt:variant>
      <vt:variant>
        <vt:lpwstr/>
      </vt:variant>
      <vt:variant>
        <vt:lpwstr>_Toc448922354</vt:lpwstr>
      </vt:variant>
      <vt:variant>
        <vt:i4>1900605</vt:i4>
      </vt:variant>
      <vt:variant>
        <vt:i4>533</vt:i4>
      </vt:variant>
      <vt:variant>
        <vt:i4>0</vt:i4>
      </vt:variant>
      <vt:variant>
        <vt:i4>5</vt:i4>
      </vt:variant>
      <vt:variant>
        <vt:lpwstr/>
      </vt:variant>
      <vt:variant>
        <vt:lpwstr>_Toc448922353</vt:lpwstr>
      </vt:variant>
      <vt:variant>
        <vt:i4>1900605</vt:i4>
      </vt:variant>
      <vt:variant>
        <vt:i4>527</vt:i4>
      </vt:variant>
      <vt:variant>
        <vt:i4>0</vt:i4>
      </vt:variant>
      <vt:variant>
        <vt:i4>5</vt:i4>
      </vt:variant>
      <vt:variant>
        <vt:lpwstr/>
      </vt:variant>
      <vt:variant>
        <vt:lpwstr>_Toc448922352</vt:lpwstr>
      </vt:variant>
      <vt:variant>
        <vt:i4>1900605</vt:i4>
      </vt:variant>
      <vt:variant>
        <vt:i4>521</vt:i4>
      </vt:variant>
      <vt:variant>
        <vt:i4>0</vt:i4>
      </vt:variant>
      <vt:variant>
        <vt:i4>5</vt:i4>
      </vt:variant>
      <vt:variant>
        <vt:lpwstr/>
      </vt:variant>
      <vt:variant>
        <vt:lpwstr>_Toc448922351</vt:lpwstr>
      </vt:variant>
      <vt:variant>
        <vt:i4>1900605</vt:i4>
      </vt:variant>
      <vt:variant>
        <vt:i4>515</vt:i4>
      </vt:variant>
      <vt:variant>
        <vt:i4>0</vt:i4>
      </vt:variant>
      <vt:variant>
        <vt:i4>5</vt:i4>
      </vt:variant>
      <vt:variant>
        <vt:lpwstr/>
      </vt:variant>
      <vt:variant>
        <vt:lpwstr>_Toc448922350</vt:lpwstr>
      </vt:variant>
      <vt:variant>
        <vt:i4>1835069</vt:i4>
      </vt:variant>
      <vt:variant>
        <vt:i4>509</vt:i4>
      </vt:variant>
      <vt:variant>
        <vt:i4>0</vt:i4>
      </vt:variant>
      <vt:variant>
        <vt:i4>5</vt:i4>
      </vt:variant>
      <vt:variant>
        <vt:lpwstr/>
      </vt:variant>
      <vt:variant>
        <vt:lpwstr>_Toc448922349</vt:lpwstr>
      </vt:variant>
      <vt:variant>
        <vt:i4>1835069</vt:i4>
      </vt:variant>
      <vt:variant>
        <vt:i4>503</vt:i4>
      </vt:variant>
      <vt:variant>
        <vt:i4>0</vt:i4>
      </vt:variant>
      <vt:variant>
        <vt:i4>5</vt:i4>
      </vt:variant>
      <vt:variant>
        <vt:lpwstr/>
      </vt:variant>
      <vt:variant>
        <vt:lpwstr>_Toc448922348</vt:lpwstr>
      </vt:variant>
      <vt:variant>
        <vt:i4>1835069</vt:i4>
      </vt:variant>
      <vt:variant>
        <vt:i4>497</vt:i4>
      </vt:variant>
      <vt:variant>
        <vt:i4>0</vt:i4>
      </vt:variant>
      <vt:variant>
        <vt:i4>5</vt:i4>
      </vt:variant>
      <vt:variant>
        <vt:lpwstr/>
      </vt:variant>
      <vt:variant>
        <vt:lpwstr>_Toc448922347</vt:lpwstr>
      </vt:variant>
      <vt:variant>
        <vt:i4>1835069</vt:i4>
      </vt:variant>
      <vt:variant>
        <vt:i4>491</vt:i4>
      </vt:variant>
      <vt:variant>
        <vt:i4>0</vt:i4>
      </vt:variant>
      <vt:variant>
        <vt:i4>5</vt:i4>
      </vt:variant>
      <vt:variant>
        <vt:lpwstr/>
      </vt:variant>
      <vt:variant>
        <vt:lpwstr>_Toc448922346</vt:lpwstr>
      </vt:variant>
      <vt:variant>
        <vt:i4>1835069</vt:i4>
      </vt:variant>
      <vt:variant>
        <vt:i4>485</vt:i4>
      </vt:variant>
      <vt:variant>
        <vt:i4>0</vt:i4>
      </vt:variant>
      <vt:variant>
        <vt:i4>5</vt:i4>
      </vt:variant>
      <vt:variant>
        <vt:lpwstr/>
      </vt:variant>
      <vt:variant>
        <vt:lpwstr>_Toc448922345</vt:lpwstr>
      </vt:variant>
      <vt:variant>
        <vt:i4>1835069</vt:i4>
      </vt:variant>
      <vt:variant>
        <vt:i4>479</vt:i4>
      </vt:variant>
      <vt:variant>
        <vt:i4>0</vt:i4>
      </vt:variant>
      <vt:variant>
        <vt:i4>5</vt:i4>
      </vt:variant>
      <vt:variant>
        <vt:lpwstr/>
      </vt:variant>
      <vt:variant>
        <vt:lpwstr>_Toc448922344</vt:lpwstr>
      </vt:variant>
      <vt:variant>
        <vt:i4>1835069</vt:i4>
      </vt:variant>
      <vt:variant>
        <vt:i4>473</vt:i4>
      </vt:variant>
      <vt:variant>
        <vt:i4>0</vt:i4>
      </vt:variant>
      <vt:variant>
        <vt:i4>5</vt:i4>
      </vt:variant>
      <vt:variant>
        <vt:lpwstr/>
      </vt:variant>
      <vt:variant>
        <vt:lpwstr>_Toc448922343</vt:lpwstr>
      </vt:variant>
      <vt:variant>
        <vt:i4>1835069</vt:i4>
      </vt:variant>
      <vt:variant>
        <vt:i4>467</vt:i4>
      </vt:variant>
      <vt:variant>
        <vt:i4>0</vt:i4>
      </vt:variant>
      <vt:variant>
        <vt:i4>5</vt:i4>
      </vt:variant>
      <vt:variant>
        <vt:lpwstr/>
      </vt:variant>
      <vt:variant>
        <vt:lpwstr>_Toc448922342</vt:lpwstr>
      </vt:variant>
      <vt:variant>
        <vt:i4>1835069</vt:i4>
      </vt:variant>
      <vt:variant>
        <vt:i4>461</vt:i4>
      </vt:variant>
      <vt:variant>
        <vt:i4>0</vt:i4>
      </vt:variant>
      <vt:variant>
        <vt:i4>5</vt:i4>
      </vt:variant>
      <vt:variant>
        <vt:lpwstr/>
      </vt:variant>
      <vt:variant>
        <vt:lpwstr>_Toc448922341</vt:lpwstr>
      </vt:variant>
      <vt:variant>
        <vt:i4>1835069</vt:i4>
      </vt:variant>
      <vt:variant>
        <vt:i4>455</vt:i4>
      </vt:variant>
      <vt:variant>
        <vt:i4>0</vt:i4>
      </vt:variant>
      <vt:variant>
        <vt:i4>5</vt:i4>
      </vt:variant>
      <vt:variant>
        <vt:lpwstr/>
      </vt:variant>
      <vt:variant>
        <vt:lpwstr>_Toc448922340</vt:lpwstr>
      </vt:variant>
      <vt:variant>
        <vt:i4>1769533</vt:i4>
      </vt:variant>
      <vt:variant>
        <vt:i4>449</vt:i4>
      </vt:variant>
      <vt:variant>
        <vt:i4>0</vt:i4>
      </vt:variant>
      <vt:variant>
        <vt:i4>5</vt:i4>
      </vt:variant>
      <vt:variant>
        <vt:lpwstr/>
      </vt:variant>
      <vt:variant>
        <vt:lpwstr>_Toc448922339</vt:lpwstr>
      </vt:variant>
      <vt:variant>
        <vt:i4>1769533</vt:i4>
      </vt:variant>
      <vt:variant>
        <vt:i4>443</vt:i4>
      </vt:variant>
      <vt:variant>
        <vt:i4>0</vt:i4>
      </vt:variant>
      <vt:variant>
        <vt:i4>5</vt:i4>
      </vt:variant>
      <vt:variant>
        <vt:lpwstr/>
      </vt:variant>
      <vt:variant>
        <vt:lpwstr>_Toc448922338</vt:lpwstr>
      </vt:variant>
      <vt:variant>
        <vt:i4>1769533</vt:i4>
      </vt:variant>
      <vt:variant>
        <vt:i4>437</vt:i4>
      </vt:variant>
      <vt:variant>
        <vt:i4>0</vt:i4>
      </vt:variant>
      <vt:variant>
        <vt:i4>5</vt:i4>
      </vt:variant>
      <vt:variant>
        <vt:lpwstr/>
      </vt:variant>
      <vt:variant>
        <vt:lpwstr>_Toc448922337</vt:lpwstr>
      </vt:variant>
      <vt:variant>
        <vt:i4>1769533</vt:i4>
      </vt:variant>
      <vt:variant>
        <vt:i4>431</vt:i4>
      </vt:variant>
      <vt:variant>
        <vt:i4>0</vt:i4>
      </vt:variant>
      <vt:variant>
        <vt:i4>5</vt:i4>
      </vt:variant>
      <vt:variant>
        <vt:lpwstr/>
      </vt:variant>
      <vt:variant>
        <vt:lpwstr>_Toc448922336</vt:lpwstr>
      </vt:variant>
      <vt:variant>
        <vt:i4>1769533</vt:i4>
      </vt:variant>
      <vt:variant>
        <vt:i4>425</vt:i4>
      </vt:variant>
      <vt:variant>
        <vt:i4>0</vt:i4>
      </vt:variant>
      <vt:variant>
        <vt:i4>5</vt:i4>
      </vt:variant>
      <vt:variant>
        <vt:lpwstr/>
      </vt:variant>
      <vt:variant>
        <vt:lpwstr>_Toc448922335</vt:lpwstr>
      </vt:variant>
      <vt:variant>
        <vt:i4>1769533</vt:i4>
      </vt:variant>
      <vt:variant>
        <vt:i4>419</vt:i4>
      </vt:variant>
      <vt:variant>
        <vt:i4>0</vt:i4>
      </vt:variant>
      <vt:variant>
        <vt:i4>5</vt:i4>
      </vt:variant>
      <vt:variant>
        <vt:lpwstr/>
      </vt:variant>
      <vt:variant>
        <vt:lpwstr>_Toc448922333</vt:lpwstr>
      </vt:variant>
      <vt:variant>
        <vt:i4>1769533</vt:i4>
      </vt:variant>
      <vt:variant>
        <vt:i4>413</vt:i4>
      </vt:variant>
      <vt:variant>
        <vt:i4>0</vt:i4>
      </vt:variant>
      <vt:variant>
        <vt:i4>5</vt:i4>
      </vt:variant>
      <vt:variant>
        <vt:lpwstr/>
      </vt:variant>
      <vt:variant>
        <vt:lpwstr>_Toc448922332</vt:lpwstr>
      </vt:variant>
      <vt:variant>
        <vt:i4>1769533</vt:i4>
      </vt:variant>
      <vt:variant>
        <vt:i4>407</vt:i4>
      </vt:variant>
      <vt:variant>
        <vt:i4>0</vt:i4>
      </vt:variant>
      <vt:variant>
        <vt:i4>5</vt:i4>
      </vt:variant>
      <vt:variant>
        <vt:lpwstr/>
      </vt:variant>
      <vt:variant>
        <vt:lpwstr>_Toc448922331</vt:lpwstr>
      </vt:variant>
      <vt:variant>
        <vt:i4>1769533</vt:i4>
      </vt:variant>
      <vt:variant>
        <vt:i4>401</vt:i4>
      </vt:variant>
      <vt:variant>
        <vt:i4>0</vt:i4>
      </vt:variant>
      <vt:variant>
        <vt:i4>5</vt:i4>
      </vt:variant>
      <vt:variant>
        <vt:lpwstr/>
      </vt:variant>
      <vt:variant>
        <vt:lpwstr>_Toc448922330</vt:lpwstr>
      </vt:variant>
      <vt:variant>
        <vt:i4>1703997</vt:i4>
      </vt:variant>
      <vt:variant>
        <vt:i4>395</vt:i4>
      </vt:variant>
      <vt:variant>
        <vt:i4>0</vt:i4>
      </vt:variant>
      <vt:variant>
        <vt:i4>5</vt:i4>
      </vt:variant>
      <vt:variant>
        <vt:lpwstr/>
      </vt:variant>
      <vt:variant>
        <vt:lpwstr>_Toc448922329</vt:lpwstr>
      </vt:variant>
      <vt:variant>
        <vt:i4>1703997</vt:i4>
      </vt:variant>
      <vt:variant>
        <vt:i4>389</vt:i4>
      </vt:variant>
      <vt:variant>
        <vt:i4>0</vt:i4>
      </vt:variant>
      <vt:variant>
        <vt:i4>5</vt:i4>
      </vt:variant>
      <vt:variant>
        <vt:lpwstr/>
      </vt:variant>
      <vt:variant>
        <vt:lpwstr>_Toc448922328</vt:lpwstr>
      </vt:variant>
      <vt:variant>
        <vt:i4>1703997</vt:i4>
      </vt:variant>
      <vt:variant>
        <vt:i4>383</vt:i4>
      </vt:variant>
      <vt:variant>
        <vt:i4>0</vt:i4>
      </vt:variant>
      <vt:variant>
        <vt:i4>5</vt:i4>
      </vt:variant>
      <vt:variant>
        <vt:lpwstr/>
      </vt:variant>
      <vt:variant>
        <vt:lpwstr>_Toc448922327</vt:lpwstr>
      </vt:variant>
      <vt:variant>
        <vt:i4>1703997</vt:i4>
      </vt:variant>
      <vt:variant>
        <vt:i4>377</vt:i4>
      </vt:variant>
      <vt:variant>
        <vt:i4>0</vt:i4>
      </vt:variant>
      <vt:variant>
        <vt:i4>5</vt:i4>
      </vt:variant>
      <vt:variant>
        <vt:lpwstr/>
      </vt:variant>
      <vt:variant>
        <vt:lpwstr>_Toc448922326</vt:lpwstr>
      </vt:variant>
      <vt:variant>
        <vt:i4>1703997</vt:i4>
      </vt:variant>
      <vt:variant>
        <vt:i4>371</vt:i4>
      </vt:variant>
      <vt:variant>
        <vt:i4>0</vt:i4>
      </vt:variant>
      <vt:variant>
        <vt:i4>5</vt:i4>
      </vt:variant>
      <vt:variant>
        <vt:lpwstr/>
      </vt:variant>
      <vt:variant>
        <vt:lpwstr>_Toc448922325</vt:lpwstr>
      </vt:variant>
      <vt:variant>
        <vt:i4>1703997</vt:i4>
      </vt:variant>
      <vt:variant>
        <vt:i4>365</vt:i4>
      </vt:variant>
      <vt:variant>
        <vt:i4>0</vt:i4>
      </vt:variant>
      <vt:variant>
        <vt:i4>5</vt:i4>
      </vt:variant>
      <vt:variant>
        <vt:lpwstr/>
      </vt:variant>
      <vt:variant>
        <vt:lpwstr>_Toc448922324</vt:lpwstr>
      </vt:variant>
      <vt:variant>
        <vt:i4>1703997</vt:i4>
      </vt:variant>
      <vt:variant>
        <vt:i4>359</vt:i4>
      </vt:variant>
      <vt:variant>
        <vt:i4>0</vt:i4>
      </vt:variant>
      <vt:variant>
        <vt:i4>5</vt:i4>
      </vt:variant>
      <vt:variant>
        <vt:lpwstr/>
      </vt:variant>
      <vt:variant>
        <vt:lpwstr>_Toc448922323</vt:lpwstr>
      </vt:variant>
      <vt:variant>
        <vt:i4>1703997</vt:i4>
      </vt:variant>
      <vt:variant>
        <vt:i4>353</vt:i4>
      </vt:variant>
      <vt:variant>
        <vt:i4>0</vt:i4>
      </vt:variant>
      <vt:variant>
        <vt:i4>5</vt:i4>
      </vt:variant>
      <vt:variant>
        <vt:lpwstr/>
      </vt:variant>
      <vt:variant>
        <vt:lpwstr>_Toc448922322</vt:lpwstr>
      </vt:variant>
      <vt:variant>
        <vt:i4>1703997</vt:i4>
      </vt:variant>
      <vt:variant>
        <vt:i4>347</vt:i4>
      </vt:variant>
      <vt:variant>
        <vt:i4>0</vt:i4>
      </vt:variant>
      <vt:variant>
        <vt:i4>5</vt:i4>
      </vt:variant>
      <vt:variant>
        <vt:lpwstr/>
      </vt:variant>
      <vt:variant>
        <vt:lpwstr>_Toc448922321</vt:lpwstr>
      </vt:variant>
      <vt:variant>
        <vt:i4>1703997</vt:i4>
      </vt:variant>
      <vt:variant>
        <vt:i4>341</vt:i4>
      </vt:variant>
      <vt:variant>
        <vt:i4>0</vt:i4>
      </vt:variant>
      <vt:variant>
        <vt:i4>5</vt:i4>
      </vt:variant>
      <vt:variant>
        <vt:lpwstr/>
      </vt:variant>
      <vt:variant>
        <vt:lpwstr>_Toc448922320</vt:lpwstr>
      </vt:variant>
      <vt:variant>
        <vt:i4>1638461</vt:i4>
      </vt:variant>
      <vt:variant>
        <vt:i4>335</vt:i4>
      </vt:variant>
      <vt:variant>
        <vt:i4>0</vt:i4>
      </vt:variant>
      <vt:variant>
        <vt:i4>5</vt:i4>
      </vt:variant>
      <vt:variant>
        <vt:lpwstr/>
      </vt:variant>
      <vt:variant>
        <vt:lpwstr>_Toc448922319</vt:lpwstr>
      </vt:variant>
      <vt:variant>
        <vt:i4>1638461</vt:i4>
      </vt:variant>
      <vt:variant>
        <vt:i4>329</vt:i4>
      </vt:variant>
      <vt:variant>
        <vt:i4>0</vt:i4>
      </vt:variant>
      <vt:variant>
        <vt:i4>5</vt:i4>
      </vt:variant>
      <vt:variant>
        <vt:lpwstr/>
      </vt:variant>
      <vt:variant>
        <vt:lpwstr>_Toc448922318</vt:lpwstr>
      </vt:variant>
      <vt:variant>
        <vt:i4>1638461</vt:i4>
      </vt:variant>
      <vt:variant>
        <vt:i4>323</vt:i4>
      </vt:variant>
      <vt:variant>
        <vt:i4>0</vt:i4>
      </vt:variant>
      <vt:variant>
        <vt:i4>5</vt:i4>
      </vt:variant>
      <vt:variant>
        <vt:lpwstr/>
      </vt:variant>
      <vt:variant>
        <vt:lpwstr>_Toc448922317</vt:lpwstr>
      </vt:variant>
      <vt:variant>
        <vt:i4>1638461</vt:i4>
      </vt:variant>
      <vt:variant>
        <vt:i4>317</vt:i4>
      </vt:variant>
      <vt:variant>
        <vt:i4>0</vt:i4>
      </vt:variant>
      <vt:variant>
        <vt:i4>5</vt:i4>
      </vt:variant>
      <vt:variant>
        <vt:lpwstr/>
      </vt:variant>
      <vt:variant>
        <vt:lpwstr>_Toc448922316</vt:lpwstr>
      </vt:variant>
      <vt:variant>
        <vt:i4>1638461</vt:i4>
      </vt:variant>
      <vt:variant>
        <vt:i4>311</vt:i4>
      </vt:variant>
      <vt:variant>
        <vt:i4>0</vt:i4>
      </vt:variant>
      <vt:variant>
        <vt:i4>5</vt:i4>
      </vt:variant>
      <vt:variant>
        <vt:lpwstr/>
      </vt:variant>
      <vt:variant>
        <vt:lpwstr>_Toc448922315</vt:lpwstr>
      </vt:variant>
      <vt:variant>
        <vt:i4>1638461</vt:i4>
      </vt:variant>
      <vt:variant>
        <vt:i4>305</vt:i4>
      </vt:variant>
      <vt:variant>
        <vt:i4>0</vt:i4>
      </vt:variant>
      <vt:variant>
        <vt:i4>5</vt:i4>
      </vt:variant>
      <vt:variant>
        <vt:lpwstr/>
      </vt:variant>
      <vt:variant>
        <vt:lpwstr>_Toc448922314</vt:lpwstr>
      </vt:variant>
      <vt:variant>
        <vt:i4>1638461</vt:i4>
      </vt:variant>
      <vt:variant>
        <vt:i4>299</vt:i4>
      </vt:variant>
      <vt:variant>
        <vt:i4>0</vt:i4>
      </vt:variant>
      <vt:variant>
        <vt:i4>5</vt:i4>
      </vt:variant>
      <vt:variant>
        <vt:lpwstr/>
      </vt:variant>
      <vt:variant>
        <vt:lpwstr>_Toc448922313</vt:lpwstr>
      </vt:variant>
      <vt:variant>
        <vt:i4>1638461</vt:i4>
      </vt:variant>
      <vt:variant>
        <vt:i4>293</vt:i4>
      </vt:variant>
      <vt:variant>
        <vt:i4>0</vt:i4>
      </vt:variant>
      <vt:variant>
        <vt:i4>5</vt:i4>
      </vt:variant>
      <vt:variant>
        <vt:lpwstr/>
      </vt:variant>
      <vt:variant>
        <vt:lpwstr>_Toc448922312</vt:lpwstr>
      </vt:variant>
      <vt:variant>
        <vt:i4>1638461</vt:i4>
      </vt:variant>
      <vt:variant>
        <vt:i4>287</vt:i4>
      </vt:variant>
      <vt:variant>
        <vt:i4>0</vt:i4>
      </vt:variant>
      <vt:variant>
        <vt:i4>5</vt:i4>
      </vt:variant>
      <vt:variant>
        <vt:lpwstr/>
      </vt:variant>
      <vt:variant>
        <vt:lpwstr>_Toc448922311</vt:lpwstr>
      </vt:variant>
      <vt:variant>
        <vt:i4>1638461</vt:i4>
      </vt:variant>
      <vt:variant>
        <vt:i4>281</vt:i4>
      </vt:variant>
      <vt:variant>
        <vt:i4>0</vt:i4>
      </vt:variant>
      <vt:variant>
        <vt:i4>5</vt:i4>
      </vt:variant>
      <vt:variant>
        <vt:lpwstr/>
      </vt:variant>
      <vt:variant>
        <vt:lpwstr>_Toc448922310</vt:lpwstr>
      </vt:variant>
      <vt:variant>
        <vt:i4>1572925</vt:i4>
      </vt:variant>
      <vt:variant>
        <vt:i4>275</vt:i4>
      </vt:variant>
      <vt:variant>
        <vt:i4>0</vt:i4>
      </vt:variant>
      <vt:variant>
        <vt:i4>5</vt:i4>
      </vt:variant>
      <vt:variant>
        <vt:lpwstr/>
      </vt:variant>
      <vt:variant>
        <vt:lpwstr>_Toc448922309</vt:lpwstr>
      </vt:variant>
      <vt:variant>
        <vt:i4>1572925</vt:i4>
      </vt:variant>
      <vt:variant>
        <vt:i4>269</vt:i4>
      </vt:variant>
      <vt:variant>
        <vt:i4>0</vt:i4>
      </vt:variant>
      <vt:variant>
        <vt:i4>5</vt:i4>
      </vt:variant>
      <vt:variant>
        <vt:lpwstr/>
      </vt:variant>
      <vt:variant>
        <vt:lpwstr>_Toc448922308</vt:lpwstr>
      </vt:variant>
      <vt:variant>
        <vt:i4>1572925</vt:i4>
      </vt:variant>
      <vt:variant>
        <vt:i4>263</vt:i4>
      </vt:variant>
      <vt:variant>
        <vt:i4>0</vt:i4>
      </vt:variant>
      <vt:variant>
        <vt:i4>5</vt:i4>
      </vt:variant>
      <vt:variant>
        <vt:lpwstr/>
      </vt:variant>
      <vt:variant>
        <vt:lpwstr>_Toc448922307</vt:lpwstr>
      </vt:variant>
      <vt:variant>
        <vt:i4>1572925</vt:i4>
      </vt:variant>
      <vt:variant>
        <vt:i4>257</vt:i4>
      </vt:variant>
      <vt:variant>
        <vt:i4>0</vt:i4>
      </vt:variant>
      <vt:variant>
        <vt:i4>5</vt:i4>
      </vt:variant>
      <vt:variant>
        <vt:lpwstr/>
      </vt:variant>
      <vt:variant>
        <vt:lpwstr>_Toc448922306</vt:lpwstr>
      </vt:variant>
      <vt:variant>
        <vt:i4>1572925</vt:i4>
      </vt:variant>
      <vt:variant>
        <vt:i4>251</vt:i4>
      </vt:variant>
      <vt:variant>
        <vt:i4>0</vt:i4>
      </vt:variant>
      <vt:variant>
        <vt:i4>5</vt:i4>
      </vt:variant>
      <vt:variant>
        <vt:lpwstr/>
      </vt:variant>
      <vt:variant>
        <vt:lpwstr>_Toc448922305</vt:lpwstr>
      </vt:variant>
      <vt:variant>
        <vt:i4>1572925</vt:i4>
      </vt:variant>
      <vt:variant>
        <vt:i4>245</vt:i4>
      </vt:variant>
      <vt:variant>
        <vt:i4>0</vt:i4>
      </vt:variant>
      <vt:variant>
        <vt:i4>5</vt:i4>
      </vt:variant>
      <vt:variant>
        <vt:lpwstr/>
      </vt:variant>
      <vt:variant>
        <vt:lpwstr>_Toc448922304</vt:lpwstr>
      </vt:variant>
      <vt:variant>
        <vt:i4>1572925</vt:i4>
      </vt:variant>
      <vt:variant>
        <vt:i4>239</vt:i4>
      </vt:variant>
      <vt:variant>
        <vt:i4>0</vt:i4>
      </vt:variant>
      <vt:variant>
        <vt:i4>5</vt:i4>
      </vt:variant>
      <vt:variant>
        <vt:lpwstr/>
      </vt:variant>
      <vt:variant>
        <vt:lpwstr>_Toc448922303</vt:lpwstr>
      </vt:variant>
      <vt:variant>
        <vt:i4>1572925</vt:i4>
      </vt:variant>
      <vt:variant>
        <vt:i4>233</vt:i4>
      </vt:variant>
      <vt:variant>
        <vt:i4>0</vt:i4>
      </vt:variant>
      <vt:variant>
        <vt:i4>5</vt:i4>
      </vt:variant>
      <vt:variant>
        <vt:lpwstr/>
      </vt:variant>
      <vt:variant>
        <vt:lpwstr>_Toc448922302</vt:lpwstr>
      </vt:variant>
      <vt:variant>
        <vt:i4>1572925</vt:i4>
      </vt:variant>
      <vt:variant>
        <vt:i4>227</vt:i4>
      </vt:variant>
      <vt:variant>
        <vt:i4>0</vt:i4>
      </vt:variant>
      <vt:variant>
        <vt:i4>5</vt:i4>
      </vt:variant>
      <vt:variant>
        <vt:lpwstr/>
      </vt:variant>
      <vt:variant>
        <vt:lpwstr>_Toc448922301</vt:lpwstr>
      </vt:variant>
      <vt:variant>
        <vt:i4>1572925</vt:i4>
      </vt:variant>
      <vt:variant>
        <vt:i4>221</vt:i4>
      </vt:variant>
      <vt:variant>
        <vt:i4>0</vt:i4>
      </vt:variant>
      <vt:variant>
        <vt:i4>5</vt:i4>
      </vt:variant>
      <vt:variant>
        <vt:lpwstr/>
      </vt:variant>
      <vt:variant>
        <vt:lpwstr>_Toc448922300</vt:lpwstr>
      </vt:variant>
      <vt:variant>
        <vt:i4>1114172</vt:i4>
      </vt:variant>
      <vt:variant>
        <vt:i4>215</vt:i4>
      </vt:variant>
      <vt:variant>
        <vt:i4>0</vt:i4>
      </vt:variant>
      <vt:variant>
        <vt:i4>5</vt:i4>
      </vt:variant>
      <vt:variant>
        <vt:lpwstr/>
      </vt:variant>
      <vt:variant>
        <vt:lpwstr>_Toc448922299</vt:lpwstr>
      </vt:variant>
      <vt:variant>
        <vt:i4>1114172</vt:i4>
      </vt:variant>
      <vt:variant>
        <vt:i4>209</vt:i4>
      </vt:variant>
      <vt:variant>
        <vt:i4>0</vt:i4>
      </vt:variant>
      <vt:variant>
        <vt:i4>5</vt:i4>
      </vt:variant>
      <vt:variant>
        <vt:lpwstr/>
      </vt:variant>
      <vt:variant>
        <vt:lpwstr>_Toc448922298</vt:lpwstr>
      </vt:variant>
      <vt:variant>
        <vt:i4>1114172</vt:i4>
      </vt:variant>
      <vt:variant>
        <vt:i4>203</vt:i4>
      </vt:variant>
      <vt:variant>
        <vt:i4>0</vt:i4>
      </vt:variant>
      <vt:variant>
        <vt:i4>5</vt:i4>
      </vt:variant>
      <vt:variant>
        <vt:lpwstr/>
      </vt:variant>
      <vt:variant>
        <vt:lpwstr>_Toc448922297</vt:lpwstr>
      </vt:variant>
      <vt:variant>
        <vt:i4>1114172</vt:i4>
      </vt:variant>
      <vt:variant>
        <vt:i4>197</vt:i4>
      </vt:variant>
      <vt:variant>
        <vt:i4>0</vt:i4>
      </vt:variant>
      <vt:variant>
        <vt:i4>5</vt:i4>
      </vt:variant>
      <vt:variant>
        <vt:lpwstr/>
      </vt:variant>
      <vt:variant>
        <vt:lpwstr>_Toc448922296</vt:lpwstr>
      </vt:variant>
      <vt:variant>
        <vt:i4>1114172</vt:i4>
      </vt:variant>
      <vt:variant>
        <vt:i4>191</vt:i4>
      </vt:variant>
      <vt:variant>
        <vt:i4>0</vt:i4>
      </vt:variant>
      <vt:variant>
        <vt:i4>5</vt:i4>
      </vt:variant>
      <vt:variant>
        <vt:lpwstr/>
      </vt:variant>
      <vt:variant>
        <vt:lpwstr>_Toc448922295</vt:lpwstr>
      </vt:variant>
      <vt:variant>
        <vt:i4>1114172</vt:i4>
      </vt:variant>
      <vt:variant>
        <vt:i4>185</vt:i4>
      </vt:variant>
      <vt:variant>
        <vt:i4>0</vt:i4>
      </vt:variant>
      <vt:variant>
        <vt:i4>5</vt:i4>
      </vt:variant>
      <vt:variant>
        <vt:lpwstr/>
      </vt:variant>
      <vt:variant>
        <vt:lpwstr>_Toc448922294</vt:lpwstr>
      </vt:variant>
      <vt:variant>
        <vt:i4>1114172</vt:i4>
      </vt:variant>
      <vt:variant>
        <vt:i4>179</vt:i4>
      </vt:variant>
      <vt:variant>
        <vt:i4>0</vt:i4>
      </vt:variant>
      <vt:variant>
        <vt:i4>5</vt:i4>
      </vt:variant>
      <vt:variant>
        <vt:lpwstr/>
      </vt:variant>
      <vt:variant>
        <vt:lpwstr>_Toc448922293</vt:lpwstr>
      </vt:variant>
      <vt:variant>
        <vt:i4>1114172</vt:i4>
      </vt:variant>
      <vt:variant>
        <vt:i4>173</vt:i4>
      </vt:variant>
      <vt:variant>
        <vt:i4>0</vt:i4>
      </vt:variant>
      <vt:variant>
        <vt:i4>5</vt:i4>
      </vt:variant>
      <vt:variant>
        <vt:lpwstr/>
      </vt:variant>
      <vt:variant>
        <vt:lpwstr>_Toc448922292</vt:lpwstr>
      </vt:variant>
      <vt:variant>
        <vt:i4>1114172</vt:i4>
      </vt:variant>
      <vt:variant>
        <vt:i4>167</vt:i4>
      </vt:variant>
      <vt:variant>
        <vt:i4>0</vt:i4>
      </vt:variant>
      <vt:variant>
        <vt:i4>5</vt:i4>
      </vt:variant>
      <vt:variant>
        <vt:lpwstr/>
      </vt:variant>
      <vt:variant>
        <vt:lpwstr>_Toc448922291</vt:lpwstr>
      </vt:variant>
      <vt:variant>
        <vt:i4>1114172</vt:i4>
      </vt:variant>
      <vt:variant>
        <vt:i4>161</vt:i4>
      </vt:variant>
      <vt:variant>
        <vt:i4>0</vt:i4>
      </vt:variant>
      <vt:variant>
        <vt:i4>5</vt:i4>
      </vt:variant>
      <vt:variant>
        <vt:lpwstr/>
      </vt:variant>
      <vt:variant>
        <vt:lpwstr>_Toc448922290</vt:lpwstr>
      </vt:variant>
      <vt:variant>
        <vt:i4>1048636</vt:i4>
      </vt:variant>
      <vt:variant>
        <vt:i4>155</vt:i4>
      </vt:variant>
      <vt:variant>
        <vt:i4>0</vt:i4>
      </vt:variant>
      <vt:variant>
        <vt:i4>5</vt:i4>
      </vt:variant>
      <vt:variant>
        <vt:lpwstr/>
      </vt:variant>
      <vt:variant>
        <vt:lpwstr>_Toc448922289</vt:lpwstr>
      </vt:variant>
      <vt:variant>
        <vt:i4>1048636</vt:i4>
      </vt:variant>
      <vt:variant>
        <vt:i4>149</vt:i4>
      </vt:variant>
      <vt:variant>
        <vt:i4>0</vt:i4>
      </vt:variant>
      <vt:variant>
        <vt:i4>5</vt:i4>
      </vt:variant>
      <vt:variant>
        <vt:lpwstr/>
      </vt:variant>
      <vt:variant>
        <vt:lpwstr>_Toc448922288</vt:lpwstr>
      </vt:variant>
      <vt:variant>
        <vt:i4>1048636</vt:i4>
      </vt:variant>
      <vt:variant>
        <vt:i4>143</vt:i4>
      </vt:variant>
      <vt:variant>
        <vt:i4>0</vt:i4>
      </vt:variant>
      <vt:variant>
        <vt:i4>5</vt:i4>
      </vt:variant>
      <vt:variant>
        <vt:lpwstr/>
      </vt:variant>
      <vt:variant>
        <vt:lpwstr>_Toc448922287</vt:lpwstr>
      </vt:variant>
      <vt:variant>
        <vt:i4>1048636</vt:i4>
      </vt:variant>
      <vt:variant>
        <vt:i4>137</vt:i4>
      </vt:variant>
      <vt:variant>
        <vt:i4>0</vt:i4>
      </vt:variant>
      <vt:variant>
        <vt:i4>5</vt:i4>
      </vt:variant>
      <vt:variant>
        <vt:lpwstr/>
      </vt:variant>
      <vt:variant>
        <vt:lpwstr>_Toc448922286</vt:lpwstr>
      </vt:variant>
      <vt:variant>
        <vt:i4>1048636</vt:i4>
      </vt:variant>
      <vt:variant>
        <vt:i4>131</vt:i4>
      </vt:variant>
      <vt:variant>
        <vt:i4>0</vt:i4>
      </vt:variant>
      <vt:variant>
        <vt:i4>5</vt:i4>
      </vt:variant>
      <vt:variant>
        <vt:lpwstr/>
      </vt:variant>
      <vt:variant>
        <vt:lpwstr>_Toc448922285</vt:lpwstr>
      </vt:variant>
      <vt:variant>
        <vt:i4>1048636</vt:i4>
      </vt:variant>
      <vt:variant>
        <vt:i4>125</vt:i4>
      </vt:variant>
      <vt:variant>
        <vt:i4>0</vt:i4>
      </vt:variant>
      <vt:variant>
        <vt:i4>5</vt:i4>
      </vt:variant>
      <vt:variant>
        <vt:lpwstr/>
      </vt:variant>
      <vt:variant>
        <vt:lpwstr>_Toc448922284</vt:lpwstr>
      </vt:variant>
      <vt:variant>
        <vt:i4>1048636</vt:i4>
      </vt:variant>
      <vt:variant>
        <vt:i4>119</vt:i4>
      </vt:variant>
      <vt:variant>
        <vt:i4>0</vt:i4>
      </vt:variant>
      <vt:variant>
        <vt:i4>5</vt:i4>
      </vt:variant>
      <vt:variant>
        <vt:lpwstr/>
      </vt:variant>
      <vt:variant>
        <vt:lpwstr>_Toc448922283</vt:lpwstr>
      </vt:variant>
      <vt:variant>
        <vt:i4>1048636</vt:i4>
      </vt:variant>
      <vt:variant>
        <vt:i4>113</vt:i4>
      </vt:variant>
      <vt:variant>
        <vt:i4>0</vt:i4>
      </vt:variant>
      <vt:variant>
        <vt:i4>5</vt:i4>
      </vt:variant>
      <vt:variant>
        <vt:lpwstr/>
      </vt:variant>
      <vt:variant>
        <vt:lpwstr>_Toc448922282</vt:lpwstr>
      </vt:variant>
      <vt:variant>
        <vt:i4>1048636</vt:i4>
      </vt:variant>
      <vt:variant>
        <vt:i4>107</vt:i4>
      </vt:variant>
      <vt:variant>
        <vt:i4>0</vt:i4>
      </vt:variant>
      <vt:variant>
        <vt:i4>5</vt:i4>
      </vt:variant>
      <vt:variant>
        <vt:lpwstr/>
      </vt:variant>
      <vt:variant>
        <vt:lpwstr>_Toc448922281</vt:lpwstr>
      </vt:variant>
      <vt:variant>
        <vt:i4>1048636</vt:i4>
      </vt:variant>
      <vt:variant>
        <vt:i4>101</vt:i4>
      </vt:variant>
      <vt:variant>
        <vt:i4>0</vt:i4>
      </vt:variant>
      <vt:variant>
        <vt:i4>5</vt:i4>
      </vt:variant>
      <vt:variant>
        <vt:lpwstr/>
      </vt:variant>
      <vt:variant>
        <vt:lpwstr>_Toc448922280</vt:lpwstr>
      </vt:variant>
      <vt:variant>
        <vt:i4>2031676</vt:i4>
      </vt:variant>
      <vt:variant>
        <vt:i4>95</vt:i4>
      </vt:variant>
      <vt:variant>
        <vt:i4>0</vt:i4>
      </vt:variant>
      <vt:variant>
        <vt:i4>5</vt:i4>
      </vt:variant>
      <vt:variant>
        <vt:lpwstr/>
      </vt:variant>
      <vt:variant>
        <vt:lpwstr>_Toc448922279</vt:lpwstr>
      </vt:variant>
      <vt:variant>
        <vt:i4>2031676</vt:i4>
      </vt:variant>
      <vt:variant>
        <vt:i4>89</vt:i4>
      </vt:variant>
      <vt:variant>
        <vt:i4>0</vt:i4>
      </vt:variant>
      <vt:variant>
        <vt:i4>5</vt:i4>
      </vt:variant>
      <vt:variant>
        <vt:lpwstr/>
      </vt:variant>
      <vt:variant>
        <vt:lpwstr>_Toc448922278</vt:lpwstr>
      </vt:variant>
      <vt:variant>
        <vt:i4>2031676</vt:i4>
      </vt:variant>
      <vt:variant>
        <vt:i4>83</vt:i4>
      </vt:variant>
      <vt:variant>
        <vt:i4>0</vt:i4>
      </vt:variant>
      <vt:variant>
        <vt:i4>5</vt:i4>
      </vt:variant>
      <vt:variant>
        <vt:lpwstr/>
      </vt:variant>
      <vt:variant>
        <vt:lpwstr>_Toc448922277</vt:lpwstr>
      </vt:variant>
      <vt:variant>
        <vt:i4>2031676</vt:i4>
      </vt:variant>
      <vt:variant>
        <vt:i4>77</vt:i4>
      </vt:variant>
      <vt:variant>
        <vt:i4>0</vt:i4>
      </vt:variant>
      <vt:variant>
        <vt:i4>5</vt:i4>
      </vt:variant>
      <vt:variant>
        <vt:lpwstr/>
      </vt:variant>
      <vt:variant>
        <vt:lpwstr>_Toc448922276</vt:lpwstr>
      </vt:variant>
      <vt:variant>
        <vt:i4>2031676</vt:i4>
      </vt:variant>
      <vt:variant>
        <vt:i4>71</vt:i4>
      </vt:variant>
      <vt:variant>
        <vt:i4>0</vt:i4>
      </vt:variant>
      <vt:variant>
        <vt:i4>5</vt:i4>
      </vt:variant>
      <vt:variant>
        <vt:lpwstr/>
      </vt:variant>
      <vt:variant>
        <vt:lpwstr>_Toc448922275</vt:lpwstr>
      </vt:variant>
      <vt:variant>
        <vt:i4>2031676</vt:i4>
      </vt:variant>
      <vt:variant>
        <vt:i4>65</vt:i4>
      </vt:variant>
      <vt:variant>
        <vt:i4>0</vt:i4>
      </vt:variant>
      <vt:variant>
        <vt:i4>5</vt:i4>
      </vt:variant>
      <vt:variant>
        <vt:lpwstr/>
      </vt:variant>
      <vt:variant>
        <vt:lpwstr>_Toc448922274</vt:lpwstr>
      </vt:variant>
      <vt:variant>
        <vt:i4>2031676</vt:i4>
      </vt:variant>
      <vt:variant>
        <vt:i4>59</vt:i4>
      </vt:variant>
      <vt:variant>
        <vt:i4>0</vt:i4>
      </vt:variant>
      <vt:variant>
        <vt:i4>5</vt:i4>
      </vt:variant>
      <vt:variant>
        <vt:lpwstr/>
      </vt:variant>
      <vt:variant>
        <vt:lpwstr>_Toc448922273</vt:lpwstr>
      </vt:variant>
      <vt:variant>
        <vt:i4>2031676</vt:i4>
      </vt:variant>
      <vt:variant>
        <vt:i4>53</vt:i4>
      </vt:variant>
      <vt:variant>
        <vt:i4>0</vt:i4>
      </vt:variant>
      <vt:variant>
        <vt:i4>5</vt:i4>
      </vt:variant>
      <vt:variant>
        <vt:lpwstr/>
      </vt:variant>
      <vt:variant>
        <vt:lpwstr>_Toc448922272</vt:lpwstr>
      </vt:variant>
      <vt:variant>
        <vt:i4>2031676</vt:i4>
      </vt:variant>
      <vt:variant>
        <vt:i4>47</vt:i4>
      </vt:variant>
      <vt:variant>
        <vt:i4>0</vt:i4>
      </vt:variant>
      <vt:variant>
        <vt:i4>5</vt:i4>
      </vt:variant>
      <vt:variant>
        <vt:lpwstr/>
      </vt:variant>
      <vt:variant>
        <vt:lpwstr>_Toc448922271</vt:lpwstr>
      </vt:variant>
      <vt:variant>
        <vt:i4>2031676</vt:i4>
      </vt:variant>
      <vt:variant>
        <vt:i4>41</vt:i4>
      </vt:variant>
      <vt:variant>
        <vt:i4>0</vt:i4>
      </vt:variant>
      <vt:variant>
        <vt:i4>5</vt:i4>
      </vt:variant>
      <vt:variant>
        <vt:lpwstr/>
      </vt:variant>
      <vt:variant>
        <vt:lpwstr>_Toc448922270</vt:lpwstr>
      </vt:variant>
      <vt:variant>
        <vt:i4>1966140</vt:i4>
      </vt:variant>
      <vt:variant>
        <vt:i4>35</vt:i4>
      </vt:variant>
      <vt:variant>
        <vt:i4>0</vt:i4>
      </vt:variant>
      <vt:variant>
        <vt:i4>5</vt:i4>
      </vt:variant>
      <vt:variant>
        <vt:lpwstr/>
      </vt:variant>
      <vt:variant>
        <vt:lpwstr>_Toc448922269</vt:lpwstr>
      </vt:variant>
      <vt:variant>
        <vt:i4>1966140</vt:i4>
      </vt:variant>
      <vt:variant>
        <vt:i4>29</vt:i4>
      </vt:variant>
      <vt:variant>
        <vt:i4>0</vt:i4>
      </vt:variant>
      <vt:variant>
        <vt:i4>5</vt:i4>
      </vt:variant>
      <vt:variant>
        <vt:lpwstr/>
      </vt:variant>
      <vt:variant>
        <vt:lpwstr>_Toc448922268</vt:lpwstr>
      </vt:variant>
      <vt:variant>
        <vt:i4>1966140</vt:i4>
      </vt:variant>
      <vt:variant>
        <vt:i4>23</vt:i4>
      </vt:variant>
      <vt:variant>
        <vt:i4>0</vt:i4>
      </vt:variant>
      <vt:variant>
        <vt:i4>5</vt:i4>
      </vt:variant>
      <vt:variant>
        <vt:lpwstr/>
      </vt:variant>
      <vt:variant>
        <vt:lpwstr>_Toc448922267</vt:lpwstr>
      </vt:variant>
      <vt:variant>
        <vt:i4>1966140</vt:i4>
      </vt:variant>
      <vt:variant>
        <vt:i4>17</vt:i4>
      </vt:variant>
      <vt:variant>
        <vt:i4>0</vt:i4>
      </vt:variant>
      <vt:variant>
        <vt:i4>5</vt:i4>
      </vt:variant>
      <vt:variant>
        <vt:lpwstr/>
      </vt:variant>
      <vt:variant>
        <vt:lpwstr>_Toc448922266</vt:lpwstr>
      </vt:variant>
      <vt:variant>
        <vt:i4>1966140</vt:i4>
      </vt:variant>
      <vt:variant>
        <vt:i4>11</vt:i4>
      </vt:variant>
      <vt:variant>
        <vt:i4>0</vt:i4>
      </vt:variant>
      <vt:variant>
        <vt:i4>5</vt:i4>
      </vt:variant>
      <vt:variant>
        <vt:lpwstr/>
      </vt:variant>
      <vt:variant>
        <vt:lpwstr>_Toc448922265</vt:lpwstr>
      </vt:variant>
      <vt:variant>
        <vt:i4>1966140</vt:i4>
      </vt:variant>
      <vt:variant>
        <vt:i4>5</vt:i4>
      </vt:variant>
      <vt:variant>
        <vt:i4>0</vt:i4>
      </vt:variant>
      <vt:variant>
        <vt:i4>5</vt:i4>
      </vt:variant>
      <vt:variant>
        <vt:lpwstr/>
      </vt:variant>
      <vt:variant>
        <vt:lpwstr>_Toc448922264</vt:lpwstr>
      </vt:variant>
      <vt:variant>
        <vt:i4>65536</vt:i4>
      </vt:variant>
      <vt:variant>
        <vt:i4>0</vt:i4>
      </vt:variant>
      <vt:variant>
        <vt:i4>0</vt:i4>
      </vt:variant>
      <vt:variant>
        <vt:i4>5</vt:i4>
      </vt:variant>
      <vt:variant>
        <vt:lpwstr>http://www.plk-sa.pl/</vt:lpwstr>
      </vt:variant>
      <vt:variant>
        <vt:lpwstr/>
      </vt:variant>
      <vt:variant>
        <vt:i4>1835038</vt:i4>
      </vt:variant>
      <vt:variant>
        <vt:i4>0</vt:i4>
      </vt:variant>
      <vt:variant>
        <vt:i4>0</vt:i4>
      </vt:variant>
      <vt:variant>
        <vt:i4>5</vt:i4>
      </vt:variant>
      <vt:variant>
        <vt:lpwstr>https://zamowieniaz.plk-sa.pl/servlet/HomeServlet?MP_module=main&amp;MP_action=additionalPublishedFiles&amp;demandIdentity=160326&amp;noticeIdentity=7130&amp;expired=0</vt:lpwstr>
      </vt:variant>
      <vt:variant>
        <vt:lpwstr/>
      </vt:variant>
      <vt:variant>
        <vt:i4>524338</vt:i4>
      </vt:variant>
      <vt:variant>
        <vt:i4>-1</vt:i4>
      </vt:variant>
      <vt:variant>
        <vt:i4>1028</vt:i4>
      </vt:variant>
      <vt:variant>
        <vt:i4>1</vt:i4>
      </vt:variant>
      <vt:variant>
        <vt:lpwstr>http://ec.europa.eu/inea/sites/inea/files/download/logos/cef/pl_cef__.png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Kisiel Ewelina</dc:creator>
  <cp:lastModifiedBy>Kozanecka Agnieszka</cp:lastModifiedBy>
  <cp:revision>10</cp:revision>
  <cp:lastPrinted>2025-08-29T10:08:00Z</cp:lastPrinted>
  <dcterms:created xsi:type="dcterms:W3CDTF">2026-03-16T11:15:00Z</dcterms:created>
  <dcterms:modified xsi:type="dcterms:W3CDTF">2026-04-21T11:29:00Z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0x010100A1F345941E7FD744A7E468598A738542</vt:lpwstr>
  </property>
  <property fmtid="{D5CDD505-2E9C-101B-9397-08002B2CF9AE}" pid="3" name="_dlc_DocIdItemGuid">
    <vt:lpwstr>258d6eb7-416a-4e6f-a2fe-6e226def133c</vt:lpwstr>
  </property>
</Properties>
</file>